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rPr>
          <w:rFonts w:ascii="楷体" w:hAnsi="楷体" w:eastAsia="楷体"/>
          <w:b/>
          <w:sz w:val="36"/>
          <w:u w:val="single"/>
        </w:rPr>
      </w:pPr>
    </w:p>
    <w:p>
      <w:pPr>
        <w:snapToGrid w:val="0"/>
        <w:spacing w:line="480" w:lineRule="auto"/>
        <w:jc w:val="center"/>
        <w:rPr>
          <w:rFonts w:ascii="楷体" w:hAnsi="楷体" w:eastAsia="楷体"/>
          <w:b/>
          <w:sz w:val="52"/>
          <w:szCs w:val="52"/>
        </w:rPr>
      </w:pPr>
      <w:r>
        <w:rPr>
          <w:rFonts w:hint="eastAsia" w:ascii="楷体" w:hAnsi="楷体" w:eastAsia="楷体"/>
          <w:b/>
          <w:sz w:val="52"/>
          <w:szCs w:val="52"/>
        </w:rPr>
        <w:t>河北建工集团有限责任公司</w:t>
      </w:r>
    </w:p>
    <w:p>
      <w:pPr>
        <w:snapToGrid w:val="0"/>
        <w:spacing w:line="480" w:lineRule="auto"/>
        <w:jc w:val="center"/>
        <w:rPr>
          <w:rFonts w:hint="eastAsia" w:ascii="楷体_GB2312" w:eastAsia="楷体_GB2312"/>
          <w:b/>
          <w:color w:val="000000"/>
          <w:sz w:val="44"/>
          <w:szCs w:val="44"/>
          <w:lang w:val="en-US" w:eastAsia="zh-CN"/>
        </w:rPr>
      </w:pPr>
    </w:p>
    <w:p>
      <w:pPr>
        <w:snapToGrid w:val="0"/>
        <w:spacing w:line="480" w:lineRule="auto"/>
        <w:jc w:val="center"/>
        <w:rPr>
          <w:rFonts w:hint="eastAsia" w:ascii="楷体_GB2312" w:eastAsia="楷体_GB2312"/>
          <w:b/>
          <w:color w:val="000000"/>
          <w:sz w:val="44"/>
          <w:szCs w:val="44"/>
          <w:lang w:val="en-US" w:eastAsia="zh-CN"/>
        </w:rPr>
      </w:pPr>
      <w:r>
        <w:rPr>
          <w:rFonts w:hint="eastAsia" w:ascii="楷体_GB2312" w:eastAsia="楷体_GB2312"/>
          <w:b/>
          <w:color w:val="000000"/>
          <w:sz w:val="44"/>
          <w:szCs w:val="44"/>
          <w:lang w:val="en-US" w:eastAsia="zh-CN"/>
        </w:rPr>
        <w:t>河北省第七届（定州）园林博览会主展馆项目</w:t>
      </w:r>
    </w:p>
    <w:p>
      <w:pPr>
        <w:snapToGrid w:val="0"/>
        <w:spacing w:line="480" w:lineRule="auto"/>
        <w:jc w:val="center"/>
        <w:rPr>
          <w:rFonts w:ascii="楷体" w:hAnsi="楷体" w:eastAsia="楷体"/>
          <w:b/>
          <w:sz w:val="48"/>
          <w:szCs w:val="48"/>
        </w:rPr>
      </w:pPr>
      <w:r>
        <w:rPr>
          <w:rFonts w:hint="eastAsia" w:ascii="楷体_GB2312" w:eastAsia="楷体_GB2312"/>
          <w:b/>
          <w:color w:val="000000"/>
          <w:sz w:val="44"/>
          <w:szCs w:val="44"/>
          <w:lang w:val="en-US" w:eastAsia="zh-CN"/>
        </w:rPr>
        <w:t>EPC总承包挤塑板</w:t>
      </w:r>
      <w:r>
        <w:rPr>
          <w:rFonts w:hint="eastAsia" w:ascii="楷体" w:hAnsi="楷体" w:eastAsia="楷体"/>
          <w:b/>
          <w:sz w:val="44"/>
          <w:szCs w:val="44"/>
        </w:rPr>
        <w:t>采购</w:t>
      </w:r>
    </w:p>
    <w:p>
      <w:pPr>
        <w:snapToGrid w:val="0"/>
        <w:jc w:val="center"/>
        <w:rPr>
          <w:rFonts w:ascii="楷体" w:hAnsi="楷体" w:eastAsia="楷体"/>
          <w:b/>
          <w:bCs/>
          <w:sz w:val="30"/>
          <w:szCs w:val="30"/>
        </w:rPr>
      </w:pPr>
    </w:p>
    <w:p>
      <w:pPr>
        <w:snapToGrid w:val="0"/>
        <w:jc w:val="center"/>
        <w:rPr>
          <w:rFonts w:ascii="楷体" w:hAnsi="楷体" w:eastAsia="楷体"/>
          <w:b/>
          <w:bCs/>
          <w:sz w:val="30"/>
          <w:szCs w:val="30"/>
        </w:rPr>
      </w:pPr>
    </w:p>
    <w:p>
      <w:pPr>
        <w:snapToGrid w:val="0"/>
        <w:jc w:val="center"/>
        <w:rPr>
          <w:rFonts w:ascii="楷体" w:hAnsi="楷体" w:eastAsia="楷体"/>
          <w:b/>
          <w:bCs/>
          <w:sz w:val="30"/>
          <w:szCs w:val="30"/>
        </w:rPr>
      </w:pPr>
    </w:p>
    <w:p>
      <w:pPr>
        <w:snapToGrid w:val="0"/>
        <w:jc w:val="center"/>
        <w:rPr>
          <w:rFonts w:ascii="楷体" w:hAnsi="楷体" w:eastAsia="楷体"/>
          <w:b/>
          <w:sz w:val="36"/>
          <w:szCs w:val="36"/>
        </w:rPr>
      </w:pPr>
    </w:p>
    <w:p>
      <w:pPr>
        <w:snapToGrid w:val="0"/>
        <w:jc w:val="center"/>
        <w:rPr>
          <w:rFonts w:ascii="楷体" w:hAnsi="楷体" w:eastAsia="楷体"/>
          <w:b/>
          <w:sz w:val="36"/>
          <w:szCs w:val="36"/>
        </w:rPr>
      </w:pPr>
    </w:p>
    <w:p>
      <w:pPr>
        <w:snapToGrid w:val="0"/>
        <w:jc w:val="center"/>
        <w:rPr>
          <w:rFonts w:ascii="楷体" w:hAnsi="楷体" w:eastAsia="楷体"/>
          <w:b/>
          <w:sz w:val="72"/>
          <w:szCs w:val="72"/>
        </w:rPr>
      </w:pPr>
      <w:r>
        <w:rPr>
          <w:rFonts w:hint="eastAsia" w:ascii="楷体" w:hAnsi="楷体" w:eastAsia="楷体"/>
          <w:b/>
          <w:sz w:val="72"/>
          <w:szCs w:val="72"/>
        </w:rPr>
        <w:t>招  标  文  件</w:t>
      </w:r>
    </w:p>
    <w:p>
      <w:pPr>
        <w:snapToGrid w:val="0"/>
        <w:jc w:val="center"/>
        <w:rPr>
          <w:rFonts w:ascii="楷体" w:hAnsi="楷体" w:eastAsia="楷体"/>
          <w:sz w:val="24"/>
        </w:rPr>
      </w:pPr>
      <w:r>
        <w:rPr>
          <w:rFonts w:ascii="楷体" w:hAnsi="楷体" w:eastAsia="楷体"/>
          <w:sz w:val="24"/>
        </w:rPr>
        <w:t xml:space="preserve">          </w:t>
      </w:r>
    </w:p>
    <w:p>
      <w:pPr>
        <w:snapToGrid w:val="0"/>
        <w:rPr>
          <w:rFonts w:ascii="楷体" w:hAnsi="楷体" w:eastAsia="楷体"/>
          <w:sz w:val="36"/>
        </w:rPr>
      </w:pPr>
      <w:r>
        <w:rPr>
          <w:rFonts w:ascii="楷体" w:hAnsi="楷体" w:eastAsia="楷体"/>
          <w:sz w:val="36"/>
        </w:rPr>
        <w:t xml:space="preserve">  </w:t>
      </w:r>
    </w:p>
    <w:p>
      <w:pPr>
        <w:snapToGrid w:val="0"/>
        <w:rPr>
          <w:rFonts w:ascii="楷体" w:hAnsi="楷体" w:eastAsia="楷体"/>
          <w:sz w:val="36"/>
        </w:rPr>
      </w:pPr>
    </w:p>
    <w:p>
      <w:pPr>
        <w:snapToGrid w:val="0"/>
        <w:jc w:val="center"/>
        <w:rPr>
          <w:rFonts w:ascii="楷体" w:hAnsi="楷体" w:eastAsia="楷体"/>
          <w:sz w:val="36"/>
        </w:rPr>
      </w:pPr>
    </w:p>
    <w:p>
      <w:pPr>
        <w:snapToGrid w:val="0"/>
        <w:rPr>
          <w:rFonts w:ascii="楷体" w:hAnsi="楷体" w:eastAsia="楷体"/>
          <w:sz w:val="36"/>
        </w:rPr>
      </w:pPr>
    </w:p>
    <w:p>
      <w:pPr>
        <w:snapToGrid w:val="0"/>
        <w:rPr>
          <w:rFonts w:ascii="楷体" w:hAnsi="楷体" w:eastAsia="楷体"/>
          <w:sz w:val="36"/>
        </w:rPr>
      </w:pPr>
    </w:p>
    <w:p>
      <w:pPr>
        <w:snapToGrid w:val="0"/>
        <w:rPr>
          <w:rFonts w:ascii="楷体" w:hAnsi="楷体" w:eastAsia="楷体"/>
          <w:sz w:val="36"/>
        </w:rPr>
      </w:pPr>
    </w:p>
    <w:p>
      <w:pPr>
        <w:snapToGrid w:val="0"/>
        <w:ind w:right="26"/>
        <w:rPr>
          <w:rFonts w:ascii="楷体" w:hAnsi="楷体" w:eastAsia="楷体"/>
          <w:sz w:val="28"/>
          <w:szCs w:val="28"/>
        </w:rPr>
      </w:pPr>
      <w:r>
        <w:rPr>
          <w:rFonts w:ascii="楷体" w:hAnsi="楷体" w:eastAsia="楷体"/>
          <w:sz w:val="36"/>
        </w:rPr>
        <w:t xml:space="preserve">   </w:t>
      </w:r>
    </w:p>
    <w:p>
      <w:pPr>
        <w:snapToGrid w:val="0"/>
        <w:ind w:right="26" w:firstLine="261" w:firstLineChars="87"/>
        <w:jc w:val="center"/>
        <w:rPr>
          <w:rFonts w:ascii="楷体" w:hAnsi="楷体" w:eastAsia="楷体"/>
          <w:sz w:val="30"/>
          <w:szCs w:val="30"/>
        </w:rPr>
      </w:pPr>
      <w:r>
        <w:rPr>
          <w:rFonts w:hint="eastAsia" w:ascii="楷体" w:hAnsi="楷体" w:eastAsia="楷体"/>
          <w:sz w:val="30"/>
          <w:szCs w:val="30"/>
        </w:rPr>
        <w:t>招标人：河北建工集团有限责任公司</w:t>
      </w:r>
    </w:p>
    <w:p>
      <w:pPr>
        <w:snapToGrid w:val="0"/>
        <w:jc w:val="center"/>
        <w:rPr>
          <w:rFonts w:ascii="楷体" w:hAnsi="楷体" w:eastAsia="楷体"/>
          <w:b/>
          <w:sz w:val="30"/>
          <w:szCs w:val="30"/>
        </w:rPr>
      </w:pPr>
    </w:p>
    <w:p>
      <w:pPr>
        <w:snapToGrid w:val="0"/>
        <w:jc w:val="center"/>
        <w:rPr>
          <w:rFonts w:ascii="楷体" w:hAnsi="楷体" w:eastAsia="楷体"/>
          <w:b/>
          <w:sz w:val="30"/>
          <w:szCs w:val="30"/>
        </w:rPr>
      </w:pPr>
      <w:r>
        <w:rPr>
          <w:rFonts w:hint="eastAsia" w:ascii="楷体" w:hAnsi="楷体" w:eastAsia="楷体"/>
          <w:b/>
          <w:sz w:val="30"/>
          <w:szCs w:val="30"/>
        </w:rPr>
        <w:t>202</w:t>
      </w:r>
      <w:r>
        <w:rPr>
          <w:rFonts w:hint="eastAsia" w:ascii="楷体" w:hAnsi="楷体" w:eastAsia="楷体"/>
          <w:b/>
          <w:sz w:val="30"/>
          <w:szCs w:val="30"/>
          <w:lang w:val="en-US" w:eastAsia="zh-CN"/>
        </w:rPr>
        <w:t>2</w:t>
      </w:r>
      <w:r>
        <w:rPr>
          <w:rFonts w:hint="eastAsia" w:ascii="楷体" w:hAnsi="楷体" w:eastAsia="楷体"/>
          <w:b/>
          <w:sz w:val="30"/>
          <w:szCs w:val="30"/>
        </w:rPr>
        <w:t>年</w:t>
      </w:r>
      <w:r>
        <w:rPr>
          <w:rFonts w:hint="eastAsia" w:ascii="楷体" w:hAnsi="楷体" w:eastAsia="楷体"/>
          <w:b/>
          <w:sz w:val="30"/>
          <w:szCs w:val="30"/>
          <w:lang w:val="en-US" w:eastAsia="zh-CN"/>
        </w:rPr>
        <w:t>11</w:t>
      </w:r>
      <w:r>
        <w:rPr>
          <w:rFonts w:hint="eastAsia" w:ascii="楷体" w:hAnsi="楷体" w:eastAsia="楷体"/>
          <w:b/>
          <w:sz w:val="30"/>
          <w:szCs w:val="30"/>
        </w:rPr>
        <w:t>月</w:t>
      </w:r>
    </w:p>
    <w:p>
      <w:pPr>
        <w:pStyle w:val="5"/>
        <w:ind w:firstLine="643"/>
        <w:jc w:val="center"/>
        <w:rPr>
          <w:rFonts w:ascii="楷体" w:hAnsi="楷体" w:eastAsia="楷体" w:cs="Arial"/>
          <w:b/>
          <w:bCs/>
          <w:sz w:val="36"/>
        </w:rPr>
      </w:pPr>
      <w:r>
        <w:rPr>
          <w:rFonts w:ascii="楷体" w:hAnsi="楷体" w:eastAsia="楷体" w:cs="Arial"/>
          <w:b/>
          <w:bCs/>
          <w:sz w:val="36"/>
        </w:rPr>
        <w:br w:type="page"/>
      </w:r>
    </w:p>
    <w:p>
      <w:pPr>
        <w:jc w:val="center"/>
        <w:rPr>
          <w:rFonts w:hint="eastAsia" w:ascii="楷体_GB2312" w:eastAsia="楷体_GB2312"/>
          <w:b w:val="0"/>
          <w:bCs/>
          <w:color w:val="000000"/>
          <w:sz w:val="30"/>
          <w:szCs w:val="30"/>
          <w:lang w:val="en-US" w:eastAsia="zh-CN"/>
        </w:rPr>
      </w:pPr>
      <w:r>
        <w:rPr>
          <w:rFonts w:hint="eastAsia" w:ascii="楷体" w:hAnsi="楷体" w:eastAsia="楷体" w:cs="楷体"/>
          <w:b/>
          <w:color w:val="000000"/>
          <w:sz w:val="44"/>
          <w:szCs w:val="22"/>
          <w:lang w:val="en-US" w:eastAsia="zh-CN"/>
        </w:rPr>
        <w:t>第一部分</w:t>
      </w:r>
      <w:r>
        <w:rPr>
          <w:rFonts w:hint="eastAsia" w:ascii="楷体" w:hAnsi="楷体" w:eastAsia="楷体" w:cs="楷体"/>
          <w:b/>
          <w:color w:val="000000"/>
          <w:sz w:val="44"/>
          <w:szCs w:val="22"/>
        </w:rPr>
        <w:t>、招标公告</w:t>
      </w:r>
    </w:p>
    <w:p>
      <w:pPr>
        <w:spacing w:line="360" w:lineRule="auto"/>
        <w:jc w:val="center"/>
        <w:rPr>
          <w:rFonts w:hint="eastAsia" w:ascii="楷体_GB2312" w:eastAsia="楷体_GB2312"/>
          <w:b w:val="0"/>
          <w:bCs/>
          <w:color w:val="000000"/>
          <w:sz w:val="30"/>
          <w:szCs w:val="30"/>
          <w:lang w:val="en-US" w:eastAsia="zh-CN"/>
        </w:rPr>
      </w:pPr>
      <w:r>
        <w:rPr>
          <w:rFonts w:hint="eastAsia" w:ascii="楷体_GB2312" w:eastAsia="楷体_GB2312"/>
          <w:b w:val="0"/>
          <w:bCs/>
          <w:color w:val="000000"/>
          <w:sz w:val="30"/>
          <w:szCs w:val="30"/>
          <w:lang w:val="en-US" w:eastAsia="zh-CN"/>
        </w:rPr>
        <w:t>河北省第七届（定州）园林博览会主展馆项目EPC总承包项目挤塑板</w:t>
      </w:r>
    </w:p>
    <w:p>
      <w:pPr>
        <w:spacing w:line="360" w:lineRule="auto"/>
        <w:jc w:val="center"/>
        <w:rPr>
          <w:rFonts w:hint="eastAsia" w:ascii="楷体" w:hAnsi="楷体" w:eastAsia="楷体" w:cs="楷体"/>
          <w:b w:val="0"/>
          <w:bCs/>
          <w:color w:val="auto"/>
          <w:sz w:val="30"/>
          <w:szCs w:val="30"/>
          <w:highlight w:val="none"/>
        </w:rPr>
      </w:pPr>
      <w:r>
        <w:rPr>
          <w:rFonts w:hint="eastAsia" w:ascii="楷体" w:hAnsi="楷体" w:eastAsia="楷体" w:cs="楷体"/>
          <w:b/>
          <w:color w:val="auto"/>
          <w:sz w:val="30"/>
          <w:szCs w:val="30"/>
        </w:rPr>
        <w:t>招标公告</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99" w:leftChars="-95" w:right="-92" w:rightChars="-44" w:firstLine="480" w:firstLineChars="200"/>
        <w:jc w:val="both"/>
        <w:textAlignment w:val="auto"/>
        <w:rPr>
          <w:rFonts w:hint="eastAsia" w:ascii="楷体" w:hAnsi="楷体" w:eastAsia="楷体" w:cs="楷体"/>
          <w:color w:val="auto"/>
          <w:sz w:val="24"/>
          <w:szCs w:val="24"/>
        </w:rPr>
      </w:pPr>
      <w:r>
        <w:rPr>
          <w:rFonts w:hint="eastAsia" w:ascii="楷体" w:hAnsi="楷体" w:eastAsia="楷体" w:cs="楷体"/>
          <w:color w:val="auto"/>
          <w:sz w:val="24"/>
          <w:szCs w:val="24"/>
          <w:u w:val="none"/>
          <w:lang w:bidi="ar"/>
        </w:rPr>
        <w:t>河北建工集团有限责任公司现对河</w:t>
      </w:r>
      <w:r>
        <w:rPr>
          <w:rFonts w:hint="eastAsia" w:ascii="楷体" w:hAnsi="楷体" w:eastAsia="楷体" w:cs="楷体"/>
          <w:color w:val="auto"/>
          <w:sz w:val="24"/>
          <w:szCs w:val="24"/>
          <w:lang w:bidi="ar"/>
        </w:rPr>
        <w:t>北省第七届（定州）园林博览会主展馆项目EPC总承包项目</w:t>
      </w:r>
      <w:r>
        <w:rPr>
          <w:rFonts w:hint="eastAsia" w:ascii="楷体_GB2312" w:eastAsia="楷体_GB2312"/>
          <w:b w:val="0"/>
          <w:bCs/>
          <w:color w:val="000000"/>
          <w:sz w:val="24"/>
          <w:szCs w:val="24"/>
          <w:lang w:val="en-US" w:eastAsia="zh-CN"/>
        </w:rPr>
        <w:t>挤塑板</w:t>
      </w:r>
      <w:r>
        <w:rPr>
          <w:rFonts w:hint="eastAsia" w:ascii="楷体" w:hAnsi="楷体" w:eastAsia="楷体" w:cs="楷体"/>
          <w:color w:val="auto"/>
          <w:sz w:val="24"/>
          <w:szCs w:val="24"/>
          <w:lang w:bidi="ar"/>
        </w:rPr>
        <w:t>进行招标，欢迎符合条件的</w:t>
      </w:r>
      <w:r>
        <w:rPr>
          <w:rFonts w:hint="eastAsia" w:ascii="楷体" w:hAnsi="楷体" w:eastAsia="楷体" w:cs="楷体"/>
          <w:color w:val="auto"/>
          <w:sz w:val="24"/>
          <w:szCs w:val="24"/>
          <w:lang w:eastAsia="zh-CN" w:bidi="ar"/>
        </w:rPr>
        <w:t>厂家</w:t>
      </w:r>
      <w:r>
        <w:rPr>
          <w:rFonts w:hint="eastAsia" w:ascii="楷体" w:hAnsi="楷体" w:eastAsia="楷体" w:cs="楷体"/>
          <w:color w:val="auto"/>
          <w:sz w:val="24"/>
          <w:szCs w:val="24"/>
          <w:lang w:bidi="ar"/>
        </w:rPr>
        <w:t>参加投标。</w:t>
      </w:r>
    </w:p>
    <w:p>
      <w:pPr>
        <w:keepNext w:val="0"/>
        <w:keepLines w:val="0"/>
        <w:pageBreakBefore w:val="0"/>
        <w:widowControl/>
        <w:kinsoku/>
        <w:wordWrap/>
        <w:overflowPunct/>
        <w:topLinePunct w:val="0"/>
        <w:autoSpaceDE/>
        <w:autoSpaceDN/>
        <w:bidi w:val="0"/>
        <w:adjustRightInd/>
        <w:snapToGrid/>
        <w:spacing w:line="360" w:lineRule="auto"/>
        <w:ind w:right="-92" w:rightChars="-44"/>
        <w:jc w:val="left"/>
        <w:textAlignment w:val="auto"/>
        <w:rPr>
          <w:rFonts w:hint="default" w:ascii="楷体" w:hAnsi="楷体" w:eastAsia="楷体" w:cs="楷体"/>
          <w:color w:val="auto"/>
          <w:sz w:val="24"/>
          <w:szCs w:val="24"/>
          <w:lang w:val="en-US" w:eastAsia="zh-CN"/>
        </w:rPr>
      </w:pPr>
      <w:r>
        <w:rPr>
          <w:rFonts w:hint="eastAsia" w:ascii="楷体" w:hAnsi="楷体" w:eastAsia="楷体" w:cs="楷体"/>
          <w:b/>
          <w:bCs/>
          <w:color w:val="auto"/>
          <w:kern w:val="0"/>
          <w:sz w:val="24"/>
          <w:szCs w:val="24"/>
          <w:lang w:eastAsia="zh-CN" w:bidi="ar"/>
        </w:rPr>
        <w:t>一、</w:t>
      </w:r>
      <w:r>
        <w:rPr>
          <w:rFonts w:hint="eastAsia" w:ascii="楷体" w:hAnsi="楷体" w:eastAsia="楷体" w:cs="楷体"/>
          <w:b/>
          <w:bCs/>
          <w:color w:val="auto"/>
          <w:kern w:val="0"/>
          <w:sz w:val="24"/>
          <w:szCs w:val="24"/>
          <w:lang w:bidi="ar"/>
        </w:rPr>
        <w:t>工程名称：</w:t>
      </w:r>
      <w:r>
        <w:rPr>
          <w:rFonts w:hint="eastAsia" w:ascii="楷体" w:hAnsi="楷体" w:eastAsia="楷体" w:cs="楷体"/>
          <w:b w:val="0"/>
          <w:bCs w:val="0"/>
          <w:color w:val="auto"/>
          <w:kern w:val="0"/>
          <w:sz w:val="24"/>
          <w:szCs w:val="24"/>
          <w:lang w:bidi="ar"/>
        </w:rPr>
        <w:t>河北省第七届（定州）园林博览会主展馆项目EPC总承包</w:t>
      </w:r>
      <w:r>
        <w:rPr>
          <w:rFonts w:hint="eastAsia" w:ascii="楷体" w:hAnsi="楷体" w:eastAsia="楷体" w:cs="楷体"/>
          <w:b w:val="0"/>
          <w:bCs w:val="0"/>
          <w:color w:val="auto"/>
          <w:kern w:val="0"/>
          <w:sz w:val="24"/>
          <w:szCs w:val="24"/>
          <w:u w:val="none"/>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jc w:val="left"/>
        <w:textAlignment w:val="auto"/>
        <w:rPr>
          <w:rFonts w:hint="eastAsia" w:ascii="楷体" w:hAnsi="楷体" w:eastAsia="楷体" w:cs="楷体"/>
          <w:color w:val="auto"/>
          <w:kern w:val="0"/>
          <w:sz w:val="24"/>
          <w:szCs w:val="24"/>
          <w:u w:val="none"/>
          <w:lang w:bidi="ar"/>
        </w:rPr>
      </w:pPr>
      <w:r>
        <w:rPr>
          <w:rFonts w:hint="eastAsia" w:ascii="楷体" w:hAnsi="楷体" w:eastAsia="楷体" w:cs="楷体"/>
          <w:b/>
          <w:bCs/>
          <w:color w:val="auto"/>
          <w:kern w:val="0"/>
          <w:sz w:val="24"/>
          <w:szCs w:val="24"/>
          <w:lang w:eastAsia="zh-CN" w:bidi="ar"/>
        </w:rPr>
        <w:t>二、</w:t>
      </w:r>
      <w:r>
        <w:rPr>
          <w:rFonts w:hint="eastAsia" w:ascii="楷体" w:hAnsi="楷体" w:eastAsia="楷体" w:cs="楷体"/>
          <w:b/>
          <w:bCs/>
          <w:color w:val="auto"/>
          <w:kern w:val="0"/>
          <w:sz w:val="24"/>
          <w:szCs w:val="24"/>
          <w:lang w:bidi="ar"/>
        </w:rPr>
        <w:t>工程地点：</w:t>
      </w:r>
      <w:r>
        <w:rPr>
          <w:rFonts w:hint="eastAsia" w:ascii="楷体" w:hAnsi="楷体" w:eastAsia="楷体" w:cs="楷体"/>
          <w:b w:val="0"/>
          <w:bCs w:val="0"/>
          <w:color w:val="auto"/>
          <w:kern w:val="0"/>
          <w:sz w:val="24"/>
          <w:szCs w:val="24"/>
          <w:lang w:bidi="ar"/>
        </w:rPr>
        <w:t>定州市北城区安喜大街西侧</w:t>
      </w:r>
      <w:r>
        <w:rPr>
          <w:rFonts w:hint="eastAsia" w:ascii="楷体" w:hAnsi="楷体" w:eastAsia="楷体" w:cs="楷体"/>
          <w:color w:val="auto"/>
          <w:kern w:val="0"/>
          <w:sz w:val="24"/>
          <w:szCs w:val="24"/>
          <w:u w:val="none"/>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jc w:val="left"/>
        <w:textAlignment w:val="auto"/>
        <w:rPr>
          <w:rFonts w:hint="eastAsia" w:ascii="楷体" w:hAnsi="楷体" w:eastAsia="楷体" w:cs="楷体"/>
          <w:b w:val="0"/>
          <w:bCs w:val="0"/>
          <w:color w:val="auto"/>
          <w:kern w:val="0"/>
          <w:sz w:val="24"/>
          <w:szCs w:val="24"/>
          <w:u w:val="single"/>
          <w:lang w:val="en-US" w:eastAsia="zh-CN" w:bidi="ar"/>
        </w:rPr>
      </w:pPr>
      <w:r>
        <w:rPr>
          <w:rFonts w:hint="eastAsia" w:ascii="楷体" w:hAnsi="楷体" w:eastAsia="楷体" w:cs="楷体"/>
          <w:b/>
          <w:bCs/>
          <w:color w:val="auto"/>
          <w:kern w:val="0"/>
          <w:sz w:val="24"/>
          <w:szCs w:val="24"/>
          <w:lang w:eastAsia="zh-CN" w:bidi="ar"/>
        </w:rPr>
        <w:t>三、</w:t>
      </w:r>
      <w:r>
        <w:rPr>
          <w:rFonts w:hint="eastAsia" w:ascii="楷体" w:hAnsi="楷体" w:eastAsia="楷体" w:cs="楷体"/>
          <w:b/>
          <w:bCs/>
          <w:color w:val="auto"/>
          <w:kern w:val="0"/>
          <w:sz w:val="24"/>
          <w:szCs w:val="24"/>
          <w:lang w:bidi="ar"/>
        </w:rPr>
        <w:t>工程概况：</w:t>
      </w:r>
      <w:r>
        <w:rPr>
          <w:rFonts w:hint="eastAsia" w:ascii="楷体" w:hAnsi="楷体" w:eastAsia="楷体" w:cs="楷体"/>
          <w:b w:val="0"/>
          <w:bCs w:val="0"/>
          <w:color w:val="auto"/>
          <w:kern w:val="0"/>
          <w:sz w:val="24"/>
          <w:szCs w:val="24"/>
          <w:u w:val="single"/>
          <w:lang w:bidi="ar"/>
        </w:rPr>
        <w:t>本工程建筑面积</w:t>
      </w:r>
      <w:r>
        <w:rPr>
          <w:rFonts w:hint="eastAsia" w:ascii="楷体" w:hAnsi="楷体" w:eastAsia="楷体" w:cs="楷体"/>
          <w:b w:val="0"/>
          <w:bCs w:val="0"/>
          <w:color w:val="auto"/>
          <w:kern w:val="0"/>
          <w:sz w:val="24"/>
          <w:szCs w:val="24"/>
          <w:u w:val="single"/>
          <w:lang w:val="en-US" w:eastAsia="zh-CN" w:bidi="ar"/>
        </w:rPr>
        <w:t>133048</w:t>
      </w:r>
      <w:r>
        <w:rPr>
          <w:rFonts w:hint="eastAsia" w:ascii="楷体" w:hAnsi="楷体" w:eastAsia="楷体" w:cs="楷体"/>
          <w:b w:val="0"/>
          <w:bCs w:val="0"/>
          <w:color w:val="auto"/>
          <w:kern w:val="0"/>
          <w:sz w:val="24"/>
          <w:szCs w:val="24"/>
          <w:u w:val="single"/>
          <w:lang w:bidi="ar"/>
        </w:rPr>
        <w:t>m2，其中地上建筑面积86828</w:t>
      </w:r>
      <w:r>
        <w:rPr>
          <w:rFonts w:hint="eastAsia" w:ascii="楷体" w:hAnsi="楷体" w:eastAsia="楷体" w:cs="楷体"/>
          <w:b w:val="0"/>
          <w:bCs w:val="0"/>
          <w:color w:val="auto"/>
          <w:kern w:val="0"/>
          <w:sz w:val="24"/>
          <w:szCs w:val="24"/>
          <w:u w:val="single"/>
          <w:lang w:val="en-US" w:eastAsia="zh-CN" w:bidi="ar"/>
        </w:rPr>
        <w:t xml:space="preserve"> </w:t>
      </w:r>
      <w:r>
        <w:rPr>
          <w:rFonts w:hint="eastAsia" w:ascii="楷体" w:hAnsi="楷体" w:eastAsia="楷体" w:cs="楷体"/>
          <w:b w:val="0"/>
          <w:bCs w:val="0"/>
          <w:color w:val="auto"/>
          <w:kern w:val="0"/>
          <w:sz w:val="24"/>
          <w:szCs w:val="24"/>
          <w:u w:val="single"/>
          <w:lang w:bidi="ar"/>
        </w:rPr>
        <w:t>m2，地上部分含剧场、文化中心、体育馆、全民建设中心、会展中心</w:t>
      </w:r>
      <w:r>
        <w:rPr>
          <w:rFonts w:hint="eastAsia" w:ascii="楷体" w:hAnsi="楷体" w:eastAsia="楷体" w:cs="楷体"/>
          <w:b w:val="0"/>
          <w:bCs w:val="0"/>
          <w:color w:val="auto"/>
          <w:kern w:val="0"/>
          <w:sz w:val="24"/>
          <w:szCs w:val="24"/>
          <w:u w:val="single"/>
          <w:lang w:eastAsia="zh-CN" w:bidi="ar"/>
        </w:rPr>
        <w:t>、</w:t>
      </w:r>
      <w:r>
        <w:rPr>
          <w:rFonts w:hint="eastAsia" w:ascii="楷体" w:hAnsi="楷体" w:eastAsia="楷体" w:cs="楷体"/>
          <w:b w:val="0"/>
          <w:bCs w:val="0"/>
          <w:color w:val="auto"/>
          <w:kern w:val="0"/>
          <w:sz w:val="24"/>
          <w:szCs w:val="24"/>
          <w:u w:val="single"/>
          <w:lang w:val="en-US" w:eastAsia="zh-CN" w:bidi="ar"/>
        </w:rPr>
        <w:t>花冠</w:t>
      </w:r>
      <w:r>
        <w:rPr>
          <w:rFonts w:hint="eastAsia" w:ascii="楷体" w:hAnsi="楷体" w:eastAsia="楷体" w:cs="楷体"/>
          <w:b w:val="0"/>
          <w:bCs w:val="0"/>
          <w:color w:val="auto"/>
          <w:kern w:val="0"/>
          <w:sz w:val="24"/>
          <w:szCs w:val="24"/>
          <w:u w:val="single"/>
          <w:lang w:bidi="ar"/>
        </w:rPr>
        <w:t>等</w:t>
      </w:r>
      <w:r>
        <w:rPr>
          <w:rFonts w:hint="eastAsia" w:ascii="楷体" w:hAnsi="楷体" w:eastAsia="楷体" w:cs="楷体"/>
          <w:b w:val="0"/>
          <w:bCs w:val="0"/>
          <w:color w:val="auto"/>
          <w:kern w:val="0"/>
          <w:sz w:val="24"/>
          <w:szCs w:val="24"/>
          <w:u w:val="single"/>
          <w:lang w:eastAsia="zh-CN" w:bidi="ar"/>
        </w:rPr>
        <w:t>；</w:t>
      </w:r>
      <w:r>
        <w:rPr>
          <w:rFonts w:hint="eastAsia" w:ascii="楷体" w:hAnsi="楷体" w:eastAsia="楷体" w:cs="楷体"/>
          <w:b w:val="0"/>
          <w:bCs w:val="0"/>
          <w:color w:val="auto"/>
          <w:kern w:val="0"/>
          <w:sz w:val="24"/>
          <w:szCs w:val="24"/>
          <w:u w:val="single"/>
          <w:lang w:val="zh-TW" w:eastAsia="zh-CN" w:bidi="ar"/>
        </w:rPr>
        <w:t>地下部分含人防车库、非人防车库、设备机房</w:t>
      </w:r>
      <w:r>
        <w:rPr>
          <w:rFonts w:hint="eastAsia" w:ascii="楷体" w:hAnsi="楷体" w:eastAsia="楷体" w:cs="楷体"/>
          <w:b w:val="0"/>
          <w:bCs w:val="0"/>
          <w:color w:val="auto"/>
          <w:kern w:val="0"/>
          <w:sz w:val="24"/>
          <w:szCs w:val="24"/>
          <w:u w:val="single"/>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jc w:val="left"/>
        <w:textAlignment w:val="auto"/>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四、招标内容：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firstLine="480" w:firstLineChars="200"/>
        <w:jc w:val="left"/>
        <w:textAlignment w:val="auto"/>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kern w:val="0"/>
          <w:sz w:val="24"/>
          <w:szCs w:val="24"/>
          <w:highlight w:val="none"/>
          <w:lang w:val="en-US" w:eastAsia="zh-CN" w:bidi="ar-SA"/>
        </w:rPr>
        <w:t>招标内容包括本工程所使用的</w:t>
      </w:r>
      <w:r>
        <w:rPr>
          <w:rFonts w:hint="eastAsia" w:ascii="楷体_GB2312" w:eastAsia="楷体_GB2312"/>
          <w:b w:val="0"/>
          <w:bCs/>
          <w:color w:val="000000"/>
          <w:sz w:val="24"/>
          <w:szCs w:val="24"/>
          <w:lang w:val="en-US" w:eastAsia="zh-CN"/>
        </w:rPr>
        <w:t>挤塑板</w:t>
      </w:r>
      <w:r>
        <w:rPr>
          <w:rFonts w:hint="eastAsia" w:ascii="楷体" w:hAnsi="楷体" w:eastAsia="楷体" w:cs="楷体"/>
          <w:color w:val="auto"/>
          <w:kern w:val="0"/>
          <w:sz w:val="24"/>
          <w:szCs w:val="24"/>
          <w:highlight w:val="none"/>
          <w:lang w:val="en-US" w:eastAsia="zh-CN" w:bidi="ar-SA"/>
        </w:rPr>
        <w:t>，暂定数量：详见报价单。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241" w:firstLineChars="100"/>
        <w:jc w:val="left"/>
        <w:textAlignment w:val="auto"/>
        <w:rPr>
          <w:rFonts w:hint="eastAsia" w:ascii="楷体" w:hAnsi="楷体" w:eastAsia="楷体" w:cs="楷体"/>
          <w:b/>
          <w:bCs/>
          <w:color w:val="FF0000"/>
          <w:kern w:val="0"/>
          <w:sz w:val="24"/>
          <w:szCs w:val="24"/>
          <w:highlight w:val="none"/>
          <w:lang w:val="en-US" w:eastAsia="zh-CN"/>
        </w:rPr>
      </w:pPr>
      <w:r>
        <w:rPr>
          <w:rFonts w:hint="eastAsia" w:ascii="楷体" w:hAnsi="楷体" w:eastAsia="楷体" w:cs="楷体"/>
          <w:b/>
          <w:bCs/>
          <w:color w:val="FF0000"/>
          <w:kern w:val="0"/>
          <w:sz w:val="24"/>
          <w:szCs w:val="24"/>
          <w:highlight w:val="none"/>
          <w:lang w:eastAsia="zh-CN"/>
        </w:rPr>
        <w:t>品牌要求：亿华、华夏鑫荣、茂伦、普莱斯德、华能、</w:t>
      </w:r>
      <w:r>
        <w:rPr>
          <w:rFonts w:hint="eastAsia" w:ascii="楷体" w:hAnsi="楷体" w:eastAsia="楷体" w:cs="楷体"/>
          <w:b/>
          <w:bCs/>
          <w:color w:val="FF0000"/>
          <w:kern w:val="0"/>
          <w:sz w:val="24"/>
          <w:szCs w:val="24"/>
          <w:highlight w:val="none"/>
          <w:lang w:val="en-US" w:eastAsia="zh-CN"/>
        </w:rPr>
        <w:t>三益、</w:t>
      </w:r>
      <w:r>
        <w:rPr>
          <w:rFonts w:hint="eastAsia" w:ascii="楷体" w:hAnsi="楷体" w:eastAsia="楷体" w:cs="楷体"/>
          <w:b/>
          <w:bCs/>
          <w:color w:val="FF0000"/>
          <w:kern w:val="0"/>
          <w:sz w:val="24"/>
          <w:szCs w:val="24"/>
          <w:highlight w:val="none"/>
          <w:lang w:eastAsia="zh-CN"/>
        </w:rPr>
        <w:t>北鹏、固克、北新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jc w:val="left"/>
        <w:textAlignment w:val="auto"/>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五、招标方式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firstLine="480" w:firstLineChars="200"/>
        <w:jc w:val="left"/>
        <w:textAlignment w:val="auto"/>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本工程投标先在中采网电子商务平台上进行网上报价竞标，电子平台网址为http://webbiao.com/。本次投招标采用先招后议，投标人须先到项目部报名，项目部对报名单位进行资格预审，资格审查结束后，项目部组织合格投标人在电子平台进行注册，开通投标</w:t>
      </w:r>
      <w:r>
        <w:rPr>
          <w:rFonts w:hint="eastAsia" w:ascii="楷体" w:hAnsi="楷体" w:eastAsia="楷体" w:cs="楷体"/>
          <w:color w:val="auto"/>
          <w:kern w:val="0"/>
          <w:sz w:val="24"/>
          <w:szCs w:val="24"/>
          <w:lang w:val="en-US" w:eastAsia="zh-CN" w:bidi="ar"/>
        </w:rPr>
        <w:t>登录</w:t>
      </w:r>
      <w:r>
        <w:rPr>
          <w:rFonts w:hint="eastAsia" w:ascii="楷体" w:hAnsi="楷体" w:eastAsia="楷体" w:cs="楷体"/>
          <w:color w:val="auto"/>
          <w:kern w:val="0"/>
          <w:sz w:val="24"/>
          <w:szCs w:val="24"/>
          <w:lang w:bidi="ar"/>
        </w:rPr>
        <w:t>账号，并由中采网进行指导。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jc w:val="left"/>
        <w:textAlignment w:val="auto"/>
        <w:rPr>
          <w:rFonts w:hint="eastAsia" w:ascii="楷体" w:hAnsi="楷体" w:eastAsia="楷体" w:cs="楷体"/>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六、供货周期</w:t>
      </w:r>
      <w:r>
        <w:rPr>
          <w:rFonts w:hint="eastAsia" w:ascii="楷体" w:hAnsi="楷体" w:eastAsia="楷体" w:cs="楷体"/>
          <w:color w:val="auto"/>
          <w:kern w:val="0"/>
          <w:sz w:val="24"/>
          <w:szCs w:val="24"/>
          <w:lang w:val="en-US" w:eastAsia="zh-CN" w:bidi="ar"/>
        </w:rPr>
        <w:t>：供货时间以招标人通知为准，所有工程随工程进度需要符合招标人施工进度计划整体安排。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92" w:rightChars="-44" w:firstLine="0" w:firstLineChars="0"/>
        <w:jc w:val="left"/>
        <w:textAlignment w:val="auto"/>
        <w:rPr>
          <w:rFonts w:hint="eastAsia" w:ascii="楷体" w:hAnsi="楷体" w:eastAsia="楷体" w:cs="楷体"/>
          <w:sz w:val="24"/>
          <w:szCs w:val="24"/>
          <w:lang w:eastAsia="zh-CN"/>
        </w:rPr>
      </w:pPr>
      <w:r>
        <w:rPr>
          <w:rFonts w:hint="eastAsia" w:ascii="楷体" w:hAnsi="楷体" w:eastAsia="楷体" w:cs="楷体"/>
          <w:b/>
          <w:bCs/>
          <w:color w:val="auto"/>
          <w:kern w:val="0"/>
          <w:sz w:val="24"/>
          <w:szCs w:val="24"/>
          <w:lang w:val="en-US" w:eastAsia="zh-CN" w:bidi="ar"/>
        </w:rPr>
        <w:t>七、质量标准</w:t>
      </w:r>
      <w:r>
        <w:rPr>
          <w:rFonts w:hint="eastAsia" w:ascii="楷体" w:hAnsi="楷体" w:eastAsia="楷体" w:cs="楷体"/>
          <w:color w:val="auto"/>
          <w:kern w:val="0"/>
          <w:sz w:val="24"/>
          <w:szCs w:val="24"/>
          <w:lang w:val="en-US" w:eastAsia="zh-CN" w:bidi="ar"/>
        </w:rPr>
        <w:t>：</w:t>
      </w:r>
      <w:r>
        <w:rPr>
          <w:rFonts w:hint="eastAsia" w:ascii="楷体" w:hAnsi="楷体" w:eastAsia="楷体" w:cs="楷体"/>
          <w:sz w:val="24"/>
          <w:szCs w:val="24"/>
        </w:rPr>
        <w:t>满足图纸设计和使用要求，符合国家现行验收规范、规程、图集要求</w:t>
      </w:r>
      <w:r>
        <w:rPr>
          <w:rFonts w:hint="eastAsia" w:ascii="楷体" w:hAnsi="楷体" w:eastAsia="楷体" w:cs="楷体"/>
          <w:sz w:val="24"/>
          <w:szCs w:val="24"/>
          <w:lang w:eastAsia="zh-CN"/>
        </w:rPr>
        <w:t>。</w:t>
      </w:r>
    </w:p>
    <w:p>
      <w:pPr>
        <w:pStyle w:val="2"/>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厚度允许范围需满足GB/T 10801.2-2018;</w:t>
      </w:r>
    </w:p>
    <w:p>
      <w:pPr>
        <w:pStyle w:val="2"/>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H≤75时；允许偏差：-1至+2；</w:t>
      </w:r>
    </w:p>
    <w:p>
      <w:pPr>
        <w:pStyle w:val="2"/>
        <w:rPr>
          <w:rFonts w:hint="default"/>
          <w:lang w:val="en-US" w:eastAsia="zh-CN"/>
        </w:rPr>
      </w:pPr>
      <w:r>
        <w:rPr>
          <w:rFonts w:hint="eastAsia" w:ascii="楷体" w:hAnsi="楷体" w:eastAsia="楷体" w:cs="楷体"/>
          <w:sz w:val="24"/>
          <w:szCs w:val="24"/>
          <w:lang w:val="en-US" w:eastAsia="zh-CN"/>
        </w:rPr>
        <w:t>H≥75时；允许偏差：-1至+3；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楷体" w:hAnsi="楷体" w:eastAsia="楷体" w:cs="楷体"/>
          <w:b/>
          <w:bCs/>
          <w:i w:val="0"/>
          <w:iCs w:val="0"/>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八、资格审查条件</w:t>
      </w:r>
    </w:p>
    <w:p>
      <w:pPr>
        <w:keepNext w:val="0"/>
        <w:keepLines w:val="0"/>
        <w:pageBreakBefore w:val="0"/>
        <w:widowControl/>
        <w:shd w:val="clear" w:color="auto" w:fill="auto"/>
        <w:kinsoku/>
        <w:wordWrap/>
        <w:overflowPunct/>
        <w:topLinePunct w:val="0"/>
        <w:bidi w:val="0"/>
        <w:snapToGrid/>
        <w:spacing w:line="360" w:lineRule="auto"/>
        <w:ind w:firstLine="480"/>
        <w:jc w:val="left"/>
        <w:textAlignment w:val="auto"/>
        <w:rPr>
          <w:rFonts w:hint="eastAsia"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eastAsia="zh-CN"/>
        </w:rPr>
        <w:t>投标人须具有独立法人资格，</w:t>
      </w:r>
      <w:r>
        <w:rPr>
          <w:rFonts w:hint="eastAsia" w:ascii="楷体" w:hAnsi="楷体" w:eastAsia="楷体" w:cs="楷体"/>
          <w:color w:val="auto"/>
          <w:kern w:val="0"/>
          <w:sz w:val="24"/>
          <w:szCs w:val="24"/>
          <w:highlight w:val="none"/>
          <w:lang w:val="en-US" w:eastAsia="zh-CN"/>
        </w:rPr>
        <w:t>投标人所提供的产品应为</w:t>
      </w:r>
      <w:r>
        <w:rPr>
          <w:rFonts w:hint="eastAsia" w:ascii="楷体" w:hAnsi="楷体" w:eastAsia="楷体" w:cs="楷体"/>
          <w:b/>
          <w:bCs/>
          <w:color w:val="auto"/>
          <w:kern w:val="0"/>
          <w:sz w:val="24"/>
          <w:szCs w:val="24"/>
          <w:highlight w:val="none"/>
          <w:lang w:val="en-US" w:eastAsia="zh-CN"/>
        </w:rPr>
        <w:t>国标质量合格</w:t>
      </w:r>
      <w:r>
        <w:rPr>
          <w:rFonts w:hint="eastAsia" w:ascii="楷体" w:hAnsi="楷体" w:eastAsia="楷体" w:cs="楷体"/>
          <w:color w:val="auto"/>
          <w:kern w:val="0"/>
          <w:sz w:val="24"/>
          <w:szCs w:val="24"/>
          <w:highlight w:val="none"/>
          <w:lang w:val="en-US" w:eastAsia="zh-CN"/>
        </w:rPr>
        <w:t>、</w:t>
      </w:r>
      <w:r>
        <w:rPr>
          <w:rFonts w:hint="eastAsia" w:ascii="楷体" w:hAnsi="楷体" w:eastAsia="楷体" w:cs="楷体"/>
          <w:b/>
          <w:bCs/>
          <w:color w:val="auto"/>
          <w:kern w:val="0"/>
          <w:sz w:val="24"/>
          <w:szCs w:val="24"/>
          <w:highlight w:val="none"/>
          <w:lang w:val="en-US" w:eastAsia="zh-CN"/>
        </w:rPr>
        <w:t>通过国家相关部门检验认可的产品</w:t>
      </w:r>
      <w:r>
        <w:rPr>
          <w:rFonts w:hint="eastAsia" w:ascii="楷体" w:hAnsi="楷体" w:eastAsia="楷体" w:cs="楷体"/>
          <w:color w:val="auto"/>
          <w:kern w:val="0"/>
          <w:sz w:val="24"/>
          <w:szCs w:val="24"/>
          <w:highlight w:val="none"/>
          <w:lang w:val="en-US" w:eastAsia="zh-CN"/>
        </w:rPr>
        <w:t>,否则作无效投标处理。</w:t>
      </w:r>
    </w:p>
    <w:p>
      <w:pPr>
        <w:keepNext w:val="0"/>
        <w:keepLines w:val="0"/>
        <w:pageBreakBefore w:val="0"/>
        <w:widowControl/>
        <w:shd w:val="clear" w:color="auto" w:fill="auto"/>
        <w:kinsoku/>
        <w:wordWrap/>
        <w:overflowPunct/>
        <w:topLinePunct w:val="0"/>
        <w:bidi w:val="0"/>
        <w:snapToGrid/>
        <w:spacing w:line="360" w:lineRule="auto"/>
        <w:ind w:firstLine="480"/>
        <w:jc w:val="left"/>
        <w:textAlignment w:val="auto"/>
        <w:rPr>
          <w:rFonts w:hint="default"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投标人需可以提供税率为13%或3%的增值税专用发票。</w:t>
      </w:r>
    </w:p>
    <w:p>
      <w:pPr>
        <w:keepNext w:val="0"/>
        <w:keepLines w:val="0"/>
        <w:pageBreakBefore w:val="0"/>
        <w:widowControl/>
        <w:shd w:val="clear" w:color="auto" w:fill="auto"/>
        <w:kinsoku/>
        <w:wordWrap/>
        <w:overflowPunct/>
        <w:topLinePunct w:val="0"/>
        <w:bidi w:val="0"/>
        <w:snapToGrid/>
        <w:spacing w:line="360" w:lineRule="auto"/>
        <w:ind w:firstLine="480"/>
        <w:jc w:val="left"/>
        <w:textAlignment w:val="auto"/>
        <w:rPr>
          <w:rFonts w:hint="eastAsia" w:ascii="楷体" w:hAnsi="楷体" w:eastAsia="楷体" w:cs="楷体"/>
          <w:color w:val="auto"/>
          <w:kern w:val="0"/>
          <w:sz w:val="24"/>
          <w:szCs w:val="24"/>
          <w:highlight w:val="none"/>
          <w:lang w:eastAsia="zh-CN"/>
        </w:rPr>
      </w:pPr>
      <w:r>
        <w:rPr>
          <w:rFonts w:hint="eastAsia" w:ascii="楷体" w:hAnsi="楷体" w:eastAsia="楷体" w:cs="楷体"/>
          <w:color w:val="auto"/>
          <w:kern w:val="0"/>
          <w:sz w:val="24"/>
          <w:szCs w:val="24"/>
          <w:highlight w:val="none"/>
          <w:lang w:eastAsia="zh-CN"/>
        </w:rPr>
        <w:t>投标品牌单位负责人为同一人或者存在控股、管理关系的不同单位，不得同时参加本项目投标，否则均按废标处理。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92" w:rightChars="-44" w:firstLine="0" w:firstLineChars="0"/>
        <w:jc w:val="left"/>
        <w:textAlignment w:val="auto"/>
        <w:rPr>
          <w:rFonts w:hint="eastAsia" w:ascii="楷体" w:hAnsi="楷体" w:eastAsia="楷体" w:cs="楷体"/>
          <w:b/>
          <w:bCs/>
          <w:i w:val="0"/>
          <w:iCs w:val="0"/>
          <w:color w:val="auto"/>
          <w:kern w:val="0"/>
          <w:sz w:val="24"/>
          <w:szCs w:val="24"/>
          <w:lang w:val="en-US" w:eastAsia="zh-CN" w:bidi="ar"/>
        </w:rPr>
      </w:pPr>
      <w:r>
        <w:rPr>
          <w:rFonts w:hint="eastAsia" w:ascii="楷体" w:hAnsi="楷体" w:eastAsia="楷体" w:cs="楷体"/>
          <w:b/>
          <w:bCs/>
          <w:i w:val="0"/>
          <w:iCs w:val="0"/>
          <w:color w:val="auto"/>
          <w:kern w:val="0"/>
          <w:sz w:val="24"/>
          <w:szCs w:val="24"/>
          <w:lang w:val="en-US" w:eastAsia="zh-CN" w:bidi="ar"/>
        </w:rPr>
        <w:t>九、报名方式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92" w:rightChars="-44" w:firstLine="456" w:firstLineChars="190"/>
        <w:jc w:val="left"/>
        <w:textAlignment w:val="auto"/>
        <w:rPr>
          <w:rFonts w:hint="eastAsia" w:ascii="楷体" w:hAnsi="楷体" w:eastAsia="楷体" w:cs="楷体"/>
          <w:i w:val="0"/>
          <w:iCs w:val="0"/>
          <w:color w:val="auto"/>
          <w:kern w:val="0"/>
          <w:sz w:val="24"/>
          <w:szCs w:val="24"/>
          <w:lang w:val="en-US" w:eastAsia="zh-CN" w:bidi="ar"/>
        </w:rPr>
      </w:pPr>
      <w:r>
        <w:rPr>
          <w:rFonts w:hint="eastAsia" w:ascii="楷体" w:hAnsi="楷体" w:eastAsia="楷体" w:cs="楷体"/>
          <w:i w:val="0"/>
          <w:iCs w:val="0"/>
          <w:color w:val="auto"/>
          <w:kern w:val="0"/>
          <w:sz w:val="24"/>
          <w:szCs w:val="24"/>
          <w:lang w:val="en-US" w:eastAsia="zh-CN" w:bidi="ar"/>
        </w:rPr>
        <w:t>投标人报名时，需携带以下资格预审资料一套：</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92" w:rightChars="-44" w:firstLine="456" w:firstLineChars="190"/>
        <w:jc w:val="left"/>
        <w:textAlignment w:val="auto"/>
        <w:rPr>
          <w:rFonts w:hint="eastAsia" w:ascii="楷体" w:hAnsi="楷体" w:eastAsia="楷体" w:cs="楷体"/>
          <w:i w:val="0"/>
          <w:iCs w:val="0"/>
          <w:color w:val="auto"/>
          <w:kern w:val="0"/>
          <w:sz w:val="24"/>
          <w:szCs w:val="24"/>
          <w:lang w:val="en-US" w:eastAsia="zh-CN" w:bidi="ar"/>
        </w:rPr>
      </w:pPr>
      <w:r>
        <w:rPr>
          <w:rFonts w:hint="eastAsia" w:ascii="楷体" w:hAnsi="楷体" w:eastAsia="楷体" w:cs="楷体"/>
          <w:i w:val="0"/>
          <w:iCs w:val="0"/>
          <w:color w:val="auto"/>
          <w:kern w:val="0"/>
          <w:sz w:val="24"/>
          <w:szCs w:val="24"/>
          <w:lang w:val="en-US" w:eastAsia="zh-CN" w:bidi="ar"/>
        </w:rPr>
        <w:t>法定代表人身份证明书（原件）；</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92" w:rightChars="-44" w:firstLine="456" w:firstLineChars="190"/>
        <w:jc w:val="left"/>
        <w:textAlignment w:val="auto"/>
        <w:rPr>
          <w:rFonts w:hint="eastAsia" w:ascii="楷体" w:hAnsi="楷体" w:eastAsia="楷体" w:cs="楷体"/>
          <w:i w:val="0"/>
          <w:iCs w:val="0"/>
          <w:color w:val="auto"/>
          <w:kern w:val="0"/>
          <w:sz w:val="24"/>
          <w:szCs w:val="24"/>
          <w:lang w:val="en-US" w:eastAsia="zh-CN" w:bidi="ar"/>
        </w:rPr>
      </w:pPr>
      <w:r>
        <w:rPr>
          <w:rFonts w:hint="eastAsia" w:ascii="楷体" w:hAnsi="楷体" w:eastAsia="楷体" w:cs="楷体"/>
          <w:i w:val="0"/>
          <w:iCs w:val="0"/>
          <w:color w:val="auto"/>
          <w:kern w:val="0"/>
          <w:sz w:val="24"/>
          <w:szCs w:val="24"/>
          <w:lang w:val="en-US" w:eastAsia="zh-CN" w:bidi="ar"/>
        </w:rPr>
        <w:t>法定代表人授权委托书及委托代理人身份证（原件）；</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92" w:rightChars="-44" w:firstLine="456" w:firstLineChars="190"/>
        <w:jc w:val="left"/>
        <w:textAlignment w:val="auto"/>
        <w:rPr>
          <w:rFonts w:hint="eastAsia" w:ascii="楷体" w:hAnsi="楷体" w:eastAsia="楷体" w:cs="楷体"/>
          <w:i w:val="0"/>
          <w:iCs w:val="0"/>
          <w:color w:val="auto"/>
          <w:kern w:val="0"/>
          <w:sz w:val="24"/>
          <w:szCs w:val="24"/>
          <w:lang w:val="en-US" w:eastAsia="zh-CN" w:bidi="ar"/>
        </w:rPr>
      </w:pPr>
      <w:r>
        <w:rPr>
          <w:rFonts w:hint="eastAsia" w:ascii="楷体" w:hAnsi="楷体" w:eastAsia="楷体" w:cs="楷体"/>
          <w:i w:val="0"/>
          <w:iCs w:val="0"/>
          <w:color w:val="auto"/>
          <w:kern w:val="0"/>
          <w:sz w:val="24"/>
          <w:szCs w:val="24"/>
          <w:lang w:val="en-US" w:eastAsia="zh-CN" w:bidi="ar"/>
        </w:rPr>
        <w:t>如有代理商，需提供制造厂家对其颁发的授权书（原件）；</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92" w:rightChars="-44" w:firstLine="456" w:firstLineChars="190"/>
        <w:jc w:val="left"/>
        <w:textAlignment w:val="auto"/>
        <w:rPr>
          <w:rFonts w:hint="eastAsia" w:ascii="楷体" w:hAnsi="楷体" w:eastAsia="楷体" w:cs="楷体"/>
          <w:i w:val="0"/>
          <w:iCs w:val="0"/>
          <w:color w:val="auto"/>
          <w:kern w:val="0"/>
          <w:sz w:val="24"/>
          <w:szCs w:val="24"/>
          <w:lang w:val="en-US" w:eastAsia="zh-CN" w:bidi="ar"/>
        </w:rPr>
      </w:pPr>
      <w:r>
        <w:rPr>
          <w:rFonts w:hint="eastAsia" w:ascii="楷体" w:hAnsi="楷体" w:eastAsia="楷体" w:cs="楷体"/>
          <w:i w:val="0"/>
          <w:iCs w:val="0"/>
          <w:color w:val="auto"/>
          <w:kern w:val="0"/>
          <w:sz w:val="24"/>
          <w:szCs w:val="24"/>
          <w:lang w:val="en-US" w:eastAsia="zh-CN" w:bidi="ar"/>
        </w:rPr>
        <w:t>投标人的营业执照、资质证书、体系认证、检验报告、合格证等企业相关证件及以往类似工程业绩证明资料（复印件加盖投标人公章）</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92" w:rightChars="-44" w:firstLine="456" w:firstLineChars="190"/>
        <w:jc w:val="left"/>
        <w:textAlignment w:val="auto"/>
        <w:rPr>
          <w:rFonts w:hint="eastAsia" w:ascii="楷体" w:hAnsi="楷体" w:eastAsia="楷体" w:cs="楷体"/>
          <w:i w:val="0"/>
          <w:iCs w:val="0"/>
          <w:color w:val="auto"/>
          <w:kern w:val="0"/>
          <w:sz w:val="24"/>
          <w:szCs w:val="24"/>
          <w:lang w:val="en-US" w:eastAsia="zh-CN" w:bidi="ar"/>
        </w:rPr>
      </w:pPr>
      <w:r>
        <w:rPr>
          <w:rFonts w:hint="eastAsia" w:ascii="楷体" w:hAnsi="楷体" w:eastAsia="楷体" w:cs="楷体"/>
          <w:color w:val="auto"/>
          <w:kern w:val="0"/>
          <w:sz w:val="24"/>
          <w:szCs w:val="24"/>
          <w:lang w:bidi="ar"/>
        </w:rPr>
        <w:t>如有必要则对投标报名单位</w:t>
      </w:r>
      <w:r>
        <w:rPr>
          <w:rFonts w:hint="eastAsia" w:ascii="楷体" w:hAnsi="楷体" w:eastAsia="楷体" w:cs="楷体"/>
          <w:color w:val="auto"/>
          <w:kern w:val="0"/>
          <w:sz w:val="24"/>
          <w:szCs w:val="24"/>
          <w:lang w:eastAsia="zh-CN" w:bidi="ar"/>
        </w:rPr>
        <w:t>（生产厂家）</w:t>
      </w:r>
      <w:r>
        <w:rPr>
          <w:rFonts w:hint="eastAsia" w:ascii="楷体" w:hAnsi="楷体" w:eastAsia="楷体" w:cs="楷体"/>
          <w:color w:val="auto"/>
          <w:kern w:val="0"/>
          <w:sz w:val="24"/>
          <w:szCs w:val="24"/>
          <w:lang w:bidi="ar"/>
        </w:rPr>
        <w:t>进行考察。</w:t>
      </w:r>
    </w:p>
    <w:p>
      <w:pPr>
        <w:pStyle w:val="2"/>
        <w:keepNext w:val="0"/>
        <w:keepLines w:val="0"/>
        <w:pageBreakBefore w:val="0"/>
        <w:kinsoku/>
        <w:wordWrap/>
        <w:overflowPunct/>
        <w:topLinePunct w:val="0"/>
        <w:bidi w:val="0"/>
        <w:snapToGrid/>
        <w:spacing w:line="360" w:lineRule="auto"/>
        <w:ind w:left="0" w:leftChars="0" w:firstLine="480" w:firstLineChars="200"/>
        <w:textAlignment w:val="auto"/>
        <w:rPr>
          <w:rFonts w:hint="eastAsia" w:eastAsia="楷体"/>
          <w:lang w:val="en-US" w:eastAsia="zh-CN"/>
        </w:rPr>
      </w:pPr>
      <w:r>
        <w:rPr>
          <w:rFonts w:hint="eastAsia" w:ascii="楷体" w:hAnsi="楷体" w:eastAsia="楷体" w:cs="楷体"/>
          <w:color w:val="auto"/>
          <w:kern w:val="0"/>
          <w:sz w:val="24"/>
          <w:szCs w:val="24"/>
          <w:lang w:val="en-US" w:eastAsia="zh-CN" w:bidi="ar"/>
        </w:rPr>
        <w:t>6、未经过预审资格的不得进入</w:t>
      </w:r>
      <w:r>
        <w:rPr>
          <w:rFonts w:hint="eastAsia" w:ascii="楷体" w:hAnsi="楷体" w:eastAsia="楷体" w:cs="楷体"/>
          <w:color w:val="auto"/>
          <w:kern w:val="0"/>
          <w:sz w:val="24"/>
          <w:szCs w:val="24"/>
          <w:lang w:bidi="ar"/>
        </w:rPr>
        <w:t>中采网电子商务平台上进行网上报价竞标</w:t>
      </w:r>
      <w:r>
        <w:rPr>
          <w:rFonts w:hint="eastAsia" w:ascii="楷体" w:hAnsi="楷体" w:eastAsia="楷体" w:cs="楷体"/>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ind w:left="0" w:leftChars="0" w:right="-92" w:rightChars="-44" w:firstLine="0" w:firstLineChars="0"/>
        <w:jc w:val="left"/>
        <w:textAlignment w:val="auto"/>
        <w:rPr>
          <w:rFonts w:hint="eastAsia" w:ascii="楷体" w:hAnsi="楷体" w:eastAsia="楷体" w:cs="楷体"/>
          <w:color w:val="000000" w:themeColor="text1"/>
          <w:kern w:val="0"/>
          <w:sz w:val="24"/>
          <w:szCs w:val="24"/>
          <w:highlight w:val="none"/>
          <w:u w:val="single"/>
          <w:lang w:bidi="ar"/>
          <w14:textFill>
            <w14:solidFill>
              <w14:schemeClr w14:val="tx1"/>
            </w14:solidFill>
          </w14:textFill>
        </w:rPr>
      </w:pPr>
      <w:r>
        <w:rPr>
          <w:rFonts w:hint="eastAsia" w:ascii="楷体" w:hAnsi="楷体" w:eastAsia="楷体" w:cs="楷体"/>
          <w:b/>
          <w:bCs/>
          <w:color w:val="auto"/>
          <w:kern w:val="0"/>
          <w:sz w:val="24"/>
          <w:szCs w:val="24"/>
          <w:lang w:bidi="ar"/>
        </w:rPr>
        <w:t>十、报名时间</w:t>
      </w:r>
      <w:r>
        <w:rPr>
          <w:rFonts w:hint="eastAsia" w:ascii="楷体" w:hAnsi="楷体" w:eastAsia="楷体" w:cs="楷体"/>
          <w:b/>
          <w:bCs/>
          <w:color w:val="000000" w:themeColor="text1"/>
          <w:kern w:val="0"/>
          <w:sz w:val="24"/>
          <w:szCs w:val="24"/>
          <w:lang w:bidi="ar"/>
          <w14:textFill>
            <w14:solidFill>
              <w14:schemeClr w14:val="tx1"/>
            </w14:solidFill>
          </w14:textFill>
        </w:rPr>
        <w:t>：</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20</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22</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年</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 xml:space="preserve"> 11 </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月</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 xml:space="preserve"> 11 </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日8：00～20</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22</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年</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 xml:space="preserve"> 11</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月</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 xml:space="preserve"> 16 </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日1</w:t>
      </w:r>
      <w:r>
        <w:rPr>
          <w:rFonts w:hint="eastAsia" w:ascii="楷体" w:hAnsi="楷体" w:eastAsia="楷体" w:cs="楷体"/>
          <w:color w:val="000000" w:themeColor="text1"/>
          <w:kern w:val="0"/>
          <w:sz w:val="24"/>
          <w:szCs w:val="24"/>
          <w:highlight w:val="none"/>
          <w:u w:val="single"/>
          <w:lang w:val="en-US" w:eastAsia="zh-CN" w:bidi="ar"/>
          <w14:textFill>
            <w14:solidFill>
              <w14:schemeClr w14:val="tx1"/>
            </w14:solidFill>
          </w14:textFill>
        </w:rPr>
        <w:t>7</w:t>
      </w:r>
      <w:r>
        <w:rPr>
          <w:rFonts w:hint="eastAsia" w:ascii="楷体" w:hAnsi="楷体" w:eastAsia="楷体" w:cs="楷体"/>
          <w:color w:val="000000" w:themeColor="text1"/>
          <w:kern w:val="0"/>
          <w:sz w:val="24"/>
          <w:szCs w:val="24"/>
          <w:highlight w:val="none"/>
          <w:u w:val="single"/>
          <w:lang w:bidi="ar"/>
          <w14:textFill>
            <w14:solidFill>
              <w14:schemeClr w14:val="tx1"/>
            </w14:solidFill>
          </w14:textFill>
        </w:rPr>
        <w:t>：00。</w:t>
      </w:r>
    </w:p>
    <w:p>
      <w:pPr>
        <w:pStyle w:val="2"/>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竞价时间：</w:t>
      </w:r>
    </w:p>
    <w:p>
      <w:pPr>
        <w:pStyle w:val="2"/>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第一轮：自2022年 11月 17日 10时00分至10时30分。</w:t>
      </w:r>
    </w:p>
    <w:p>
      <w:pPr>
        <w:pStyle w:val="2"/>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第二轮：自2022年 11月17  日10时30分至11时00分。</w:t>
      </w:r>
    </w:p>
    <w:p>
      <w:pPr>
        <w:pStyle w:val="2"/>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楷体" w:hAnsi="楷体" w:eastAsia="楷体" w:cs="楷体"/>
          <w:color w:val="auto"/>
          <w:kern w:val="0"/>
          <w:sz w:val="24"/>
          <w:szCs w:val="24"/>
          <w:lang w:val="en-US" w:eastAsia="zh-CN" w:bidi="ar"/>
        </w:rPr>
      </w:pPr>
      <w:r>
        <w:rPr>
          <w:rFonts w:hint="eastAsia" w:ascii="楷体" w:hAnsi="楷体" w:eastAsia="楷体" w:cs="楷体"/>
          <w:color w:val="auto"/>
          <w:kern w:val="0"/>
          <w:sz w:val="24"/>
          <w:szCs w:val="24"/>
          <w:lang w:val="en-US" w:eastAsia="zh-CN" w:bidi="ar"/>
        </w:rPr>
        <w:t>第三轮：自2022年 11月 17 日11时00分至11时30分。</w:t>
      </w:r>
    </w:p>
    <w:p>
      <w:pPr>
        <w:pStyle w:val="2"/>
        <w:keepNext w:val="0"/>
        <w:keepLines w:val="0"/>
        <w:pageBreakBefore w:val="0"/>
        <w:kinsoku/>
        <w:wordWrap/>
        <w:overflowPunct/>
        <w:topLinePunct w:val="0"/>
        <w:bidi w:val="0"/>
        <w:snapToGrid/>
        <w:spacing w:line="360" w:lineRule="auto"/>
        <w:ind w:left="0" w:leftChars="0" w:firstLine="480" w:firstLineChars="200"/>
        <w:textAlignment w:val="auto"/>
        <w:rPr>
          <w:rFonts w:hint="eastAsia"/>
        </w:rPr>
      </w:pPr>
      <w:r>
        <w:rPr>
          <w:rFonts w:hint="eastAsia" w:ascii="楷体" w:hAnsi="楷体" w:eastAsia="楷体" w:cs="楷体"/>
          <w:color w:val="auto"/>
          <w:kern w:val="0"/>
          <w:sz w:val="24"/>
          <w:szCs w:val="24"/>
          <w:lang w:val="en-US" w:eastAsia="zh-CN" w:bidi="ar"/>
        </w:rPr>
        <w:t>谈判时间：自2022年 11月 18 日9时（如有变动，电话通知）</w:t>
      </w:r>
    </w:p>
    <w:p>
      <w:pPr>
        <w:keepNext w:val="0"/>
        <w:keepLines w:val="0"/>
        <w:pageBreakBefore w:val="0"/>
        <w:widowControl/>
        <w:kinsoku/>
        <w:wordWrap/>
        <w:overflowPunct/>
        <w:topLinePunct w:val="0"/>
        <w:autoSpaceDE/>
        <w:autoSpaceDN/>
        <w:bidi w:val="0"/>
        <w:adjustRightInd/>
        <w:snapToGrid/>
        <w:spacing w:line="360" w:lineRule="auto"/>
        <w:ind w:left="0" w:leftChars="0" w:right="-92" w:rightChars="-44" w:firstLine="0" w:firstLineChars="0"/>
        <w:jc w:val="left"/>
        <w:textAlignment w:val="auto"/>
        <w:rPr>
          <w:rFonts w:hint="eastAsia" w:ascii="楷体" w:hAnsi="楷体" w:eastAsia="楷体" w:cs="楷体"/>
          <w:color w:val="auto"/>
          <w:kern w:val="0"/>
          <w:sz w:val="24"/>
          <w:szCs w:val="24"/>
          <w:lang w:bidi="ar"/>
        </w:rPr>
      </w:pPr>
      <w:r>
        <w:rPr>
          <w:rFonts w:hint="eastAsia" w:ascii="楷体" w:hAnsi="楷体" w:eastAsia="楷体" w:cs="楷体"/>
          <w:b/>
          <w:bCs/>
          <w:color w:val="auto"/>
          <w:kern w:val="0"/>
          <w:sz w:val="24"/>
          <w:szCs w:val="24"/>
          <w:lang w:bidi="ar"/>
        </w:rPr>
        <w:t>十</w:t>
      </w:r>
      <w:r>
        <w:rPr>
          <w:rFonts w:hint="eastAsia" w:ascii="楷体" w:hAnsi="楷体" w:eastAsia="楷体" w:cs="楷体"/>
          <w:b/>
          <w:bCs/>
          <w:color w:val="auto"/>
          <w:kern w:val="0"/>
          <w:sz w:val="24"/>
          <w:szCs w:val="24"/>
          <w:lang w:val="en-US" w:eastAsia="zh-CN" w:bidi="ar"/>
        </w:rPr>
        <w:t>一</w:t>
      </w:r>
      <w:r>
        <w:rPr>
          <w:rFonts w:hint="eastAsia" w:ascii="楷体" w:hAnsi="楷体" w:eastAsia="楷体" w:cs="楷体"/>
          <w:b/>
          <w:bCs/>
          <w:color w:val="auto"/>
          <w:kern w:val="0"/>
          <w:sz w:val="24"/>
          <w:szCs w:val="24"/>
          <w:lang w:bidi="ar"/>
        </w:rPr>
        <w:t>、报名地点：</w:t>
      </w:r>
      <w:r>
        <w:rPr>
          <w:rFonts w:hint="eastAsia" w:ascii="楷体" w:hAnsi="楷体" w:eastAsia="楷体" w:cs="楷体"/>
          <w:b w:val="0"/>
          <w:bCs w:val="0"/>
          <w:color w:val="auto"/>
          <w:kern w:val="0"/>
          <w:sz w:val="24"/>
          <w:szCs w:val="24"/>
          <w:lang w:bidi="ar"/>
        </w:rPr>
        <w:t>河北省第七届(定州)园林博览会主展馆项目EPC总承包</w:t>
      </w:r>
      <w:r>
        <w:rPr>
          <w:rFonts w:hint="eastAsia" w:ascii="楷体" w:hAnsi="楷体" w:eastAsia="楷体" w:cs="楷体"/>
          <w:b w:val="0"/>
          <w:bCs w:val="0"/>
          <w:color w:val="auto"/>
          <w:kern w:val="0"/>
          <w:sz w:val="24"/>
          <w:szCs w:val="24"/>
          <w:lang w:val="en-US" w:eastAsia="zh-CN" w:bidi="ar"/>
        </w:rPr>
        <w:t>项目部</w:t>
      </w:r>
      <w:r>
        <w:rPr>
          <w:rFonts w:hint="eastAsia" w:ascii="楷体" w:hAnsi="楷体" w:eastAsia="楷体" w:cs="楷体"/>
          <w:color w:val="auto"/>
          <w:kern w:val="0"/>
          <w:sz w:val="24"/>
          <w:szCs w:val="24"/>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92" w:rightChars="-44" w:firstLine="0" w:firstLineChars="0"/>
        <w:jc w:val="left"/>
        <w:textAlignment w:val="auto"/>
        <w:rPr>
          <w:rFonts w:hint="eastAsia" w:ascii="楷体" w:hAnsi="楷体" w:eastAsia="楷体" w:cs="楷体"/>
          <w:b/>
          <w:bCs/>
          <w:color w:val="auto"/>
          <w:kern w:val="0"/>
          <w:sz w:val="24"/>
          <w:szCs w:val="24"/>
          <w:lang w:eastAsia="zh-CN" w:bidi="ar"/>
        </w:rPr>
      </w:pPr>
      <w:r>
        <w:rPr>
          <w:rFonts w:hint="eastAsia" w:ascii="楷体" w:hAnsi="楷体" w:eastAsia="楷体" w:cs="楷体"/>
          <w:b/>
          <w:bCs/>
          <w:color w:val="auto"/>
          <w:kern w:val="0"/>
          <w:sz w:val="24"/>
          <w:szCs w:val="24"/>
          <w:lang w:eastAsia="zh-CN" w:bidi="ar"/>
        </w:rPr>
        <w:t>十</w:t>
      </w:r>
      <w:r>
        <w:rPr>
          <w:rFonts w:hint="eastAsia" w:ascii="楷体" w:hAnsi="楷体" w:eastAsia="楷体" w:cs="楷体"/>
          <w:b/>
          <w:bCs/>
          <w:color w:val="auto"/>
          <w:kern w:val="0"/>
          <w:sz w:val="24"/>
          <w:szCs w:val="24"/>
          <w:lang w:val="en-US" w:eastAsia="zh-CN" w:bidi="ar"/>
        </w:rPr>
        <w:t>二</w:t>
      </w:r>
      <w:r>
        <w:rPr>
          <w:rFonts w:hint="eastAsia" w:ascii="楷体" w:hAnsi="楷体" w:eastAsia="楷体" w:cs="楷体"/>
          <w:b/>
          <w:bCs/>
          <w:color w:val="auto"/>
          <w:kern w:val="0"/>
          <w:sz w:val="24"/>
          <w:szCs w:val="24"/>
          <w:lang w:eastAsia="zh-CN" w:bidi="ar"/>
        </w:rPr>
        <w:t>、</w:t>
      </w:r>
      <w:r>
        <w:rPr>
          <w:rFonts w:hint="eastAsia" w:ascii="楷体" w:hAnsi="楷体" w:eastAsia="楷体" w:cs="楷体"/>
          <w:b/>
          <w:bCs/>
          <w:color w:val="auto"/>
          <w:kern w:val="0"/>
          <w:sz w:val="24"/>
          <w:szCs w:val="24"/>
          <w:lang w:bidi="ar"/>
        </w:rPr>
        <w:t>监督小组：本次招标活动遵循公开、公平、公正和诚实信用的原则，特此成立监督小组，对招标过程全程监督</w:t>
      </w:r>
      <w:r>
        <w:rPr>
          <w:rFonts w:hint="eastAsia" w:ascii="楷体" w:hAnsi="楷体" w:eastAsia="楷体" w:cs="楷体"/>
          <w:b/>
          <w:bCs/>
          <w:color w:val="auto"/>
          <w:kern w:val="0"/>
          <w:sz w:val="24"/>
          <w:szCs w:val="24"/>
          <w:lang w:eastAsia="zh-CN" w:bidi="ar"/>
        </w:rPr>
        <w:t>。</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楷体" w:hAnsi="楷体" w:eastAsia="楷体" w:cs="楷体"/>
          <w:color w:val="auto"/>
          <w:sz w:val="24"/>
          <w:szCs w:val="24"/>
          <w:lang w:val="en-US" w:eastAsia="zh-CN"/>
        </w:rPr>
      </w:pPr>
      <w:r>
        <w:rPr>
          <w:rFonts w:hint="eastAsia" w:ascii="楷体" w:hAnsi="楷体" w:eastAsia="楷体" w:cs="楷体"/>
          <w:sz w:val="24"/>
          <w:szCs w:val="24"/>
          <w:lang w:val="en-US" w:eastAsia="zh-CN"/>
        </w:rPr>
        <w:t xml:space="preserve">      </w:t>
      </w:r>
      <w:r>
        <w:rPr>
          <w:rFonts w:hint="eastAsia" w:ascii="楷体" w:hAnsi="楷体" w:eastAsia="楷体" w:cs="楷体"/>
          <w:color w:val="FF0000"/>
          <w:sz w:val="24"/>
          <w:szCs w:val="24"/>
          <w:lang w:val="en-US" w:eastAsia="zh-CN"/>
        </w:rPr>
        <w:t xml:space="preserve"> </w:t>
      </w:r>
      <w:r>
        <w:rPr>
          <w:rFonts w:hint="eastAsia" w:ascii="楷体" w:hAnsi="楷体" w:eastAsia="楷体" w:cs="楷体"/>
          <w:color w:val="auto"/>
          <w:sz w:val="24"/>
          <w:szCs w:val="24"/>
          <w:lang w:val="en-US" w:eastAsia="zh-CN"/>
        </w:rPr>
        <w:t xml:space="preserve">监督小组成员：    岳  彬 13393017931  冯  翔 18032761616 </w:t>
      </w:r>
    </w:p>
    <w:p>
      <w:pPr>
        <w:pStyle w:val="5"/>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楷体" w:hAnsi="楷体" w:eastAsia="楷体" w:cs="楷体"/>
          <w:b/>
          <w:bCs/>
          <w:color w:val="auto"/>
          <w:sz w:val="24"/>
          <w:szCs w:val="24"/>
          <w:lang w:bidi="ar"/>
        </w:rPr>
      </w:pPr>
      <w:r>
        <w:rPr>
          <w:rFonts w:hint="eastAsia" w:ascii="楷体" w:hAnsi="楷体" w:eastAsia="楷体" w:cs="楷体"/>
          <w:b/>
          <w:bCs/>
          <w:color w:val="auto"/>
          <w:sz w:val="24"/>
          <w:szCs w:val="24"/>
          <w:lang w:bidi="ar"/>
        </w:rPr>
        <w:t>十</w:t>
      </w:r>
      <w:r>
        <w:rPr>
          <w:rFonts w:hint="eastAsia" w:ascii="楷体" w:hAnsi="楷体" w:eastAsia="楷体" w:cs="楷体"/>
          <w:b/>
          <w:bCs/>
          <w:color w:val="auto"/>
          <w:sz w:val="24"/>
          <w:szCs w:val="24"/>
          <w:lang w:val="en-US" w:eastAsia="zh-CN" w:bidi="ar"/>
        </w:rPr>
        <w:t>三</w:t>
      </w:r>
      <w:r>
        <w:rPr>
          <w:rFonts w:hint="eastAsia" w:ascii="楷体" w:hAnsi="楷体" w:eastAsia="楷体" w:cs="楷体"/>
          <w:b/>
          <w:bCs/>
          <w:color w:val="auto"/>
          <w:sz w:val="24"/>
          <w:szCs w:val="24"/>
          <w:lang w:bidi="ar"/>
        </w:rPr>
        <w:t>、联系方式</w:t>
      </w:r>
    </w:p>
    <w:p>
      <w:pPr>
        <w:pStyle w:val="2"/>
        <w:keepNext w:val="0"/>
        <w:keepLines w:val="0"/>
        <w:pageBreakBefore w:val="0"/>
        <w:kinsoku/>
        <w:wordWrap/>
        <w:overflowPunct/>
        <w:topLinePunct w:val="0"/>
        <w:bidi w:val="0"/>
        <w:snapToGrid/>
        <w:spacing w:line="360" w:lineRule="auto"/>
        <w:textAlignment w:val="auto"/>
        <w:rPr>
          <w:rFonts w:hint="eastAsia" w:ascii="楷体" w:hAnsi="楷体" w:eastAsia="楷体" w:cs="楷体"/>
          <w:color w:val="auto"/>
          <w:sz w:val="24"/>
          <w:szCs w:val="24"/>
          <w:lang w:val="en-US" w:eastAsia="zh-CN" w:bidi="ar"/>
        </w:rPr>
      </w:pPr>
      <w:r>
        <w:rPr>
          <w:rFonts w:hint="eastAsia" w:ascii="楷体" w:hAnsi="楷体" w:eastAsia="楷体" w:cs="楷体"/>
          <w:color w:val="auto"/>
          <w:sz w:val="24"/>
          <w:szCs w:val="24"/>
          <w:lang w:bidi="ar"/>
        </w:rPr>
        <w:t>项目部</w:t>
      </w:r>
      <w:r>
        <w:rPr>
          <w:rFonts w:hint="eastAsia" w:ascii="楷体" w:hAnsi="楷体" w:eastAsia="楷体" w:cs="楷体"/>
          <w:color w:val="auto"/>
          <w:sz w:val="24"/>
          <w:szCs w:val="24"/>
          <w:lang w:eastAsia="zh-CN" w:bidi="ar"/>
        </w:rPr>
        <w:t>（</w:t>
      </w:r>
      <w:r>
        <w:rPr>
          <w:rFonts w:hint="eastAsia" w:ascii="楷体" w:hAnsi="楷体" w:eastAsia="楷体" w:cs="楷体"/>
          <w:color w:val="auto"/>
          <w:sz w:val="24"/>
          <w:szCs w:val="24"/>
          <w:lang w:val="en-US" w:eastAsia="zh-CN" w:bidi="ar"/>
        </w:rPr>
        <w:t>报名</w:t>
      </w:r>
      <w:r>
        <w:rPr>
          <w:rFonts w:hint="eastAsia" w:ascii="楷体" w:hAnsi="楷体" w:eastAsia="楷体" w:cs="楷体"/>
          <w:color w:val="auto"/>
          <w:sz w:val="24"/>
          <w:szCs w:val="24"/>
          <w:lang w:eastAsia="zh-CN" w:bidi="ar"/>
        </w:rPr>
        <w:t>）</w:t>
      </w:r>
      <w:r>
        <w:rPr>
          <w:rFonts w:hint="eastAsia" w:ascii="楷体" w:hAnsi="楷体" w:eastAsia="楷体" w:cs="楷体"/>
          <w:color w:val="auto"/>
          <w:sz w:val="24"/>
          <w:szCs w:val="24"/>
          <w:lang w:val="en-US" w:eastAsia="zh-CN" w:bidi="ar"/>
        </w:rPr>
        <w:t>联系人</w:t>
      </w:r>
      <w:bookmarkStart w:id="0" w:name="OLE_LINK6"/>
      <w:r>
        <w:rPr>
          <w:rFonts w:hint="eastAsia" w:ascii="楷体" w:hAnsi="楷体" w:eastAsia="楷体" w:cs="楷体"/>
          <w:color w:val="auto"/>
          <w:sz w:val="24"/>
          <w:szCs w:val="24"/>
          <w:lang w:val="en-US" w:eastAsia="zh-CN" w:bidi="ar"/>
        </w:rPr>
        <w:t>：牛利民</w:t>
      </w:r>
      <w:r>
        <w:rPr>
          <w:rFonts w:hint="eastAsia" w:ascii="楷体" w:hAnsi="楷体" w:eastAsia="楷体" w:cs="楷体"/>
          <w:color w:val="auto"/>
          <w:sz w:val="24"/>
          <w:szCs w:val="24"/>
          <w:lang w:bidi="ar"/>
        </w:rPr>
        <w:t xml:space="preserve"> 18531118686</w:t>
      </w:r>
      <w:bookmarkEnd w:id="0"/>
      <w:r>
        <w:rPr>
          <w:rFonts w:hint="eastAsia" w:ascii="楷体" w:hAnsi="楷体" w:eastAsia="楷体" w:cs="楷体"/>
          <w:color w:val="auto"/>
          <w:sz w:val="24"/>
          <w:szCs w:val="24"/>
          <w:lang w:val="en-US" w:eastAsia="zh-CN" w:bidi="ar"/>
        </w:rPr>
        <w:t xml:space="preserve">  张冬雪 15100160257</w:t>
      </w:r>
    </w:p>
    <w:p>
      <w:pPr>
        <w:rPr>
          <w:rFonts w:hint="default"/>
          <w:lang w:val="en-US" w:eastAsia="zh-CN"/>
        </w:rPr>
      </w:pPr>
      <w:r>
        <w:rPr>
          <w:rFonts w:hint="eastAsia" w:ascii="楷体" w:hAnsi="楷体" w:eastAsia="楷体" w:cs="楷体"/>
          <w:color w:val="auto"/>
          <w:sz w:val="24"/>
          <w:szCs w:val="24"/>
          <w:lang w:val="en-US" w:eastAsia="zh-CN" w:bidi="ar"/>
        </w:rPr>
        <w:t xml:space="preserve">      技术答疑：王校伟156 3355 9776</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eastAsia" w:ascii="楷体" w:hAnsi="楷体" w:eastAsia="楷体" w:cs="楷体"/>
          <w:color w:val="auto"/>
          <w:sz w:val="24"/>
          <w:szCs w:val="24"/>
          <w:lang w:val="en-US" w:eastAsia="zh-CN" w:bidi="ar"/>
        </w:rPr>
      </w:pPr>
      <w:r>
        <w:rPr>
          <w:rFonts w:hint="eastAsia" w:ascii="楷体" w:hAnsi="楷体" w:eastAsia="楷体" w:cs="楷体"/>
          <w:color w:val="auto"/>
          <w:sz w:val="24"/>
          <w:szCs w:val="24"/>
          <w:lang w:val="en-US" w:eastAsia="zh-CN" w:bidi="ar"/>
        </w:rPr>
        <w:t>监督部门：   焦玉民  0311-87053155</w:t>
      </w:r>
    </w:p>
    <w:p>
      <w:pPr>
        <w:keepNext w:val="0"/>
        <w:keepLines w:val="0"/>
        <w:pageBreakBefore w:val="0"/>
        <w:widowControl/>
        <w:kinsoku/>
        <w:wordWrap/>
        <w:overflowPunct/>
        <w:topLinePunct w:val="0"/>
        <w:autoSpaceDE/>
        <w:autoSpaceDN/>
        <w:bidi w:val="0"/>
        <w:adjustRightInd/>
        <w:snapToGrid/>
        <w:spacing w:line="360" w:lineRule="auto"/>
        <w:ind w:firstLine="720" w:firstLineChars="300"/>
        <w:jc w:val="left"/>
        <w:textAlignment w:val="auto"/>
        <w:rPr>
          <w:rFonts w:hint="eastAsia" w:ascii="楷体" w:hAnsi="楷体" w:eastAsia="楷体" w:cs="楷体"/>
          <w:color w:val="auto"/>
          <w:sz w:val="24"/>
          <w:szCs w:val="24"/>
          <w:lang w:bidi="ar"/>
        </w:rPr>
      </w:pPr>
      <w:r>
        <w:rPr>
          <w:rFonts w:hint="eastAsia" w:ascii="楷体" w:hAnsi="楷体" w:eastAsia="楷体" w:cs="楷体"/>
          <w:color w:val="auto"/>
          <w:sz w:val="24"/>
          <w:szCs w:val="24"/>
          <w:lang w:bidi="ar"/>
        </w:rPr>
        <w:t>网站技术服务热线：</w:t>
      </w:r>
      <w:r>
        <w:rPr>
          <w:rFonts w:hint="eastAsia" w:ascii="楷体" w:hAnsi="楷体" w:eastAsia="楷体" w:cs="楷体"/>
          <w:color w:val="auto"/>
          <w:sz w:val="24"/>
          <w:szCs w:val="24"/>
          <w:lang w:val="en-US" w:eastAsia="zh-CN" w:bidi="ar"/>
        </w:rPr>
        <w:t xml:space="preserve">    </w:t>
      </w:r>
      <w:r>
        <w:rPr>
          <w:rFonts w:hint="eastAsia" w:ascii="楷体" w:hAnsi="楷体" w:eastAsia="楷体" w:cs="楷体"/>
          <w:color w:val="auto"/>
          <w:sz w:val="24"/>
          <w:szCs w:val="24"/>
          <w:lang w:bidi="ar"/>
        </w:rPr>
        <w:t xml:space="preserve">0311-68020050     </w:t>
      </w:r>
    </w:p>
    <w:p>
      <w:pPr>
        <w:keepNext w:val="0"/>
        <w:keepLines w:val="0"/>
        <w:pageBreakBefore w:val="0"/>
        <w:widowControl/>
        <w:kinsoku/>
        <w:wordWrap/>
        <w:overflowPunct/>
        <w:topLinePunct w:val="0"/>
        <w:autoSpaceDE/>
        <w:autoSpaceDN/>
        <w:bidi w:val="0"/>
        <w:adjustRightInd/>
        <w:snapToGrid/>
        <w:spacing w:line="360" w:lineRule="auto"/>
        <w:ind w:left="420" w:leftChars="200" w:firstLine="482" w:firstLineChars="0"/>
        <w:jc w:val="left"/>
        <w:textAlignment w:val="auto"/>
        <w:rPr>
          <w:rFonts w:hint="eastAsia" w:ascii="楷体" w:hAnsi="楷体" w:eastAsia="楷体" w:cs="楷体"/>
          <w:color w:val="auto"/>
          <w:sz w:val="24"/>
          <w:szCs w:val="24"/>
        </w:rPr>
      </w:pPr>
      <w:r>
        <w:rPr>
          <w:rFonts w:hint="eastAsia" w:ascii="楷体" w:hAnsi="楷体" w:eastAsia="楷体" w:cs="楷体"/>
          <w:color w:val="auto"/>
          <w:sz w:val="24"/>
          <w:szCs w:val="24"/>
          <w:lang w:bidi="ar"/>
        </w:rPr>
        <w:t>中采网办公地址：石家庄市石获南路66号1#商务楼11楼信息部</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河北省第七届(定州)园林博览会主展馆项目EPC总承包项目部</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楷体" w:hAnsi="楷体" w:eastAsia="楷体"/>
          <w:b/>
          <w:bCs/>
          <w:sz w:val="52"/>
          <w:szCs w:val="52"/>
        </w:rPr>
      </w:pPr>
      <w:r>
        <w:rPr>
          <w:rFonts w:hint="eastAsia" w:ascii="楷体" w:hAnsi="楷体" w:eastAsia="楷体" w:cs="楷体"/>
          <w:color w:val="auto"/>
          <w:sz w:val="24"/>
          <w:szCs w:val="24"/>
          <w:highlight w:val="none"/>
        </w:rPr>
        <w:t xml:space="preserve"> 20</w:t>
      </w:r>
      <w:r>
        <w:rPr>
          <w:rFonts w:hint="eastAsia" w:ascii="楷体" w:hAnsi="楷体" w:eastAsia="楷体" w:cs="楷体"/>
          <w:color w:val="auto"/>
          <w:sz w:val="24"/>
          <w:szCs w:val="24"/>
          <w:highlight w:val="none"/>
          <w:lang w:val="en-US" w:eastAsia="zh-CN"/>
        </w:rPr>
        <w:t>22</w:t>
      </w:r>
      <w:r>
        <w:rPr>
          <w:rFonts w:hint="eastAsia" w:ascii="楷体" w:hAnsi="楷体" w:eastAsia="楷体" w:cs="楷体"/>
          <w:color w:val="auto"/>
          <w:sz w:val="24"/>
          <w:szCs w:val="24"/>
          <w:highlight w:val="none"/>
        </w:rPr>
        <w:t>年</w:t>
      </w:r>
      <w:r>
        <w:rPr>
          <w:rFonts w:hint="eastAsia" w:ascii="楷体" w:hAnsi="楷体" w:eastAsia="楷体" w:cs="楷体"/>
          <w:color w:val="auto"/>
          <w:sz w:val="24"/>
          <w:szCs w:val="24"/>
          <w:highlight w:val="none"/>
          <w:lang w:val="en-US" w:eastAsia="zh-CN"/>
        </w:rPr>
        <w:t xml:space="preserve"> 11</w:t>
      </w:r>
      <w:r>
        <w:rPr>
          <w:rFonts w:hint="eastAsia" w:ascii="楷体" w:hAnsi="楷体" w:eastAsia="楷体" w:cs="楷体"/>
          <w:color w:val="auto"/>
          <w:sz w:val="24"/>
          <w:szCs w:val="24"/>
          <w:highlight w:val="none"/>
        </w:rPr>
        <w:t>月</w:t>
      </w:r>
      <w:r>
        <w:rPr>
          <w:rFonts w:hint="eastAsia" w:ascii="楷体" w:hAnsi="楷体" w:eastAsia="楷体" w:cs="楷体"/>
          <w:color w:val="auto"/>
          <w:sz w:val="24"/>
          <w:szCs w:val="24"/>
          <w:highlight w:val="none"/>
          <w:lang w:val="en-US" w:eastAsia="zh-CN"/>
        </w:rPr>
        <w:t xml:space="preserve"> 11日 </w:t>
      </w:r>
    </w:p>
    <w:p>
      <w:pPr>
        <w:pStyle w:val="5"/>
        <w:ind w:firstLine="643"/>
        <w:jc w:val="center"/>
        <w:rPr>
          <w:rFonts w:ascii="楷体" w:hAnsi="楷体" w:eastAsia="楷体"/>
          <w:b/>
          <w:bCs/>
          <w:sz w:val="52"/>
          <w:szCs w:val="52"/>
        </w:rPr>
      </w:pPr>
      <w:r>
        <w:rPr>
          <w:rFonts w:hint="eastAsia" w:ascii="楷体" w:hAnsi="楷体" w:eastAsia="楷体"/>
          <w:b/>
          <w:bCs/>
          <w:sz w:val="52"/>
          <w:szCs w:val="52"/>
        </w:rPr>
        <w:t>目    录</w:t>
      </w:r>
    </w:p>
    <w:p>
      <w:pPr>
        <w:rPr>
          <w:rFonts w:ascii="楷体" w:hAnsi="楷体" w:eastAsia="楷体"/>
          <w:sz w:val="24"/>
        </w:rPr>
      </w:pPr>
    </w:p>
    <w:p>
      <w:pPr>
        <w:rPr>
          <w:rFonts w:ascii="楷体" w:hAnsi="楷体" w:eastAsia="楷体"/>
          <w:bCs/>
          <w:sz w:val="30"/>
          <w:szCs w:val="21"/>
        </w:rPr>
      </w:pPr>
      <w:r>
        <w:rPr>
          <w:rFonts w:hint="eastAsia" w:ascii="楷体" w:hAnsi="楷体" w:eastAsia="楷体"/>
          <w:b/>
          <w:bCs/>
          <w:sz w:val="30"/>
        </w:rPr>
        <w:t xml:space="preserve">        </w:t>
      </w:r>
      <w:r>
        <w:rPr>
          <w:rFonts w:hint="eastAsia" w:ascii="楷体" w:hAnsi="楷体" w:eastAsia="楷体"/>
          <w:bCs/>
          <w:sz w:val="30"/>
          <w:szCs w:val="21"/>
        </w:rPr>
        <w:t>第一章  投标须知及投标须知前附表</w:t>
      </w:r>
      <w:r>
        <w:rPr>
          <w:rFonts w:hint="eastAsia" w:ascii="楷体" w:hAnsi="楷体" w:eastAsia="楷体"/>
          <w:bCs/>
          <w:sz w:val="30"/>
          <w:szCs w:val="21"/>
        </w:rPr>
        <w:tab/>
      </w:r>
    </w:p>
    <w:p>
      <w:pPr>
        <w:numPr>
          <w:ilvl w:val="0"/>
          <w:numId w:val="2"/>
        </w:numPr>
        <w:tabs>
          <w:tab w:val="left" w:pos="588"/>
        </w:tabs>
        <w:spacing w:beforeLines="100" w:line="360" w:lineRule="auto"/>
        <w:rPr>
          <w:rFonts w:ascii="楷体" w:hAnsi="楷体" w:eastAsia="楷体"/>
          <w:bCs/>
          <w:sz w:val="30"/>
          <w:szCs w:val="21"/>
        </w:rPr>
      </w:pPr>
      <w:r>
        <w:rPr>
          <w:rFonts w:hint="eastAsia" w:ascii="楷体" w:hAnsi="楷体" w:eastAsia="楷体"/>
          <w:bCs/>
          <w:sz w:val="30"/>
          <w:szCs w:val="21"/>
        </w:rPr>
        <w:t>投标文件格式</w:t>
      </w:r>
    </w:p>
    <w:p>
      <w:pPr>
        <w:numPr>
          <w:ilvl w:val="0"/>
          <w:numId w:val="2"/>
        </w:numPr>
        <w:tabs>
          <w:tab w:val="left" w:pos="588"/>
        </w:tabs>
        <w:spacing w:beforeLines="100" w:line="360" w:lineRule="auto"/>
        <w:rPr>
          <w:rFonts w:ascii="楷体" w:hAnsi="楷体" w:eastAsia="楷体"/>
          <w:bCs/>
          <w:sz w:val="30"/>
          <w:szCs w:val="21"/>
        </w:rPr>
      </w:pPr>
      <w:r>
        <w:rPr>
          <w:rFonts w:hint="eastAsia" w:ascii="楷体" w:hAnsi="楷体" w:eastAsia="楷体"/>
          <w:bCs/>
          <w:sz w:val="30"/>
          <w:szCs w:val="21"/>
          <w:lang w:val="en-US" w:eastAsia="zh-CN"/>
        </w:rPr>
        <w:t>主要</w:t>
      </w:r>
      <w:r>
        <w:rPr>
          <w:rFonts w:hint="eastAsia" w:ascii="楷体" w:hAnsi="楷体" w:eastAsia="楷体"/>
          <w:bCs/>
          <w:sz w:val="30"/>
          <w:szCs w:val="21"/>
        </w:rPr>
        <w:t>合同</w:t>
      </w:r>
      <w:r>
        <w:rPr>
          <w:rFonts w:hint="eastAsia" w:ascii="楷体" w:hAnsi="楷体" w:eastAsia="楷体"/>
          <w:bCs/>
          <w:sz w:val="30"/>
          <w:szCs w:val="21"/>
          <w:lang w:val="en-US" w:eastAsia="zh-CN"/>
        </w:rPr>
        <w:t>条款</w:t>
      </w:r>
    </w:p>
    <w:p>
      <w:pPr>
        <w:tabs>
          <w:tab w:val="left" w:pos="588"/>
        </w:tabs>
        <w:spacing w:beforeLines="100" w:line="360" w:lineRule="auto"/>
        <w:rPr>
          <w:rFonts w:ascii="楷体" w:hAnsi="楷体" w:eastAsia="楷体"/>
          <w:bCs/>
          <w:sz w:val="30"/>
          <w:szCs w:val="21"/>
        </w:rPr>
      </w:pPr>
    </w:p>
    <w:p>
      <w:pPr>
        <w:spacing w:line="400" w:lineRule="exact"/>
        <w:rPr>
          <w:rFonts w:ascii="楷体" w:hAnsi="楷体" w:eastAsia="楷体" w:cs="Arial"/>
          <w:sz w:val="22"/>
        </w:rPr>
      </w:pPr>
    </w:p>
    <w:p>
      <w:pPr>
        <w:spacing w:line="400" w:lineRule="exact"/>
        <w:rPr>
          <w:rFonts w:ascii="楷体" w:hAnsi="楷体" w:eastAsia="楷体" w:cs="Arial"/>
          <w:sz w:val="2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autoSpaceDE w:val="0"/>
        <w:autoSpaceDN w:val="0"/>
        <w:adjustRightInd w:val="0"/>
        <w:spacing w:line="440" w:lineRule="exact"/>
        <w:jc w:val="center"/>
        <w:outlineLvl w:val="0"/>
        <w:rPr>
          <w:rFonts w:ascii="楷体" w:hAnsi="楷体" w:eastAsia="楷体"/>
          <w:b/>
          <w:color w:val="000000"/>
          <w:sz w:val="32"/>
          <w:szCs w:val="32"/>
        </w:rPr>
      </w:pPr>
    </w:p>
    <w:p>
      <w:pPr>
        <w:pStyle w:val="5"/>
        <w:ind w:firstLine="643"/>
        <w:jc w:val="center"/>
        <w:rPr>
          <w:rFonts w:ascii="楷体" w:hAnsi="楷体" w:eastAsia="楷体" w:cs="Arial"/>
          <w:b/>
          <w:bCs/>
          <w:sz w:val="36"/>
        </w:rPr>
      </w:pPr>
      <w:r>
        <w:rPr>
          <w:rFonts w:ascii="楷体" w:hAnsi="楷体" w:eastAsia="楷体" w:cs="Arial"/>
          <w:b/>
          <w:bCs/>
          <w:sz w:val="36"/>
        </w:rPr>
        <w:br w:type="page"/>
      </w:r>
    </w:p>
    <w:p>
      <w:pPr>
        <w:autoSpaceDE w:val="0"/>
        <w:autoSpaceDN w:val="0"/>
        <w:adjustRightInd w:val="0"/>
        <w:spacing w:line="440" w:lineRule="exact"/>
        <w:jc w:val="center"/>
        <w:outlineLvl w:val="0"/>
        <w:rPr>
          <w:rFonts w:ascii="楷体" w:hAnsi="楷体" w:eastAsia="楷体"/>
          <w:b/>
          <w:color w:val="000000"/>
          <w:sz w:val="32"/>
          <w:szCs w:val="32"/>
        </w:rPr>
      </w:pPr>
      <w:r>
        <w:rPr>
          <w:rFonts w:hint="eastAsia" w:ascii="楷体" w:hAnsi="楷体" w:eastAsia="楷体"/>
          <w:b/>
          <w:color w:val="000000"/>
          <w:sz w:val="32"/>
          <w:szCs w:val="32"/>
        </w:rPr>
        <w:t>第一</w:t>
      </w:r>
      <w:r>
        <w:rPr>
          <w:rFonts w:hint="eastAsia" w:ascii="楷体" w:hAnsi="楷体" w:eastAsia="楷体"/>
          <w:b/>
          <w:color w:val="000000"/>
          <w:sz w:val="32"/>
          <w:szCs w:val="32"/>
          <w:lang w:eastAsia="zh-CN"/>
        </w:rPr>
        <w:t>章</w:t>
      </w:r>
      <w:r>
        <w:rPr>
          <w:rFonts w:hint="eastAsia" w:ascii="楷体" w:hAnsi="楷体" w:eastAsia="楷体"/>
          <w:b/>
          <w:color w:val="000000"/>
          <w:sz w:val="32"/>
          <w:szCs w:val="32"/>
        </w:rPr>
        <w:t>：投标须知</w:t>
      </w:r>
    </w:p>
    <w:p>
      <w:pPr>
        <w:autoSpaceDE w:val="0"/>
        <w:autoSpaceDN w:val="0"/>
        <w:adjustRightInd w:val="0"/>
        <w:spacing w:line="460" w:lineRule="exact"/>
        <w:outlineLvl w:val="1"/>
        <w:rPr>
          <w:rFonts w:ascii="楷体" w:hAnsi="楷体" w:eastAsia="楷体"/>
          <w:b/>
          <w:color w:val="000000"/>
          <w:sz w:val="28"/>
          <w:szCs w:val="28"/>
        </w:rPr>
      </w:pPr>
      <w:bookmarkStart w:id="1" w:name="_Toc322697263"/>
      <w:r>
        <w:rPr>
          <w:rFonts w:hint="eastAsia" w:ascii="楷体" w:hAnsi="楷体" w:eastAsia="楷体"/>
          <w:b/>
          <w:color w:val="000000"/>
          <w:sz w:val="28"/>
          <w:szCs w:val="28"/>
          <w:lang w:val="en-US" w:eastAsia="zh-CN"/>
        </w:rPr>
        <w:t>一、</w:t>
      </w:r>
      <w:r>
        <w:rPr>
          <w:rFonts w:hint="eastAsia" w:ascii="楷体" w:hAnsi="楷体" w:eastAsia="楷体"/>
          <w:b/>
          <w:color w:val="000000"/>
          <w:sz w:val="28"/>
          <w:szCs w:val="28"/>
        </w:rPr>
        <w:t>投标须知前附表</w:t>
      </w:r>
      <w:bookmarkEnd w:id="1"/>
    </w:p>
    <w:tbl>
      <w:tblPr>
        <w:tblStyle w:val="11"/>
        <w:tblW w:w="9360" w:type="dxa"/>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8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540" w:type="dxa"/>
            <w:tcBorders>
              <w:top w:val="single" w:color="000000" w:sz="8" w:space="0"/>
              <w:left w:val="single" w:color="000000" w:sz="8" w:space="0"/>
              <w:bottom w:val="single" w:color="000000" w:sz="4" w:space="0"/>
              <w:right w:val="single" w:color="000000" w:sz="4" w:space="0"/>
            </w:tcBorders>
            <w:vAlign w:val="center"/>
          </w:tcPr>
          <w:p>
            <w:pPr>
              <w:autoSpaceDE w:val="0"/>
              <w:autoSpaceDN w:val="0"/>
              <w:spacing w:line="420" w:lineRule="exact"/>
              <w:ind w:left="-94" w:leftChars="-45" w:right="-94" w:rightChars="-45"/>
              <w:jc w:val="center"/>
              <w:rPr>
                <w:rFonts w:ascii="楷体" w:hAnsi="楷体" w:eastAsia="楷体"/>
                <w:b/>
                <w:bCs/>
                <w:color w:val="000000"/>
                <w:sz w:val="24"/>
              </w:rPr>
            </w:pPr>
            <w:r>
              <w:rPr>
                <w:rFonts w:hint="eastAsia" w:ascii="楷体" w:hAnsi="楷体" w:eastAsia="楷体"/>
                <w:b/>
                <w:bCs/>
                <w:color w:val="000000"/>
                <w:sz w:val="24"/>
              </w:rPr>
              <w:t>序号</w:t>
            </w:r>
          </w:p>
        </w:tc>
        <w:tc>
          <w:tcPr>
            <w:tcW w:w="8820" w:type="dxa"/>
            <w:tcBorders>
              <w:top w:val="single" w:color="000000" w:sz="8" w:space="0"/>
              <w:left w:val="nil"/>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项     目    内    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00" w:hRule="atLeast"/>
          <w:jc w:val="center"/>
        </w:trPr>
        <w:tc>
          <w:tcPr>
            <w:tcW w:w="540"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ind w:left="-3"/>
              <w:jc w:val="center"/>
              <w:rPr>
                <w:rFonts w:ascii="楷体" w:hAnsi="楷体" w:eastAsia="楷体"/>
                <w:b/>
                <w:bCs/>
                <w:color w:val="000000"/>
                <w:sz w:val="24"/>
              </w:rPr>
            </w:pPr>
            <w:r>
              <w:rPr>
                <w:rFonts w:hint="eastAsia" w:ascii="楷体" w:hAnsi="楷体" w:eastAsia="楷体"/>
                <w:b/>
                <w:bCs/>
                <w:color w:val="000000"/>
                <w:sz w:val="24"/>
              </w:rPr>
              <w:t>1</w:t>
            </w:r>
          </w:p>
        </w:tc>
        <w:tc>
          <w:tcPr>
            <w:tcW w:w="8820" w:type="dxa"/>
            <w:tcBorders>
              <w:top w:val="nil"/>
              <w:left w:val="nil"/>
              <w:bottom w:val="single" w:color="000000" w:sz="4" w:space="0"/>
              <w:right w:val="single" w:color="000000" w:sz="4" w:space="0"/>
            </w:tcBorders>
            <w:vAlign w:val="center"/>
          </w:tcPr>
          <w:p>
            <w:pPr>
              <w:spacing w:line="420" w:lineRule="exact"/>
              <w:rPr>
                <w:rFonts w:hint="default" w:ascii="楷体" w:hAnsi="楷体" w:eastAsia="楷体"/>
                <w:sz w:val="24"/>
                <w:lang w:val="en-US" w:eastAsia="zh-CN"/>
              </w:rPr>
            </w:pPr>
            <w:r>
              <w:rPr>
                <w:rFonts w:hint="eastAsia" w:ascii="楷体" w:hAnsi="楷体" w:eastAsia="楷体"/>
                <w:b/>
                <w:sz w:val="24"/>
              </w:rPr>
              <w:t>招 标 人</w:t>
            </w:r>
            <w:r>
              <w:rPr>
                <w:rFonts w:hint="eastAsia" w:ascii="楷体" w:hAnsi="楷体" w:eastAsia="楷体"/>
                <w:sz w:val="24"/>
              </w:rPr>
              <w:t>：河北建工集团有限责任公司</w:t>
            </w:r>
            <w:r>
              <w:rPr>
                <w:rFonts w:hint="eastAsia" w:ascii="楷体" w:hAnsi="楷体" w:eastAsia="楷体"/>
                <w:sz w:val="24"/>
                <w:lang w:val="en-US" w:eastAsia="zh-CN"/>
              </w:rPr>
              <w:t>定州分公司</w:t>
            </w:r>
          </w:p>
          <w:p>
            <w:pPr>
              <w:spacing w:line="420" w:lineRule="exact"/>
              <w:rPr>
                <w:rFonts w:ascii="楷体" w:hAnsi="楷体" w:eastAsia="楷体"/>
                <w:sz w:val="24"/>
              </w:rPr>
            </w:pPr>
            <w:r>
              <w:rPr>
                <w:rFonts w:hint="eastAsia" w:ascii="楷体" w:hAnsi="楷体" w:eastAsia="楷体"/>
                <w:b/>
                <w:sz w:val="24"/>
              </w:rPr>
              <w:t>工程名称：</w:t>
            </w:r>
            <w:r>
              <w:rPr>
                <w:rFonts w:hint="eastAsia" w:ascii="楷体" w:hAnsi="楷体" w:eastAsia="楷体"/>
                <w:b w:val="0"/>
                <w:bCs/>
                <w:sz w:val="24"/>
              </w:rPr>
              <w:t>河北省第七届(定州)园林博览会主展馆项目EPC总承包项目部。</w:t>
            </w:r>
          </w:p>
          <w:p>
            <w:pPr>
              <w:spacing w:line="420" w:lineRule="exact"/>
              <w:rPr>
                <w:rFonts w:hint="eastAsia" w:ascii="楷体" w:hAnsi="楷体" w:eastAsia="楷体"/>
                <w:sz w:val="24"/>
                <w:lang w:eastAsia="zh-CN"/>
              </w:rPr>
            </w:pPr>
            <w:r>
              <w:rPr>
                <w:rFonts w:hint="eastAsia" w:ascii="楷体" w:hAnsi="楷体" w:eastAsia="楷体"/>
                <w:b/>
                <w:sz w:val="24"/>
              </w:rPr>
              <w:t>工程所在地</w:t>
            </w:r>
            <w:r>
              <w:rPr>
                <w:rFonts w:hint="eastAsia" w:ascii="楷体" w:hAnsi="楷体" w:eastAsia="楷体" w:cs="楷体"/>
                <w:b/>
                <w:sz w:val="24"/>
                <w:szCs w:val="24"/>
              </w:rPr>
              <w:t>：</w:t>
            </w:r>
            <w:r>
              <w:rPr>
                <w:rFonts w:hint="eastAsia" w:ascii="楷体" w:hAnsi="楷体" w:eastAsia="楷体" w:cs="楷体"/>
                <w:b w:val="0"/>
                <w:bCs/>
                <w:sz w:val="24"/>
                <w:szCs w:val="24"/>
              </w:rPr>
              <w:t>定州市北城区安喜大街西侧</w:t>
            </w:r>
            <w:r>
              <w:rPr>
                <w:rFonts w:hint="eastAsia" w:ascii="楷体" w:hAnsi="楷体" w:eastAsia="楷体" w:cs="楷体"/>
                <w:b w:val="0"/>
                <w:bCs/>
                <w:sz w:val="24"/>
                <w:szCs w:val="24"/>
                <w:lang w:eastAsia="zh-CN"/>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2</w:t>
            </w:r>
          </w:p>
        </w:tc>
        <w:tc>
          <w:tcPr>
            <w:tcW w:w="8820" w:type="dxa"/>
            <w:tcBorders>
              <w:top w:val="nil"/>
              <w:left w:val="nil"/>
              <w:bottom w:val="single" w:color="000000" w:sz="4" w:space="0"/>
              <w:right w:val="single" w:color="000000" w:sz="4" w:space="0"/>
            </w:tcBorders>
            <w:vAlign w:val="center"/>
          </w:tcPr>
          <w:p>
            <w:pPr>
              <w:autoSpaceDE w:val="0"/>
              <w:autoSpaceDN w:val="0"/>
              <w:spacing w:line="420" w:lineRule="exact"/>
              <w:rPr>
                <w:rFonts w:ascii="楷体" w:hAnsi="楷体" w:eastAsia="楷体"/>
                <w:color w:val="000000"/>
                <w:sz w:val="24"/>
              </w:rPr>
            </w:pPr>
            <w:r>
              <w:rPr>
                <w:rFonts w:hint="eastAsia" w:ascii="楷体" w:hAnsi="楷体" w:eastAsia="楷体"/>
                <w:b/>
                <w:bCs/>
                <w:color w:val="000000"/>
                <w:sz w:val="24"/>
              </w:rPr>
              <w:t>招标方式:</w:t>
            </w:r>
            <w:r>
              <w:rPr>
                <w:rFonts w:hint="eastAsia" w:ascii="楷体" w:hAnsi="楷体" w:eastAsia="楷体"/>
                <w:color w:val="000000"/>
                <w:sz w:val="24"/>
              </w:rPr>
              <w:t xml:space="preserve"> </w:t>
            </w:r>
            <w:r>
              <w:rPr>
                <w:rFonts w:hint="eastAsia" w:ascii="楷体" w:hAnsi="楷体" w:eastAsia="楷体"/>
                <w:b/>
                <w:color w:val="000000"/>
                <w:sz w:val="24"/>
              </w:rPr>
              <w:t>本次招标采取</w:t>
            </w:r>
            <w:r>
              <w:rPr>
                <w:rFonts w:hint="eastAsia" w:ascii="楷体" w:hAnsi="楷体" w:eastAsia="楷体"/>
                <w:b/>
                <w:color w:val="000000"/>
                <w:sz w:val="24"/>
                <w:lang w:val="en-US" w:eastAsia="zh-CN"/>
              </w:rPr>
              <w:t>公开</w:t>
            </w:r>
            <w:r>
              <w:rPr>
                <w:rFonts w:hint="eastAsia" w:ascii="楷体" w:hAnsi="楷体" w:eastAsia="楷体"/>
                <w:b/>
                <w:color w:val="000000"/>
                <w:sz w:val="24"/>
              </w:rPr>
              <w:t>招标的方式，</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ascii="楷体" w:hAnsi="楷体" w:eastAsia="楷体"/>
                <w:b/>
                <w:bCs/>
                <w:color w:val="000000"/>
                <w:sz w:val="24"/>
              </w:rPr>
            </w:pPr>
            <w:r>
              <w:rPr>
                <w:rFonts w:hint="eastAsia" w:ascii="楷体" w:hAnsi="楷体" w:eastAsia="楷体"/>
                <w:b/>
                <w:bCs/>
                <w:color w:val="000000"/>
                <w:sz w:val="24"/>
              </w:rPr>
              <w:t>3</w:t>
            </w:r>
          </w:p>
        </w:tc>
        <w:tc>
          <w:tcPr>
            <w:tcW w:w="8820" w:type="dxa"/>
            <w:tcBorders>
              <w:top w:val="nil"/>
              <w:left w:val="nil"/>
              <w:bottom w:val="single" w:color="000000" w:sz="4" w:space="0"/>
              <w:right w:val="single" w:color="000000" w:sz="4" w:space="0"/>
            </w:tcBorders>
          </w:tcPr>
          <w:p>
            <w:pPr>
              <w:autoSpaceDE w:val="0"/>
              <w:autoSpaceDN w:val="0"/>
              <w:spacing w:line="420" w:lineRule="exact"/>
              <w:rPr>
                <w:rFonts w:ascii="楷体" w:hAnsi="楷体" w:eastAsia="楷体"/>
                <w:b/>
                <w:bCs/>
                <w:color w:val="000000"/>
                <w:sz w:val="24"/>
              </w:rPr>
            </w:pPr>
            <w:r>
              <w:rPr>
                <w:rFonts w:hint="eastAsia" w:ascii="楷体" w:hAnsi="楷体" w:eastAsia="楷体"/>
                <w:b/>
                <w:bCs/>
                <w:color w:val="000000"/>
                <w:sz w:val="24"/>
              </w:rPr>
              <w:t xml:space="preserve">招标范围和要求: </w:t>
            </w:r>
          </w:p>
          <w:p>
            <w:pPr>
              <w:numPr>
                <w:ilvl w:val="0"/>
                <w:numId w:val="3"/>
              </w:numPr>
              <w:autoSpaceDE w:val="0"/>
              <w:autoSpaceDN w:val="0"/>
              <w:spacing w:line="420" w:lineRule="exact"/>
              <w:ind w:left="520" w:hanging="520" w:hangingChars="200"/>
              <w:rPr>
                <w:rFonts w:ascii="楷体" w:hAnsi="楷体" w:eastAsia="楷体"/>
                <w:b/>
                <w:bCs/>
                <w:color w:val="000000"/>
                <w:sz w:val="24"/>
              </w:rPr>
            </w:pPr>
            <w:r>
              <w:rPr>
                <w:rFonts w:hint="eastAsia" w:ascii="楷体" w:hAnsi="楷体" w:eastAsia="楷体"/>
                <w:spacing w:val="10"/>
                <w:sz w:val="24"/>
              </w:rPr>
              <w:t>招标范围：</w:t>
            </w:r>
            <w:r>
              <w:rPr>
                <w:rFonts w:hint="eastAsia" w:ascii="楷体_GB2312" w:eastAsia="楷体_GB2312"/>
                <w:b w:val="0"/>
                <w:bCs/>
                <w:color w:val="000000"/>
                <w:sz w:val="24"/>
                <w:szCs w:val="24"/>
                <w:lang w:val="en-US" w:eastAsia="zh-CN"/>
              </w:rPr>
              <w:t>挤塑板</w:t>
            </w:r>
            <w:r>
              <w:rPr>
                <w:rFonts w:hint="eastAsia" w:ascii="楷体" w:hAnsi="楷体" w:eastAsia="楷体"/>
                <w:b w:val="0"/>
                <w:bCs/>
                <w:sz w:val="24"/>
                <w:szCs w:val="24"/>
              </w:rPr>
              <w:t>采购</w:t>
            </w:r>
            <w:r>
              <w:rPr>
                <w:rFonts w:hint="eastAsia" w:ascii="楷体" w:hAnsi="楷体" w:eastAsia="楷体"/>
                <w:sz w:val="24"/>
              </w:rPr>
              <w:t>。</w:t>
            </w:r>
          </w:p>
          <w:p>
            <w:pPr>
              <w:spacing w:line="420" w:lineRule="exact"/>
              <w:rPr>
                <w:rFonts w:hint="eastAsia" w:ascii="楷体" w:hAnsi="楷体" w:eastAsia="楷体"/>
                <w:spacing w:val="10"/>
                <w:sz w:val="24"/>
                <w:highlight w:val="none"/>
              </w:rPr>
            </w:pPr>
            <w:r>
              <w:rPr>
                <w:rFonts w:hint="eastAsia" w:ascii="楷体" w:hAnsi="楷体" w:eastAsia="楷体"/>
                <w:spacing w:val="10"/>
                <w:sz w:val="24"/>
                <w:lang w:val="en-US" w:eastAsia="zh-CN"/>
              </w:rPr>
              <w:t>2.</w:t>
            </w:r>
            <w:r>
              <w:rPr>
                <w:rFonts w:hint="eastAsia" w:ascii="楷体" w:hAnsi="楷体" w:eastAsia="楷体"/>
                <w:spacing w:val="10"/>
                <w:sz w:val="24"/>
              </w:rPr>
              <w:t>采购供应时间</w:t>
            </w:r>
            <w:r>
              <w:rPr>
                <w:rFonts w:hint="eastAsia" w:ascii="楷体" w:hAnsi="楷体" w:eastAsia="楷体"/>
                <w:spacing w:val="10"/>
                <w:sz w:val="24"/>
                <w:highlight w:val="none"/>
              </w:rPr>
              <w:t>：</w:t>
            </w:r>
            <w:r>
              <w:rPr>
                <w:rFonts w:hint="eastAsia" w:ascii="楷体" w:hAnsi="楷体" w:eastAsia="楷体"/>
                <w:spacing w:val="10"/>
                <w:sz w:val="24"/>
                <w:highlight w:val="none"/>
                <w:lang w:eastAsia="zh-CN"/>
              </w:rPr>
              <w:t>分批次</w:t>
            </w:r>
            <w:r>
              <w:rPr>
                <w:rFonts w:hint="eastAsia" w:ascii="楷体" w:hAnsi="楷体" w:eastAsia="楷体"/>
                <w:spacing w:val="10"/>
                <w:sz w:val="24"/>
                <w:highlight w:val="none"/>
                <w:lang w:val="en-US" w:eastAsia="zh-CN"/>
              </w:rPr>
              <w:t>陆续</w:t>
            </w:r>
            <w:r>
              <w:rPr>
                <w:rFonts w:hint="eastAsia" w:ascii="楷体" w:hAnsi="楷体" w:eastAsia="楷体"/>
                <w:spacing w:val="10"/>
                <w:sz w:val="24"/>
                <w:highlight w:val="none"/>
              </w:rPr>
              <w:t>进场</w:t>
            </w:r>
            <w:r>
              <w:rPr>
                <w:rFonts w:hint="eastAsia" w:ascii="楷体" w:hAnsi="楷体" w:eastAsia="楷体"/>
                <w:spacing w:val="10"/>
                <w:sz w:val="24"/>
                <w:highlight w:val="none"/>
                <w:lang w:eastAsia="zh-CN"/>
              </w:rPr>
              <w:t>，</w:t>
            </w:r>
            <w:r>
              <w:rPr>
                <w:rFonts w:hint="eastAsia" w:ascii="楷体" w:hAnsi="楷体" w:eastAsia="楷体"/>
                <w:spacing w:val="10"/>
                <w:sz w:val="24"/>
                <w:highlight w:val="none"/>
                <w:lang w:val="en-US" w:eastAsia="zh-CN"/>
              </w:rPr>
              <w:t>进场货物必须资料齐全，监理检验合格方可卸车，送货车辆带绿色环保标志。</w:t>
            </w:r>
          </w:p>
          <w:p>
            <w:pPr>
              <w:spacing w:line="360" w:lineRule="auto"/>
              <w:ind w:right="105" w:rightChars="50"/>
              <w:rPr>
                <w:rFonts w:ascii="楷体" w:hAnsi="楷体" w:eastAsia="楷体"/>
                <w:sz w:val="24"/>
              </w:rPr>
            </w:pPr>
            <w:r>
              <w:rPr>
                <w:rFonts w:hint="eastAsia" w:ascii="楷体" w:hAnsi="楷体" w:eastAsia="楷体"/>
                <w:sz w:val="24"/>
                <w:lang w:val="en-US" w:eastAsia="zh-CN"/>
              </w:rPr>
              <w:t>3.</w:t>
            </w:r>
            <w:r>
              <w:rPr>
                <w:rFonts w:hint="eastAsia" w:ascii="楷体" w:hAnsi="楷体" w:eastAsia="楷体"/>
                <w:sz w:val="24"/>
                <w:lang w:eastAsia="zh-CN"/>
              </w:rPr>
              <w:t>采购招标内容</w:t>
            </w:r>
            <w:r>
              <w:rPr>
                <w:rFonts w:hint="eastAsia" w:ascii="楷体" w:hAnsi="楷体" w:eastAsia="楷体"/>
                <w:sz w:val="24"/>
              </w:rPr>
              <w:t>概况：</w:t>
            </w:r>
            <w:r>
              <w:rPr>
                <w:rFonts w:hint="eastAsia" w:ascii="楷体_GB2312" w:eastAsia="楷体_GB2312"/>
                <w:b w:val="0"/>
                <w:bCs/>
                <w:color w:val="000000"/>
                <w:sz w:val="24"/>
                <w:szCs w:val="24"/>
              </w:rPr>
              <w:t>河北省第七届(定州)园林博览会主展馆项目EPC总承包项目</w:t>
            </w:r>
            <w:r>
              <w:rPr>
                <w:rFonts w:hint="eastAsia" w:ascii="楷体_GB2312" w:eastAsia="楷体_GB2312"/>
                <w:b w:val="0"/>
                <w:bCs/>
                <w:color w:val="000000"/>
                <w:sz w:val="24"/>
                <w:szCs w:val="24"/>
                <w:lang w:val="en-US" w:eastAsia="zh-CN"/>
              </w:rPr>
              <w:t>挤塑板</w:t>
            </w:r>
            <w:r>
              <w:rPr>
                <w:rFonts w:hint="eastAsia" w:ascii="楷体" w:hAnsi="楷体" w:eastAsia="楷体"/>
                <w:b w:val="0"/>
                <w:bCs/>
                <w:sz w:val="24"/>
                <w:szCs w:val="24"/>
              </w:rPr>
              <w:t>采购</w:t>
            </w:r>
            <w:r>
              <w:rPr>
                <w:rFonts w:hint="eastAsia" w:ascii="楷体" w:hAnsi="楷体" w:eastAsia="楷体"/>
                <w:b w:val="0"/>
                <w:bCs/>
                <w:sz w:val="24"/>
                <w:szCs w:val="24"/>
                <w:lang w:eastAsia="zh-CN"/>
              </w:rPr>
              <w:t>。数量规格详见招标文件招采清单。</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lang w:val="en-US" w:eastAsia="zh-CN"/>
              </w:rPr>
              <w:t>4</w:t>
            </w:r>
          </w:p>
        </w:tc>
        <w:tc>
          <w:tcPr>
            <w:tcW w:w="8820" w:type="dxa"/>
            <w:tcBorders>
              <w:top w:val="nil"/>
              <w:left w:val="nil"/>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92" w:rightChars="-44"/>
              <w:jc w:val="left"/>
              <w:textAlignment w:val="auto"/>
              <w:rPr>
                <w:rFonts w:hint="default" w:eastAsia="宋体"/>
                <w:lang w:val="en-US" w:eastAsia="zh-CN"/>
              </w:rPr>
            </w:pPr>
            <w:r>
              <w:rPr>
                <w:rFonts w:hint="eastAsia" w:ascii="楷体" w:hAnsi="楷体" w:eastAsia="楷体"/>
                <w:sz w:val="24"/>
                <w:lang w:val="en-US" w:eastAsia="zh-CN"/>
              </w:rPr>
              <w:t>挤塑板品牌要求：</w:t>
            </w:r>
            <w:bookmarkStart w:id="12" w:name="_GoBack"/>
            <w:r>
              <w:rPr>
                <w:rFonts w:hint="eastAsia" w:ascii="楷体" w:hAnsi="楷体" w:eastAsia="楷体"/>
                <w:b/>
                <w:bCs w:val="0"/>
                <w:color w:val="FF0000"/>
                <w:sz w:val="24"/>
                <w:szCs w:val="24"/>
                <w:u w:val="none"/>
                <w:lang w:val="en-US" w:eastAsia="zh-CN"/>
              </w:rPr>
              <w:t>亿</w:t>
            </w:r>
            <w:bookmarkEnd w:id="12"/>
            <w:r>
              <w:rPr>
                <w:rFonts w:hint="eastAsia" w:ascii="楷体" w:hAnsi="楷体" w:eastAsia="楷体"/>
                <w:b/>
                <w:bCs w:val="0"/>
                <w:color w:val="FF0000"/>
                <w:sz w:val="24"/>
                <w:szCs w:val="24"/>
                <w:u w:val="none"/>
                <w:lang w:val="en-US" w:eastAsia="zh-CN"/>
              </w:rPr>
              <w:t>华、华夏鑫荣、茂伦、普莱斯德、三益、华能、北鹏、固克、北新</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default" w:ascii="楷体" w:hAnsi="楷体" w:eastAsia="楷体"/>
                <w:b/>
                <w:bCs/>
                <w:color w:val="000000"/>
                <w:sz w:val="24"/>
                <w:lang w:val="en-US" w:eastAsia="zh-CN"/>
              </w:rPr>
            </w:pPr>
            <w:r>
              <w:rPr>
                <w:rFonts w:hint="eastAsia" w:ascii="楷体" w:hAnsi="楷体" w:eastAsia="楷体"/>
                <w:b/>
                <w:bCs/>
                <w:color w:val="000000"/>
                <w:sz w:val="24"/>
                <w:lang w:val="en-US" w:eastAsia="zh-CN"/>
              </w:rPr>
              <w:t>5</w:t>
            </w:r>
          </w:p>
        </w:tc>
        <w:tc>
          <w:tcPr>
            <w:tcW w:w="8820" w:type="dxa"/>
            <w:tcBorders>
              <w:top w:val="nil"/>
              <w:left w:val="nil"/>
              <w:bottom w:val="single" w:color="000000" w:sz="4" w:space="0"/>
              <w:right w:val="single" w:color="000000" w:sz="4" w:space="0"/>
            </w:tcBorders>
            <w:vAlign w:val="center"/>
          </w:tcPr>
          <w:p>
            <w:pPr>
              <w:autoSpaceDE w:val="0"/>
              <w:autoSpaceDN w:val="0"/>
              <w:spacing w:line="420" w:lineRule="exact"/>
              <w:rPr>
                <w:rFonts w:hint="eastAsia"/>
              </w:rPr>
            </w:pPr>
            <w:r>
              <w:rPr>
                <w:rFonts w:hint="eastAsia"/>
              </w:rPr>
              <w:t>技术质量要求:投标人提供的</w:t>
            </w:r>
            <w:r>
              <w:rPr>
                <w:rFonts w:hint="eastAsia"/>
                <w:lang w:val="en-US" w:eastAsia="zh-CN"/>
              </w:rPr>
              <w:t>产</w:t>
            </w:r>
            <w:r>
              <w:rPr>
                <w:rFonts w:hint="eastAsia"/>
                <w:lang w:eastAsia="zh-CN"/>
              </w:rPr>
              <w:t>品</w:t>
            </w:r>
            <w:r>
              <w:rPr>
                <w:rFonts w:hint="eastAsia"/>
              </w:rPr>
              <w:t>的质量必须全部符合国家现行相关规范和行业标准</w:t>
            </w:r>
            <w:r>
              <w:rPr>
                <w:rFonts w:hint="eastAsia"/>
                <w:lang w:val="en-US" w:eastAsia="zh-CN"/>
              </w:rPr>
              <w:t>相关标准</w:t>
            </w:r>
            <w:r>
              <w:rPr>
                <w:rFonts w:hint="eastAsia"/>
              </w:rPr>
              <w:t>要求</w:t>
            </w:r>
            <w:r>
              <w:rPr>
                <w:rFonts w:hint="eastAsia"/>
                <w:lang w:eastAsia="zh-CN"/>
              </w:rPr>
              <w:t>，</w:t>
            </w:r>
            <w:r>
              <w:rPr>
                <w:rFonts w:hint="eastAsia"/>
              </w:rPr>
              <w:t>产品应为质量合格且通过国家相关部门检验认可的产品。投标人可提前与项目部</w:t>
            </w:r>
            <w:r>
              <w:rPr>
                <w:rFonts w:hint="eastAsia"/>
                <w:lang w:val="en-US" w:eastAsia="zh-CN"/>
              </w:rPr>
              <w:t>技术质量部门联系，</w:t>
            </w:r>
            <w:r>
              <w:rPr>
                <w:rFonts w:hint="eastAsia"/>
              </w:rPr>
              <w:t>就产品技术参数和实际</w:t>
            </w:r>
            <w:r>
              <w:rPr>
                <w:rFonts w:hint="eastAsia"/>
                <w:lang w:val="en-US" w:eastAsia="zh-CN"/>
              </w:rPr>
              <w:t>情况进行</w:t>
            </w:r>
            <w:r>
              <w:rPr>
                <w:rFonts w:hint="eastAsia"/>
              </w:rPr>
              <w:t>沟通</w:t>
            </w:r>
            <w:r>
              <w:rPr>
                <w:rFonts w:hint="eastAsia"/>
                <w:lang w:eastAsia="zh-CN"/>
              </w:rPr>
              <w:t>、</w:t>
            </w:r>
            <w:r>
              <w:rPr>
                <w:rFonts w:hint="eastAsia"/>
                <w:lang w:val="en-US" w:eastAsia="zh-CN"/>
              </w:rPr>
              <w:t>查看设计图纸</w:t>
            </w:r>
            <w:r>
              <w:rPr>
                <w:rFonts w:hint="eastAsia"/>
              </w:rPr>
              <w:t>。</w:t>
            </w:r>
          </w:p>
          <w:p>
            <w:pPr>
              <w:pStyle w:val="2"/>
              <w:ind w:left="0" w:lef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厚度允许范围需满足GB/T 10801.2-2018;</w:t>
            </w:r>
          </w:p>
          <w:p>
            <w:pPr>
              <w:pStyle w:val="2"/>
              <w:ind w:left="0" w:lef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H≤75时；允许偏差：-1至+2；</w:t>
            </w:r>
          </w:p>
          <w:p>
            <w:pPr>
              <w:pStyle w:val="2"/>
              <w:ind w:left="0" w:leftChars="0" w:firstLine="0" w:firstLineChars="0"/>
            </w:pPr>
            <w:r>
              <w:rPr>
                <w:rFonts w:hint="eastAsia" w:ascii="楷体" w:hAnsi="楷体" w:eastAsia="楷体" w:cs="楷体"/>
                <w:sz w:val="24"/>
                <w:szCs w:val="24"/>
                <w:lang w:val="en-US" w:eastAsia="zh-CN"/>
              </w:rPr>
              <w:t>H≥75时；允许偏差：-1至+3；</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lang w:val="en-US" w:eastAsia="zh-CN"/>
              </w:rPr>
              <w:t>6</w:t>
            </w:r>
          </w:p>
        </w:tc>
        <w:tc>
          <w:tcPr>
            <w:tcW w:w="8820" w:type="dxa"/>
            <w:tcBorders>
              <w:top w:val="nil"/>
              <w:left w:val="nil"/>
              <w:bottom w:val="single" w:color="000000" w:sz="4" w:space="0"/>
              <w:right w:val="single" w:color="000000" w:sz="4" w:space="0"/>
            </w:tcBorders>
            <w:vAlign w:val="center"/>
          </w:tcPr>
          <w:p>
            <w:pPr>
              <w:spacing w:line="380" w:lineRule="exact"/>
              <w:rPr>
                <w:rFonts w:ascii="楷体" w:hAnsi="楷体" w:eastAsia="楷体"/>
                <w:sz w:val="24"/>
              </w:rPr>
            </w:pPr>
            <w:r>
              <w:rPr>
                <w:rFonts w:hint="eastAsia" w:ascii="楷体" w:hAnsi="楷体" w:eastAsia="楷体"/>
                <w:b/>
                <w:bCs/>
                <w:color w:val="000000"/>
                <w:sz w:val="24"/>
              </w:rPr>
              <w:t>投标文件份数:</w:t>
            </w:r>
            <w:r>
              <w:rPr>
                <w:rFonts w:hint="eastAsia" w:ascii="楷体" w:hAnsi="楷体" w:eastAsia="楷体"/>
                <w:b/>
                <w:color w:val="000000"/>
                <w:sz w:val="24"/>
              </w:rPr>
              <w:t>正本壹份,副本贰份。</w:t>
            </w:r>
            <w:r>
              <w:rPr>
                <w:rFonts w:hint="eastAsia" w:ascii="楷体" w:hAnsi="楷体" w:eastAsia="楷体"/>
                <w:b/>
                <w:sz w:val="24"/>
              </w:rPr>
              <w:t>投标文件盖章齐全后，一</w:t>
            </w:r>
            <w:r>
              <w:rPr>
                <w:rFonts w:hint="eastAsia" w:ascii="楷体" w:hAnsi="楷体" w:eastAsia="楷体"/>
                <w:b/>
                <w:sz w:val="24"/>
                <w:lang w:val="en-US" w:eastAsia="zh-CN"/>
              </w:rPr>
              <w:t>起</w:t>
            </w:r>
            <w:r>
              <w:rPr>
                <w:rFonts w:hint="eastAsia" w:ascii="楷体" w:hAnsi="楷体" w:eastAsia="楷体"/>
                <w:b/>
                <w:sz w:val="24"/>
              </w:rPr>
              <w:t>密封于档案袋内，封口处加盖骑缝章。</w:t>
            </w:r>
            <w:r>
              <w:rPr>
                <w:rFonts w:hint="eastAsia" w:ascii="楷体" w:hAnsi="楷体" w:eastAsia="楷体"/>
                <w:sz w:val="24"/>
              </w:rPr>
              <w:t>开标前应确保其密封完好。</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61"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lang w:val="en-US" w:eastAsia="zh-CN"/>
              </w:rPr>
              <w:t>7</w:t>
            </w:r>
          </w:p>
        </w:tc>
        <w:tc>
          <w:tcPr>
            <w:tcW w:w="8820" w:type="dxa"/>
            <w:tcBorders>
              <w:top w:val="nil"/>
              <w:left w:val="nil"/>
              <w:bottom w:val="single" w:color="000000" w:sz="4" w:space="0"/>
              <w:right w:val="single" w:color="000000" w:sz="4" w:space="0"/>
            </w:tcBorders>
            <w:vAlign w:val="center"/>
          </w:tcPr>
          <w:p>
            <w:pPr>
              <w:spacing w:line="420" w:lineRule="exact"/>
              <w:rPr>
                <w:rFonts w:ascii="楷体" w:hAnsi="楷体" w:eastAsia="楷体"/>
                <w:sz w:val="24"/>
              </w:rPr>
            </w:pPr>
            <w:r>
              <w:rPr>
                <w:rFonts w:hint="eastAsia" w:ascii="楷体" w:hAnsi="楷体" w:eastAsia="楷体"/>
                <w:b/>
                <w:bCs/>
                <w:color w:val="000000"/>
                <w:sz w:val="24"/>
              </w:rPr>
              <w:t>1. 合同价格确定方式:</w:t>
            </w:r>
            <w:r>
              <w:rPr>
                <w:rFonts w:hint="eastAsia" w:ascii="楷体" w:hAnsi="楷体" w:eastAsia="楷体"/>
                <w:sz w:val="24"/>
              </w:rPr>
              <w:t xml:space="preserve"> 本此招标采用固定单价形式确定合同单价，单价包含但不限于：材料费、</w:t>
            </w:r>
            <w:r>
              <w:rPr>
                <w:rFonts w:hint="eastAsia" w:ascii="楷体" w:hAnsi="楷体" w:eastAsia="楷体"/>
                <w:sz w:val="24"/>
                <w:lang w:eastAsia="zh-CN"/>
              </w:rPr>
              <w:t>（</w:t>
            </w:r>
            <w:r>
              <w:rPr>
                <w:rFonts w:hint="eastAsia" w:ascii="楷体" w:hAnsi="楷体" w:eastAsia="楷体"/>
                <w:sz w:val="24"/>
              </w:rPr>
              <w:t>制作费</w:t>
            </w:r>
            <w:r>
              <w:rPr>
                <w:rFonts w:hint="eastAsia" w:ascii="楷体" w:hAnsi="楷体" w:eastAsia="楷体"/>
                <w:sz w:val="24"/>
                <w:lang w:eastAsia="zh-CN"/>
              </w:rPr>
              <w:t>）、（</w:t>
            </w:r>
            <w:r>
              <w:rPr>
                <w:rFonts w:hint="eastAsia" w:ascii="楷体" w:hAnsi="楷体" w:eastAsia="楷体"/>
                <w:sz w:val="24"/>
              </w:rPr>
              <w:t>包装费</w:t>
            </w:r>
            <w:r>
              <w:rPr>
                <w:rFonts w:hint="eastAsia" w:ascii="楷体" w:hAnsi="楷体" w:eastAsia="楷体"/>
                <w:sz w:val="24"/>
                <w:lang w:eastAsia="zh-CN"/>
              </w:rPr>
              <w:t>）、</w:t>
            </w:r>
            <w:r>
              <w:rPr>
                <w:rFonts w:hint="eastAsia" w:ascii="楷体" w:hAnsi="楷体" w:eastAsia="楷体"/>
                <w:b/>
                <w:bCs/>
                <w:sz w:val="24"/>
              </w:rPr>
              <w:t>装卸运输费</w:t>
            </w:r>
            <w:r>
              <w:rPr>
                <w:rFonts w:hint="eastAsia" w:ascii="楷体" w:hAnsi="楷体" w:eastAsia="楷体"/>
                <w:sz w:val="24"/>
              </w:rPr>
              <w:t>、搬运费、管理费、利润、规费和全过程中的保险费用、安装技术服务费</w:t>
            </w:r>
            <w:r>
              <w:rPr>
                <w:rFonts w:hint="eastAsia" w:ascii="楷体" w:hAnsi="楷体" w:eastAsia="楷体"/>
                <w:sz w:val="24"/>
                <w:lang w:eastAsia="zh-CN"/>
              </w:rPr>
              <w:t>（</w:t>
            </w:r>
            <w:r>
              <w:rPr>
                <w:rFonts w:hint="eastAsia" w:ascii="楷体" w:hAnsi="楷体" w:eastAsia="楷体"/>
                <w:sz w:val="24"/>
                <w:lang w:val="en-US" w:eastAsia="zh-CN"/>
              </w:rPr>
              <w:t>包括所有辅材</w:t>
            </w:r>
            <w:r>
              <w:rPr>
                <w:rFonts w:hint="eastAsia" w:ascii="楷体" w:hAnsi="楷体" w:eastAsia="楷体"/>
                <w:sz w:val="24"/>
                <w:lang w:eastAsia="zh-CN"/>
              </w:rPr>
              <w:t>）、</w:t>
            </w:r>
            <w:r>
              <w:rPr>
                <w:rFonts w:hint="eastAsia" w:ascii="楷体" w:hAnsi="楷体" w:eastAsia="楷体"/>
                <w:b/>
                <w:sz w:val="24"/>
              </w:rPr>
              <w:t>税金（提供增值税专用发票）</w:t>
            </w:r>
            <w:r>
              <w:rPr>
                <w:rFonts w:hint="eastAsia" w:ascii="楷体" w:hAnsi="楷体" w:eastAsia="楷体"/>
                <w:sz w:val="24"/>
              </w:rPr>
              <w:t>等，即包括了从原材料采购、制作、储存、加工、运输、卸货并安装到项目施工现场招标人指定位置的所有工序及费用。投标报价由各投标人自行根据本项目的实际情况结合自身技术、成本水平等因素自主确定。</w:t>
            </w:r>
          </w:p>
          <w:p>
            <w:pPr>
              <w:spacing w:line="420" w:lineRule="exact"/>
              <w:rPr>
                <w:rFonts w:ascii="楷体" w:hAnsi="楷体" w:eastAsia="楷体"/>
                <w:b/>
                <w:sz w:val="24"/>
              </w:rPr>
            </w:pPr>
            <w:r>
              <w:rPr>
                <w:rFonts w:hint="eastAsia" w:ascii="楷体" w:hAnsi="楷体" w:eastAsia="楷体"/>
                <w:b/>
                <w:sz w:val="24"/>
              </w:rPr>
              <w:t>2. 合同</w:t>
            </w:r>
            <w:r>
              <w:rPr>
                <w:rFonts w:hint="eastAsia" w:ascii="楷体" w:hAnsi="楷体" w:eastAsia="楷体"/>
                <w:b/>
                <w:sz w:val="24"/>
                <w:lang w:val="en-US" w:eastAsia="zh-CN"/>
              </w:rPr>
              <w:t>价格确定方式</w:t>
            </w:r>
            <w:r>
              <w:rPr>
                <w:rFonts w:hint="eastAsia" w:ascii="楷体" w:hAnsi="楷体" w:eastAsia="楷体"/>
                <w:b/>
                <w:sz w:val="24"/>
              </w:rPr>
              <w:t>：本次招标采用单立方固定综合单价形式，</w:t>
            </w:r>
            <w:r>
              <w:rPr>
                <w:rFonts w:hint="eastAsia" w:ascii="楷体" w:hAnsi="楷体" w:eastAsia="楷体"/>
                <w:b/>
                <w:sz w:val="24"/>
                <w:lang w:val="en-US" w:eastAsia="zh-CN"/>
              </w:rPr>
              <w:t>投标时所报</w:t>
            </w:r>
            <w:r>
              <w:rPr>
                <w:rFonts w:hint="eastAsia" w:ascii="楷体" w:hAnsi="楷体" w:eastAsia="楷体"/>
                <w:b/>
                <w:sz w:val="24"/>
              </w:rPr>
              <w:t>单价为</w:t>
            </w:r>
            <w:r>
              <w:rPr>
                <w:rFonts w:hint="eastAsia" w:ascii="楷体" w:hAnsi="楷体" w:eastAsia="楷体"/>
                <w:b/>
                <w:sz w:val="24"/>
                <w:lang w:val="en-US" w:eastAsia="zh-CN"/>
              </w:rPr>
              <w:t>不</w:t>
            </w:r>
            <w:r>
              <w:rPr>
                <w:rFonts w:hint="eastAsia" w:ascii="楷体" w:hAnsi="楷体" w:eastAsia="楷体"/>
                <w:b/>
                <w:sz w:val="24"/>
              </w:rPr>
              <w:t>含税含运费落地价。</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910" w:hRule="atLeast"/>
          <w:jc w:val="center"/>
        </w:trPr>
        <w:tc>
          <w:tcPr>
            <w:tcW w:w="540" w:type="dxa"/>
            <w:tcBorders>
              <w:top w:val="single" w:color="000000"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lang w:val="en-US" w:eastAsia="zh-CN"/>
              </w:rPr>
              <w:t>8</w:t>
            </w:r>
          </w:p>
        </w:tc>
        <w:tc>
          <w:tcPr>
            <w:tcW w:w="8820" w:type="dxa"/>
            <w:tcBorders>
              <w:top w:val="single" w:color="000000" w:sz="4" w:space="0"/>
              <w:left w:val="nil"/>
              <w:bottom w:val="single" w:color="000000" w:sz="4" w:space="0"/>
              <w:right w:val="single" w:color="000000" w:sz="4" w:space="0"/>
            </w:tcBorders>
            <w:vAlign w:val="center"/>
          </w:tcPr>
          <w:p>
            <w:pPr>
              <w:autoSpaceDE w:val="0"/>
              <w:autoSpaceDN w:val="0"/>
              <w:spacing w:line="420" w:lineRule="exact"/>
              <w:rPr>
                <w:rFonts w:ascii="楷体" w:hAnsi="楷体" w:eastAsia="楷体"/>
                <w:b/>
                <w:bCs/>
                <w:color w:val="auto"/>
                <w:sz w:val="24"/>
              </w:rPr>
            </w:pPr>
            <w:r>
              <w:rPr>
                <w:rFonts w:hint="eastAsia" w:ascii="楷体" w:hAnsi="楷体" w:eastAsia="楷体"/>
                <w:b/>
                <w:bCs/>
                <w:color w:val="auto"/>
                <w:sz w:val="24"/>
              </w:rPr>
              <w:t>付款方式：材料到场后一个月内支付至到场货值的70%，以此类推，至</w:t>
            </w:r>
            <w:r>
              <w:rPr>
                <w:rFonts w:hint="eastAsia" w:ascii="楷体" w:hAnsi="楷体" w:eastAsia="楷体"/>
                <w:b/>
                <w:bCs/>
                <w:color w:val="auto"/>
                <w:sz w:val="24"/>
                <w:lang w:val="en-US" w:eastAsia="zh-CN"/>
              </w:rPr>
              <w:t>货物供应</w:t>
            </w:r>
            <w:r>
              <w:rPr>
                <w:rFonts w:hint="eastAsia" w:ascii="楷体" w:hAnsi="楷体" w:eastAsia="楷体"/>
                <w:b/>
                <w:bCs/>
                <w:color w:val="auto"/>
                <w:sz w:val="24"/>
              </w:rPr>
              <w:t>完毕验收合格后支付至总货款的</w:t>
            </w:r>
            <w:r>
              <w:rPr>
                <w:rFonts w:hint="eastAsia" w:ascii="楷体" w:hAnsi="楷体" w:eastAsia="楷体"/>
                <w:b/>
                <w:bCs/>
                <w:color w:val="auto"/>
                <w:sz w:val="24"/>
                <w:lang w:val="en-US" w:eastAsia="zh-CN"/>
              </w:rPr>
              <w:t>85</w:t>
            </w:r>
            <w:r>
              <w:rPr>
                <w:rFonts w:hint="eastAsia" w:ascii="楷体" w:hAnsi="楷体" w:eastAsia="楷体"/>
                <w:b/>
                <w:bCs/>
                <w:color w:val="auto"/>
                <w:sz w:val="24"/>
              </w:rPr>
              <w:t>%，</w:t>
            </w:r>
            <w:r>
              <w:rPr>
                <w:rFonts w:hint="eastAsia" w:ascii="楷体" w:hAnsi="楷体" w:eastAsia="楷体"/>
                <w:b/>
                <w:bCs/>
                <w:color w:val="auto"/>
                <w:sz w:val="24"/>
                <w:lang w:val="en-US" w:eastAsia="zh-CN"/>
              </w:rPr>
              <w:t>总包工程</w:t>
            </w:r>
            <w:r>
              <w:rPr>
                <w:rFonts w:hint="eastAsia" w:ascii="楷体" w:hAnsi="楷体" w:eastAsia="楷体"/>
                <w:b/>
                <w:bCs/>
                <w:color w:val="auto"/>
                <w:sz w:val="24"/>
              </w:rPr>
              <w:t>竣工验收且</w:t>
            </w:r>
            <w:r>
              <w:rPr>
                <w:rFonts w:hint="eastAsia" w:ascii="楷体" w:hAnsi="楷体" w:eastAsia="楷体"/>
                <w:b/>
                <w:bCs/>
                <w:color w:val="auto"/>
                <w:sz w:val="24"/>
                <w:lang w:val="en-US" w:eastAsia="zh-CN"/>
              </w:rPr>
              <w:t>招标</w:t>
            </w:r>
            <w:r>
              <w:rPr>
                <w:rFonts w:hint="eastAsia" w:ascii="楷体" w:hAnsi="楷体" w:eastAsia="楷体"/>
                <w:b/>
                <w:bCs/>
                <w:color w:val="auto"/>
                <w:sz w:val="24"/>
              </w:rPr>
              <w:t>人收到建设单位支付的工程款后后</w:t>
            </w:r>
            <w:r>
              <w:rPr>
                <w:rFonts w:hint="eastAsia" w:ascii="楷体" w:hAnsi="楷体" w:eastAsia="楷体"/>
                <w:b/>
                <w:bCs/>
                <w:color w:val="auto"/>
                <w:sz w:val="24"/>
                <w:lang w:val="en-US" w:eastAsia="zh-CN"/>
              </w:rPr>
              <w:t>付至97%</w:t>
            </w:r>
            <w:r>
              <w:rPr>
                <w:rFonts w:hint="eastAsia" w:ascii="楷体" w:hAnsi="楷体" w:eastAsia="楷体"/>
                <w:b/>
                <w:bCs/>
                <w:color w:val="auto"/>
                <w:sz w:val="24"/>
              </w:rPr>
              <w:t>。其余3%作为质保金（两年质保期满后，质保金一个月内无息返还）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lang w:val="en-US" w:eastAsia="zh-CN"/>
              </w:rPr>
              <w:t>9</w:t>
            </w:r>
          </w:p>
        </w:tc>
        <w:tc>
          <w:tcPr>
            <w:tcW w:w="8820" w:type="dxa"/>
            <w:tcBorders>
              <w:top w:val="nil"/>
              <w:left w:val="nil"/>
              <w:bottom w:val="single" w:color="000000" w:sz="4" w:space="0"/>
              <w:right w:val="single" w:color="000000" w:sz="4" w:space="0"/>
            </w:tcBorders>
            <w:vAlign w:val="center"/>
          </w:tcPr>
          <w:p>
            <w:pPr>
              <w:autoSpaceDE w:val="0"/>
              <w:autoSpaceDN w:val="0"/>
              <w:spacing w:line="420" w:lineRule="exact"/>
              <w:rPr>
                <w:rFonts w:hint="eastAsia" w:ascii="楷体" w:hAnsi="楷体" w:eastAsia="楷体"/>
                <w:bCs/>
                <w:color w:val="auto"/>
                <w:sz w:val="24"/>
                <w:lang w:val="en-US" w:eastAsia="zh-CN"/>
              </w:rPr>
            </w:pPr>
            <w:r>
              <w:rPr>
                <w:rFonts w:hint="eastAsia" w:ascii="楷体" w:hAnsi="楷体" w:eastAsia="楷体"/>
                <w:b/>
                <w:bCs/>
                <w:color w:val="auto"/>
                <w:sz w:val="24"/>
              </w:rPr>
              <w:t>投标保证金：本次招标投标保证金1万元（壹万元整</w:t>
            </w:r>
            <w:r>
              <w:rPr>
                <w:rFonts w:ascii="楷体" w:hAnsi="楷体" w:eastAsia="楷体"/>
                <w:b/>
                <w:bCs/>
                <w:color w:val="auto"/>
                <w:sz w:val="24"/>
              </w:rPr>
              <w:t>）</w:t>
            </w:r>
            <w:r>
              <w:rPr>
                <w:rFonts w:hint="eastAsia" w:ascii="楷体" w:hAnsi="楷体" w:eastAsia="楷体"/>
                <w:b/>
                <w:bCs/>
                <w:color w:val="auto"/>
                <w:sz w:val="24"/>
                <w:lang w:eastAsia="zh-CN"/>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0" w:type="dxa"/>
            <w:tcBorders>
              <w:top w:val="nil"/>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default" w:ascii="楷体" w:hAnsi="楷体" w:eastAsia="楷体"/>
                <w:b/>
                <w:bCs/>
                <w:color w:val="000000"/>
                <w:sz w:val="24"/>
                <w:lang w:val="en-US" w:eastAsia="zh-CN"/>
              </w:rPr>
            </w:pPr>
            <w:r>
              <w:rPr>
                <w:rFonts w:hint="eastAsia" w:ascii="楷体" w:hAnsi="楷体" w:eastAsia="楷体"/>
                <w:b/>
                <w:bCs/>
                <w:color w:val="000000"/>
                <w:sz w:val="24"/>
                <w:lang w:val="en-US" w:eastAsia="zh-CN"/>
              </w:rPr>
              <w:t>10</w:t>
            </w:r>
          </w:p>
        </w:tc>
        <w:tc>
          <w:tcPr>
            <w:tcW w:w="8820" w:type="dxa"/>
            <w:tcBorders>
              <w:top w:val="nil"/>
              <w:left w:val="nil"/>
              <w:bottom w:val="single" w:color="000000" w:sz="4" w:space="0"/>
              <w:right w:val="single" w:color="000000" w:sz="4" w:space="0"/>
            </w:tcBorders>
            <w:vAlign w:val="center"/>
          </w:tcPr>
          <w:p>
            <w:pPr>
              <w:spacing w:line="420" w:lineRule="exact"/>
              <w:ind w:right="588" w:rightChars="280"/>
              <w:rPr>
                <w:rFonts w:ascii="楷体" w:hAnsi="楷体" w:eastAsia="楷体"/>
                <w:color w:val="auto"/>
                <w:sz w:val="24"/>
              </w:rPr>
            </w:pPr>
            <w:r>
              <w:rPr>
                <w:rFonts w:hint="eastAsia" w:ascii="楷体" w:hAnsi="楷体" w:eastAsia="楷体"/>
                <w:b/>
                <w:bCs/>
                <w:color w:val="auto"/>
                <w:sz w:val="24"/>
              </w:rPr>
              <w:t>发布招标公告时间</w:t>
            </w:r>
            <w:r>
              <w:rPr>
                <w:rFonts w:hint="eastAsia" w:ascii="楷体" w:hAnsi="楷体" w:eastAsia="楷体"/>
                <w:color w:val="auto"/>
                <w:sz w:val="24"/>
              </w:rPr>
              <w:t>：</w:t>
            </w:r>
            <w:r>
              <w:rPr>
                <w:rFonts w:hint="eastAsia" w:ascii="楷体" w:hAnsi="楷体" w:eastAsia="楷体"/>
                <w:color w:val="auto"/>
                <w:sz w:val="24"/>
                <w:lang w:val="en-US" w:eastAsia="zh-CN"/>
              </w:rPr>
              <w:t>2022</w:t>
            </w:r>
            <w:r>
              <w:rPr>
                <w:rFonts w:hint="eastAsia" w:ascii="楷体" w:hAnsi="楷体" w:eastAsia="楷体"/>
                <w:color w:val="auto"/>
                <w:sz w:val="24"/>
              </w:rPr>
              <w:t>年</w:t>
            </w:r>
            <w:r>
              <w:rPr>
                <w:rFonts w:hint="eastAsia" w:ascii="楷体" w:hAnsi="楷体" w:eastAsia="楷体"/>
                <w:color w:val="auto"/>
                <w:sz w:val="24"/>
                <w:lang w:val="en-US" w:eastAsia="zh-CN"/>
              </w:rPr>
              <w:t xml:space="preserve"> 11 </w:t>
            </w:r>
            <w:r>
              <w:rPr>
                <w:rFonts w:hint="eastAsia" w:ascii="楷体" w:hAnsi="楷体" w:eastAsia="楷体"/>
                <w:color w:val="auto"/>
                <w:sz w:val="24"/>
              </w:rPr>
              <w:t>月</w:t>
            </w:r>
            <w:r>
              <w:rPr>
                <w:rFonts w:hint="eastAsia" w:ascii="楷体" w:hAnsi="楷体" w:eastAsia="楷体"/>
                <w:color w:val="auto"/>
                <w:sz w:val="24"/>
                <w:lang w:val="en-US" w:eastAsia="zh-CN"/>
              </w:rPr>
              <w:t xml:space="preserve"> 11 </w:t>
            </w:r>
            <w:r>
              <w:rPr>
                <w:rFonts w:hint="eastAsia" w:ascii="楷体" w:hAnsi="楷体" w:eastAsia="楷体"/>
                <w:color w:val="auto"/>
                <w:sz w:val="24"/>
              </w:rPr>
              <w:t>日至</w:t>
            </w:r>
            <w:r>
              <w:rPr>
                <w:rFonts w:hint="eastAsia" w:ascii="楷体" w:hAnsi="楷体" w:eastAsia="楷体"/>
                <w:color w:val="auto"/>
                <w:sz w:val="24"/>
                <w:lang w:val="en-US" w:eastAsia="zh-CN"/>
              </w:rPr>
              <w:t>2022</w:t>
            </w:r>
            <w:r>
              <w:rPr>
                <w:rFonts w:hint="eastAsia" w:ascii="楷体" w:hAnsi="楷体" w:eastAsia="楷体"/>
                <w:color w:val="auto"/>
                <w:sz w:val="24"/>
              </w:rPr>
              <w:t>年</w:t>
            </w:r>
            <w:r>
              <w:rPr>
                <w:rFonts w:hint="eastAsia" w:ascii="楷体" w:hAnsi="楷体" w:eastAsia="楷体"/>
                <w:color w:val="auto"/>
                <w:sz w:val="24"/>
                <w:lang w:val="en-US" w:eastAsia="zh-CN"/>
              </w:rPr>
              <w:t xml:space="preserve"> 11</w:t>
            </w:r>
            <w:r>
              <w:rPr>
                <w:rFonts w:hint="eastAsia" w:ascii="楷体" w:hAnsi="楷体" w:eastAsia="楷体"/>
                <w:color w:val="auto"/>
                <w:sz w:val="24"/>
              </w:rPr>
              <w:t>月</w:t>
            </w:r>
            <w:r>
              <w:rPr>
                <w:rFonts w:hint="eastAsia" w:ascii="楷体" w:hAnsi="楷体" w:eastAsia="楷体"/>
                <w:color w:val="auto"/>
                <w:sz w:val="24"/>
                <w:lang w:val="en-US" w:eastAsia="zh-CN"/>
              </w:rPr>
              <w:t xml:space="preserve"> 16 </w:t>
            </w:r>
            <w:r>
              <w:rPr>
                <w:rFonts w:hint="eastAsia" w:ascii="楷体" w:hAnsi="楷体" w:eastAsia="楷体"/>
                <w:color w:val="auto"/>
                <w:sz w:val="24"/>
              </w:rPr>
              <w:t>日。</w:t>
            </w:r>
          </w:p>
          <w:p>
            <w:pPr>
              <w:spacing w:line="420" w:lineRule="exact"/>
              <w:ind w:right="588" w:rightChars="280"/>
              <w:rPr>
                <w:rFonts w:ascii="楷体" w:hAnsi="楷体" w:eastAsia="楷体"/>
                <w:color w:val="auto"/>
                <w:sz w:val="24"/>
              </w:rPr>
            </w:pPr>
            <w:r>
              <w:rPr>
                <w:rFonts w:hint="eastAsia" w:ascii="楷体" w:hAnsi="楷体" w:eastAsia="楷体"/>
                <w:b/>
                <w:bCs/>
                <w:color w:val="auto"/>
                <w:sz w:val="24"/>
              </w:rPr>
              <w:t>报名地点:</w:t>
            </w:r>
            <w:r>
              <w:rPr>
                <w:rFonts w:hint="eastAsia" w:ascii="楷体" w:hAnsi="楷体" w:eastAsia="楷体"/>
                <w:color w:val="auto"/>
                <w:sz w:val="24"/>
              </w:rPr>
              <w:t xml:space="preserve"> </w:t>
            </w:r>
            <w:r>
              <w:rPr>
                <w:rFonts w:hint="eastAsia" w:ascii="楷体" w:hAnsi="楷体" w:eastAsia="楷体" w:cs="楷体"/>
                <w:color w:val="auto"/>
                <w:sz w:val="24"/>
                <w:szCs w:val="24"/>
              </w:rPr>
              <w:t>河北省第七届（定州）园林博览会主展馆项目EPC总承包项目部</w:t>
            </w:r>
            <w:r>
              <w:rPr>
                <w:rFonts w:hint="eastAsia" w:ascii="楷体" w:hAnsi="楷体" w:eastAsia="楷体"/>
                <w:color w:val="auto"/>
                <w:sz w:val="24"/>
              </w:rPr>
              <w:t>。</w:t>
            </w:r>
          </w:p>
          <w:p>
            <w:pPr>
              <w:pStyle w:val="2"/>
              <w:keepNext w:val="0"/>
              <w:keepLines w:val="0"/>
              <w:pageBreakBefore w:val="0"/>
              <w:kinsoku/>
              <w:wordWrap/>
              <w:overflowPunct/>
              <w:topLinePunct w:val="0"/>
              <w:bidi w:val="0"/>
              <w:snapToGrid/>
              <w:spacing w:line="360" w:lineRule="auto"/>
              <w:textAlignment w:val="auto"/>
              <w:rPr>
                <w:rFonts w:hint="eastAsia" w:ascii="楷体" w:hAnsi="楷体" w:eastAsia="楷体" w:cs="宋体"/>
                <w:bCs/>
                <w:color w:val="auto"/>
                <w:kern w:val="0"/>
                <w:sz w:val="24"/>
              </w:rPr>
            </w:pPr>
            <w:r>
              <w:rPr>
                <w:rFonts w:hint="eastAsia" w:ascii="楷体" w:hAnsi="楷体" w:eastAsia="楷体"/>
                <w:color w:val="auto"/>
                <w:sz w:val="24"/>
              </w:rPr>
              <w:t>联系电</w:t>
            </w:r>
            <w:r>
              <w:rPr>
                <w:rFonts w:hint="eastAsia" w:ascii="楷体" w:hAnsi="楷体" w:eastAsia="楷体" w:cs="楷体"/>
                <w:color w:val="auto"/>
                <w:sz w:val="24"/>
                <w:szCs w:val="24"/>
                <w:lang w:bidi="ar"/>
              </w:rPr>
              <w:t>话：</w:t>
            </w:r>
            <w:r>
              <w:rPr>
                <w:rFonts w:hint="eastAsia" w:ascii="楷体" w:hAnsi="楷体" w:eastAsia="楷体" w:cs="楷体"/>
                <w:color w:val="auto"/>
                <w:sz w:val="24"/>
                <w:szCs w:val="24"/>
                <w:lang w:val="en-US" w:eastAsia="zh-CN" w:bidi="ar"/>
              </w:rPr>
              <w:t>牛利民</w:t>
            </w:r>
            <w:r>
              <w:rPr>
                <w:rFonts w:hint="eastAsia" w:ascii="楷体" w:hAnsi="楷体" w:eastAsia="楷体" w:cs="楷体"/>
                <w:color w:val="auto"/>
                <w:sz w:val="24"/>
                <w:szCs w:val="24"/>
                <w:lang w:bidi="ar"/>
              </w:rPr>
              <w:t xml:space="preserve"> 18531118686</w:t>
            </w:r>
            <w:r>
              <w:rPr>
                <w:rFonts w:hint="eastAsia" w:ascii="楷体" w:hAnsi="楷体" w:eastAsia="楷体" w:cs="楷体"/>
                <w:color w:val="auto"/>
                <w:sz w:val="24"/>
                <w:szCs w:val="24"/>
                <w:lang w:val="en-US" w:eastAsia="zh-CN" w:bidi="ar"/>
              </w:rPr>
              <w:t xml:space="preserve">  张冬雪 15100160257</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860" w:hRule="atLeast"/>
          <w:jc w:val="center"/>
        </w:trPr>
        <w:tc>
          <w:tcPr>
            <w:tcW w:w="540"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rPr>
              <w:t>1</w:t>
            </w:r>
            <w:r>
              <w:rPr>
                <w:rFonts w:hint="eastAsia" w:ascii="楷体" w:hAnsi="楷体" w:eastAsia="楷体"/>
                <w:b/>
                <w:bCs/>
                <w:color w:val="000000"/>
                <w:sz w:val="24"/>
                <w:lang w:val="en-US" w:eastAsia="zh-CN"/>
              </w:rPr>
              <w:t>1</w:t>
            </w:r>
          </w:p>
        </w:tc>
        <w:tc>
          <w:tcPr>
            <w:tcW w:w="8820" w:type="dxa"/>
            <w:tcBorders>
              <w:top w:val="nil"/>
              <w:left w:val="nil"/>
              <w:right w:val="single" w:color="000000" w:sz="4" w:space="0"/>
            </w:tcBorders>
            <w:vAlign w:val="center"/>
          </w:tcPr>
          <w:p>
            <w:pPr>
              <w:spacing w:line="420" w:lineRule="exact"/>
              <w:ind w:right="588" w:rightChars="280"/>
              <w:rPr>
                <w:rFonts w:ascii="楷体" w:hAnsi="楷体" w:eastAsia="楷体"/>
                <w:color w:val="auto"/>
                <w:sz w:val="24"/>
              </w:rPr>
            </w:pPr>
            <w:r>
              <w:rPr>
                <w:rFonts w:hint="eastAsia" w:ascii="楷体" w:hAnsi="楷体" w:eastAsia="楷体"/>
                <w:b/>
                <w:bCs/>
                <w:color w:val="auto"/>
                <w:sz w:val="24"/>
              </w:rPr>
              <w:t>投标报名起止时间：</w:t>
            </w:r>
            <w:r>
              <w:rPr>
                <w:rFonts w:hint="eastAsia" w:ascii="楷体" w:hAnsi="楷体" w:eastAsia="楷体"/>
                <w:color w:val="auto"/>
                <w:sz w:val="24"/>
                <w:lang w:val="en-US" w:eastAsia="zh-CN"/>
              </w:rPr>
              <w:t>2022</w:t>
            </w:r>
            <w:r>
              <w:rPr>
                <w:rFonts w:hint="eastAsia" w:ascii="楷体" w:hAnsi="楷体" w:eastAsia="楷体"/>
                <w:color w:val="auto"/>
                <w:sz w:val="24"/>
              </w:rPr>
              <w:t>年</w:t>
            </w:r>
            <w:r>
              <w:rPr>
                <w:rFonts w:hint="eastAsia" w:ascii="楷体" w:hAnsi="楷体" w:eastAsia="楷体"/>
                <w:color w:val="auto"/>
                <w:sz w:val="24"/>
                <w:lang w:val="en-US" w:eastAsia="zh-CN"/>
              </w:rPr>
              <w:t xml:space="preserve"> 11 </w:t>
            </w:r>
            <w:r>
              <w:rPr>
                <w:rFonts w:hint="eastAsia" w:ascii="楷体" w:hAnsi="楷体" w:eastAsia="楷体"/>
                <w:color w:val="auto"/>
                <w:sz w:val="24"/>
              </w:rPr>
              <w:t>月</w:t>
            </w:r>
            <w:r>
              <w:rPr>
                <w:rFonts w:hint="eastAsia" w:ascii="楷体" w:hAnsi="楷体" w:eastAsia="楷体"/>
                <w:color w:val="auto"/>
                <w:sz w:val="24"/>
                <w:lang w:val="en-US" w:eastAsia="zh-CN"/>
              </w:rPr>
              <w:t xml:space="preserve">11 </w:t>
            </w:r>
            <w:r>
              <w:rPr>
                <w:rFonts w:hint="eastAsia" w:ascii="楷体" w:hAnsi="楷体" w:eastAsia="楷体"/>
                <w:color w:val="auto"/>
                <w:sz w:val="24"/>
              </w:rPr>
              <w:t>日至</w:t>
            </w:r>
            <w:r>
              <w:rPr>
                <w:rFonts w:hint="eastAsia" w:ascii="楷体" w:hAnsi="楷体" w:eastAsia="楷体"/>
                <w:color w:val="auto"/>
                <w:sz w:val="24"/>
                <w:lang w:val="en-US" w:eastAsia="zh-CN"/>
              </w:rPr>
              <w:t>2022</w:t>
            </w:r>
            <w:r>
              <w:rPr>
                <w:rFonts w:hint="eastAsia" w:ascii="楷体" w:hAnsi="楷体" w:eastAsia="楷体"/>
                <w:color w:val="auto"/>
                <w:sz w:val="24"/>
              </w:rPr>
              <w:t>年</w:t>
            </w:r>
            <w:r>
              <w:rPr>
                <w:rFonts w:hint="eastAsia" w:ascii="楷体" w:hAnsi="楷体" w:eastAsia="楷体"/>
                <w:color w:val="auto"/>
                <w:sz w:val="24"/>
                <w:lang w:val="en-US" w:eastAsia="zh-CN"/>
              </w:rPr>
              <w:t xml:space="preserve"> 11 </w:t>
            </w:r>
            <w:r>
              <w:rPr>
                <w:rFonts w:hint="eastAsia" w:ascii="楷体" w:hAnsi="楷体" w:eastAsia="楷体"/>
                <w:color w:val="auto"/>
                <w:sz w:val="24"/>
              </w:rPr>
              <w:t>月</w:t>
            </w:r>
            <w:r>
              <w:rPr>
                <w:rFonts w:hint="eastAsia" w:ascii="楷体" w:hAnsi="楷体" w:eastAsia="楷体"/>
                <w:color w:val="auto"/>
                <w:sz w:val="24"/>
                <w:lang w:val="en-US" w:eastAsia="zh-CN"/>
              </w:rPr>
              <w:t xml:space="preserve">16 </w:t>
            </w:r>
            <w:r>
              <w:rPr>
                <w:rFonts w:hint="eastAsia" w:ascii="楷体" w:hAnsi="楷体" w:eastAsia="楷体"/>
                <w:color w:val="auto"/>
                <w:sz w:val="24"/>
              </w:rPr>
              <w:t>日1</w:t>
            </w:r>
            <w:r>
              <w:rPr>
                <w:rFonts w:hint="eastAsia" w:ascii="楷体" w:hAnsi="楷体" w:eastAsia="楷体"/>
                <w:color w:val="auto"/>
                <w:sz w:val="24"/>
                <w:lang w:val="en-US" w:eastAsia="zh-CN"/>
              </w:rPr>
              <w:t>7</w:t>
            </w:r>
            <w:r>
              <w:rPr>
                <w:rFonts w:hint="eastAsia" w:ascii="楷体" w:hAnsi="楷体" w:eastAsia="楷体"/>
                <w:color w:val="auto"/>
                <w:sz w:val="24"/>
              </w:rPr>
              <w:t>:00</w:t>
            </w:r>
            <w:r>
              <w:rPr>
                <w:rFonts w:hint="eastAsia" w:ascii="楷体" w:hAnsi="楷体" w:eastAsia="楷体"/>
                <w:color w:val="auto"/>
                <w:sz w:val="24"/>
                <w:lang w:eastAsia="zh-CN"/>
              </w:rPr>
              <w:t>，</w:t>
            </w:r>
            <w:r>
              <w:rPr>
                <w:rFonts w:hint="eastAsia" w:ascii="楷体" w:hAnsi="楷体" w:eastAsia="楷体"/>
                <w:color w:val="auto"/>
                <w:sz w:val="24"/>
              </w:rPr>
              <w:t>逾期不予受理。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75" w:hRule="atLeast"/>
          <w:jc w:val="center"/>
        </w:trPr>
        <w:tc>
          <w:tcPr>
            <w:tcW w:w="540" w:type="dxa"/>
            <w:tcBorders>
              <w:top w:val="single" w:color="auto" w:sz="4" w:space="0"/>
              <w:left w:val="single" w:color="000000" w:sz="8" w:space="0"/>
              <w:bottom w:val="single" w:color="auto"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rPr>
              <w:t>1</w:t>
            </w:r>
            <w:r>
              <w:rPr>
                <w:rFonts w:hint="eastAsia" w:ascii="楷体" w:hAnsi="楷体" w:eastAsia="楷体"/>
                <w:b/>
                <w:bCs/>
                <w:color w:val="000000"/>
                <w:sz w:val="24"/>
                <w:lang w:val="en-US" w:eastAsia="zh-CN"/>
              </w:rPr>
              <w:t>2</w:t>
            </w:r>
          </w:p>
        </w:tc>
        <w:tc>
          <w:tcPr>
            <w:tcW w:w="8820" w:type="dxa"/>
            <w:tcBorders>
              <w:top w:val="single" w:color="auto" w:sz="4" w:space="0"/>
              <w:left w:val="nil"/>
              <w:bottom w:val="single" w:color="000000" w:sz="4" w:space="0"/>
              <w:right w:val="single" w:color="000000" w:sz="4" w:space="0"/>
            </w:tcBorders>
            <w:vAlign w:val="center"/>
          </w:tcPr>
          <w:p>
            <w:pPr>
              <w:spacing w:line="420" w:lineRule="exact"/>
              <w:rPr>
                <w:rFonts w:hint="eastAsia" w:ascii="楷体" w:hAnsi="楷体" w:eastAsia="楷体"/>
                <w:b/>
                <w:bCs/>
                <w:color w:val="auto"/>
                <w:sz w:val="24"/>
                <w:lang w:eastAsia="zh-CN"/>
              </w:rPr>
            </w:pPr>
            <w:r>
              <w:rPr>
                <w:rFonts w:hint="eastAsia" w:ascii="楷体" w:hAnsi="楷体" w:eastAsia="楷体"/>
                <w:b/>
                <w:bCs/>
                <w:color w:val="auto"/>
                <w:sz w:val="24"/>
              </w:rPr>
              <w:t>开标时间:20</w:t>
            </w:r>
            <w:r>
              <w:rPr>
                <w:rFonts w:hint="eastAsia" w:ascii="楷体" w:hAnsi="楷体" w:eastAsia="楷体"/>
                <w:b/>
                <w:bCs/>
                <w:color w:val="auto"/>
                <w:sz w:val="24"/>
                <w:lang w:val="en-US" w:eastAsia="zh-CN"/>
              </w:rPr>
              <w:t>22</w:t>
            </w:r>
            <w:r>
              <w:rPr>
                <w:rFonts w:hint="eastAsia" w:ascii="楷体" w:hAnsi="楷体" w:eastAsia="楷体"/>
                <w:b/>
                <w:bCs/>
                <w:color w:val="auto"/>
                <w:sz w:val="24"/>
              </w:rPr>
              <w:t>年</w:t>
            </w:r>
            <w:r>
              <w:rPr>
                <w:rFonts w:hint="eastAsia" w:ascii="楷体" w:hAnsi="楷体" w:eastAsia="楷体"/>
                <w:b/>
                <w:bCs/>
                <w:color w:val="auto"/>
                <w:sz w:val="24"/>
                <w:lang w:val="en-US" w:eastAsia="zh-CN"/>
              </w:rPr>
              <w:t xml:space="preserve"> 11 </w:t>
            </w:r>
            <w:r>
              <w:rPr>
                <w:rFonts w:hint="eastAsia" w:ascii="楷体" w:hAnsi="楷体" w:eastAsia="楷体"/>
                <w:b/>
                <w:bCs/>
                <w:color w:val="auto"/>
                <w:sz w:val="24"/>
              </w:rPr>
              <w:t>月</w:t>
            </w:r>
            <w:r>
              <w:rPr>
                <w:rFonts w:hint="eastAsia" w:ascii="楷体" w:hAnsi="楷体" w:eastAsia="楷体"/>
                <w:b/>
                <w:bCs/>
                <w:color w:val="auto"/>
                <w:sz w:val="24"/>
                <w:lang w:val="en-US" w:eastAsia="zh-CN"/>
              </w:rPr>
              <w:t xml:space="preserve"> 17 </w:t>
            </w:r>
            <w:r>
              <w:rPr>
                <w:rFonts w:hint="eastAsia" w:ascii="楷体" w:hAnsi="楷体" w:eastAsia="楷体"/>
                <w:b/>
                <w:bCs/>
                <w:color w:val="auto"/>
                <w:sz w:val="24"/>
              </w:rPr>
              <w:t>日</w:t>
            </w:r>
            <w:r>
              <w:rPr>
                <w:rFonts w:hint="eastAsia" w:ascii="楷体" w:hAnsi="楷体" w:eastAsia="楷体"/>
                <w:b/>
                <w:bCs/>
                <w:color w:val="auto"/>
                <w:sz w:val="24"/>
                <w:lang w:val="en-US" w:eastAsia="zh-CN"/>
              </w:rPr>
              <w:t>11:30</w:t>
            </w:r>
            <w:r>
              <w:rPr>
                <w:rFonts w:hint="eastAsia" w:ascii="楷体" w:hAnsi="楷体" w:eastAsia="楷体"/>
                <w:b/>
                <w:bCs/>
                <w:color w:val="auto"/>
                <w:sz w:val="24"/>
              </w:rPr>
              <w:t>(暂定)</w:t>
            </w:r>
            <w:r>
              <w:rPr>
                <w:rFonts w:hint="eastAsia" w:ascii="楷体" w:hAnsi="楷体" w:eastAsia="楷体"/>
                <w:b/>
                <w:bCs/>
                <w:color w:val="auto"/>
                <w:sz w:val="24"/>
                <w:lang w:eastAsia="zh-CN"/>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540" w:type="dxa"/>
            <w:tcBorders>
              <w:top w:val="single" w:color="auto" w:sz="4" w:space="0"/>
              <w:left w:val="single" w:color="000000" w:sz="8" w:space="0"/>
              <w:bottom w:val="single" w:color="000000" w:sz="4" w:space="0"/>
              <w:right w:val="single" w:color="000000" w:sz="4" w:space="0"/>
            </w:tcBorders>
            <w:vAlign w:val="center"/>
          </w:tcPr>
          <w:p>
            <w:pPr>
              <w:autoSpaceDE w:val="0"/>
              <w:autoSpaceDN w:val="0"/>
              <w:spacing w:line="420" w:lineRule="exact"/>
              <w:jc w:val="center"/>
              <w:rPr>
                <w:rFonts w:hint="default" w:ascii="楷体" w:hAnsi="楷体" w:eastAsia="楷体"/>
                <w:b/>
                <w:bCs/>
                <w:color w:val="000000"/>
                <w:sz w:val="24"/>
                <w:lang w:val="en-US" w:eastAsia="zh-CN"/>
              </w:rPr>
            </w:pPr>
            <w:r>
              <w:rPr>
                <w:rFonts w:hint="eastAsia" w:ascii="楷体" w:hAnsi="楷体" w:eastAsia="楷体"/>
                <w:b/>
                <w:bCs/>
                <w:color w:val="000000"/>
                <w:sz w:val="24"/>
                <w:lang w:val="en-US" w:eastAsia="zh-CN"/>
              </w:rPr>
              <w:t>13</w:t>
            </w:r>
          </w:p>
        </w:tc>
        <w:tc>
          <w:tcPr>
            <w:tcW w:w="8820" w:type="dxa"/>
            <w:tcBorders>
              <w:top w:val="nil"/>
              <w:left w:val="nil"/>
              <w:bottom w:val="single" w:color="auto" w:sz="4" w:space="0"/>
              <w:right w:val="single" w:color="000000" w:sz="4" w:space="0"/>
            </w:tcBorders>
            <w:vAlign w:val="center"/>
          </w:tcPr>
          <w:p>
            <w:pPr>
              <w:spacing w:line="420" w:lineRule="exact"/>
              <w:rPr>
                <w:rFonts w:hint="eastAsia" w:ascii="楷体" w:hAnsi="楷体" w:eastAsia="楷体"/>
                <w:color w:val="auto"/>
                <w:sz w:val="24"/>
              </w:rPr>
            </w:pPr>
            <w:r>
              <w:rPr>
                <w:rFonts w:hint="eastAsia" w:ascii="楷体" w:hAnsi="楷体" w:eastAsia="楷体"/>
                <w:color w:val="FF0000"/>
                <w:sz w:val="24"/>
              </w:rPr>
              <w:t xml:space="preserve"> </w:t>
            </w:r>
            <w:r>
              <w:rPr>
                <w:rFonts w:hint="eastAsia" w:ascii="楷体" w:hAnsi="楷体" w:eastAsia="楷体"/>
                <w:color w:val="auto"/>
                <w:sz w:val="24"/>
              </w:rPr>
              <w:t>投标人资质要求:</w:t>
            </w:r>
          </w:p>
          <w:p>
            <w:pPr>
              <w:spacing w:line="420" w:lineRule="exact"/>
              <w:rPr>
                <w:rFonts w:hint="eastAsia" w:ascii="楷体" w:hAnsi="楷体" w:eastAsia="楷体"/>
                <w:color w:val="auto"/>
                <w:sz w:val="24"/>
              </w:rPr>
            </w:pPr>
            <w:r>
              <w:rPr>
                <w:rFonts w:hint="eastAsia" w:ascii="楷体" w:hAnsi="楷体" w:eastAsia="楷体"/>
                <w:color w:val="auto"/>
                <w:sz w:val="24"/>
              </w:rPr>
              <w:t>（1）投标人具有独立法人资格，持有工商管理部门核发的法人营业执照、税务登记证、组织机构代码表（如三证合一仅需提供营业执照）。</w:t>
            </w:r>
          </w:p>
          <w:p>
            <w:pPr>
              <w:spacing w:line="420" w:lineRule="exact"/>
              <w:rPr>
                <w:rFonts w:hint="eastAsia" w:ascii="楷体" w:hAnsi="楷体" w:eastAsia="楷体"/>
                <w:color w:val="auto"/>
                <w:sz w:val="24"/>
              </w:rPr>
            </w:pPr>
            <w:r>
              <w:rPr>
                <w:rFonts w:hint="eastAsia" w:ascii="楷体" w:hAnsi="楷体" w:eastAsia="楷体"/>
                <w:color w:val="auto"/>
                <w:sz w:val="24"/>
              </w:rPr>
              <w:t>（2）投标单位法定代表人授权委托书。</w:t>
            </w:r>
          </w:p>
          <w:p>
            <w:pPr>
              <w:spacing w:line="420" w:lineRule="exact"/>
              <w:rPr>
                <w:rFonts w:hint="eastAsia" w:ascii="楷体" w:hAnsi="楷体" w:eastAsia="楷体"/>
                <w:color w:val="auto"/>
                <w:sz w:val="24"/>
              </w:rPr>
            </w:pPr>
            <w:r>
              <w:rPr>
                <w:rFonts w:hint="eastAsia" w:ascii="楷体" w:hAnsi="楷体" w:eastAsia="楷体"/>
                <w:color w:val="auto"/>
                <w:sz w:val="24"/>
              </w:rPr>
              <w:t>（3）材料生产厂家的资质。</w:t>
            </w:r>
          </w:p>
          <w:p>
            <w:pPr>
              <w:spacing w:line="420" w:lineRule="exact"/>
              <w:rPr>
                <w:rFonts w:hint="eastAsia" w:ascii="楷体" w:hAnsi="楷体" w:eastAsia="楷体"/>
                <w:color w:val="000000"/>
                <w:sz w:val="24"/>
                <w:lang w:eastAsia="zh-CN"/>
              </w:rPr>
            </w:pPr>
            <w:r>
              <w:rPr>
                <w:rFonts w:hint="eastAsia" w:ascii="楷体" w:hAnsi="楷体" w:eastAsia="楷体"/>
                <w:color w:val="auto"/>
                <w:sz w:val="24"/>
              </w:rPr>
              <w:t>（4）材料生产厂家的销售授权书（如投标单位非材料生产厂家）</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87" w:hRule="atLeast"/>
          <w:jc w:val="center"/>
        </w:trPr>
        <w:tc>
          <w:tcPr>
            <w:tcW w:w="540" w:type="dxa"/>
            <w:tcBorders>
              <w:top w:val="nil"/>
              <w:left w:val="single" w:color="000000" w:sz="8" w:space="0"/>
              <w:bottom w:val="single" w:color="auto" w:sz="4" w:space="0"/>
              <w:right w:val="single" w:color="000000" w:sz="4" w:space="0"/>
            </w:tcBorders>
            <w:vAlign w:val="center"/>
          </w:tcPr>
          <w:p>
            <w:pPr>
              <w:autoSpaceDE w:val="0"/>
              <w:autoSpaceDN w:val="0"/>
              <w:spacing w:line="420" w:lineRule="exact"/>
              <w:jc w:val="center"/>
              <w:rPr>
                <w:rFonts w:hint="eastAsia" w:ascii="楷体" w:hAnsi="楷体" w:eastAsia="楷体"/>
                <w:b/>
                <w:bCs/>
                <w:color w:val="000000"/>
                <w:sz w:val="24"/>
                <w:lang w:val="en-US" w:eastAsia="zh-CN"/>
              </w:rPr>
            </w:pPr>
            <w:r>
              <w:rPr>
                <w:rFonts w:hint="eastAsia" w:ascii="楷体" w:hAnsi="楷体" w:eastAsia="楷体"/>
                <w:b/>
                <w:bCs/>
                <w:color w:val="000000"/>
                <w:sz w:val="24"/>
              </w:rPr>
              <w:t>1</w:t>
            </w:r>
            <w:r>
              <w:rPr>
                <w:rFonts w:hint="eastAsia" w:ascii="楷体" w:hAnsi="楷体" w:eastAsia="楷体"/>
                <w:b/>
                <w:bCs/>
                <w:color w:val="000000"/>
                <w:sz w:val="24"/>
                <w:lang w:val="en-US" w:eastAsia="zh-CN"/>
              </w:rPr>
              <w:t>4</w:t>
            </w:r>
          </w:p>
        </w:tc>
        <w:tc>
          <w:tcPr>
            <w:tcW w:w="8820" w:type="dxa"/>
            <w:tcBorders>
              <w:top w:val="single" w:color="auto" w:sz="4" w:space="0"/>
              <w:left w:val="nil"/>
              <w:bottom w:val="single" w:color="auto" w:sz="4" w:space="0"/>
              <w:right w:val="single" w:color="000000" w:sz="4" w:space="0"/>
            </w:tcBorders>
            <w:vAlign w:val="center"/>
          </w:tcPr>
          <w:p>
            <w:pPr>
              <w:keepNext w:val="0"/>
              <w:keepLines w:val="0"/>
              <w:pageBreakBefore w:val="0"/>
              <w:tabs>
                <w:tab w:val="left" w:pos="8087"/>
                <w:tab w:val="left" w:pos="8517"/>
              </w:tabs>
              <w:kinsoku/>
              <w:wordWrap/>
              <w:overflowPunct/>
              <w:topLinePunct w:val="0"/>
              <w:autoSpaceDE w:val="0"/>
              <w:autoSpaceDN w:val="0"/>
              <w:bidi w:val="0"/>
              <w:snapToGrid/>
              <w:spacing w:line="360" w:lineRule="auto"/>
              <w:textAlignment w:val="auto"/>
              <w:rPr>
                <w:rFonts w:ascii="楷体" w:hAnsi="楷体" w:eastAsia="楷体"/>
                <w:b/>
                <w:color w:val="FF0000"/>
                <w:sz w:val="24"/>
              </w:rPr>
            </w:pPr>
            <w:r>
              <w:rPr>
                <w:rFonts w:hint="eastAsia" w:ascii="楷体" w:hAnsi="楷体" w:eastAsia="楷体"/>
                <w:color w:val="000000"/>
                <w:sz w:val="24"/>
              </w:rPr>
              <w:t>评标办法：</w:t>
            </w:r>
            <w:r>
              <w:rPr>
                <w:rFonts w:hint="eastAsia" w:ascii="楷体" w:hAnsi="楷体" w:eastAsia="楷体"/>
                <w:b/>
                <w:color w:val="000000"/>
                <w:sz w:val="24"/>
              </w:rPr>
              <w:t>经招标人综合考虑，在保证供应和质量的前提下，在各投标人中择优选取信誉好、实力较强、</w:t>
            </w:r>
            <w:r>
              <w:rPr>
                <w:rFonts w:hint="eastAsia" w:ascii="楷体" w:hAnsi="楷体" w:eastAsia="楷体"/>
                <w:b/>
                <w:color w:val="000000"/>
                <w:sz w:val="24"/>
                <w:lang w:eastAsia="zh-CN"/>
              </w:rPr>
              <w:t>质量优质、性价比有优势的</w:t>
            </w:r>
            <w:r>
              <w:rPr>
                <w:rFonts w:hint="eastAsia" w:ascii="楷体" w:hAnsi="楷体" w:eastAsia="楷体"/>
                <w:b/>
                <w:color w:val="000000"/>
                <w:sz w:val="24"/>
              </w:rPr>
              <w:t>为中标</w:t>
            </w:r>
            <w:r>
              <w:rPr>
                <w:rFonts w:hint="eastAsia" w:ascii="楷体" w:hAnsi="楷体" w:eastAsia="楷体"/>
                <w:b w:val="0"/>
                <w:bCs/>
                <w:color w:val="auto"/>
                <w:sz w:val="24"/>
                <w:highlight w:val="none"/>
              </w:rPr>
              <w:t>单位。招标人不以最低价格作为唯一的中标选择标准。</w:t>
            </w:r>
            <w:r>
              <w:rPr>
                <w:rFonts w:hint="eastAsia" w:ascii="楷体" w:hAnsi="楷体" w:eastAsia="楷体" w:cs="楷体"/>
                <w:b w:val="0"/>
                <w:bCs/>
                <w:color w:val="auto"/>
                <w:sz w:val="24"/>
                <w:szCs w:val="24"/>
                <w:highlight w:val="none"/>
              </w:rPr>
              <w:t>投标单位应不少于</w:t>
            </w:r>
            <w:r>
              <w:rPr>
                <w:rFonts w:hint="eastAsia" w:ascii="楷体" w:hAnsi="楷体" w:eastAsia="楷体" w:cs="楷体"/>
                <w:b w:val="0"/>
                <w:bCs/>
                <w:color w:val="auto"/>
                <w:sz w:val="24"/>
                <w:szCs w:val="24"/>
                <w:highlight w:val="none"/>
                <w:lang w:val="en-US" w:eastAsia="zh-CN"/>
              </w:rPr>
              <w:t>5</w:t>
            </w:r>
            <w:r>
              <w:rPr>
                <w:rFonts w:hint="eastAsia" w:ascii="楷体" w:hAnsi="楷体" w:eastAsia="楷体" w:cs="楷体"/>
                <w:b w:val="0"/>
                <w:bCs/>
                <w:color w:val="auto"/>
                <w:sz w:val="24"/>
                <w:szCs w:val="24"/>
                <w:highlight w:val="none"/>
              </w:rPr>
              <w:t>家，低于</w:t>
            </w:r>
            <w:r>
              <w:rPr>
                <w:rFonts w:hint="eastAsia" w:ascii="楷体" w:hAnsi="楷体" w:eastAsia="楷体" w:cs="楷体"/>
                <w:b w:val="0"/>
                <w:bCs/>
                <w:color w:val="auto"/>
                <w:sz w:val="24"/>
                <w:szCs w:val="24"/>
                <w:highlight w:val="none"/>
                <w:lang w:val="en-US" w:eastAsia="zh-CN"/>
              </w:rPr>
              <w:t>5</w:t>
            </w:r>
            <w:r>
              <w:rPr>
                <w:rFonts w:hint="eastAsia" w:ascii="楷体" w:hAnsi="楷体" w:eastAsia="楷体" w:cs="楷体"/>
                <w:b w:val="0"/>
                <w:bCs/>
                <w:color w:val="auto"/>
                <w:sz w:val="24"/>
                <w:szCs w:val="24"/>
                <w:highlight w:val="none"/>
              </w:rPr>
              <w:t>家延长报名时间。网上竞价最后一轮保留排名靠前的</w:t>
            </w:r>
            <w:r>
              <w:rPr>
                <w:rFonts w:hint="eastAsia" w:ascii="楷体" w:hAnsi="楷体" w:eastAsia="楷体" w:cs="楷体"/>
                <w:b w:val="0"/>
                <w:bCs/>
                <w:color w:val="auto"/>
                <w:sz w:val="24"/>
                <w:szCs w:val="24"/>
                <w:highlight w:val="none"/>
                <w:lang w:val="en-US" w:eastAsia="zh-CN"/>
              </w:rPr>
              <w:t>3</w:t>
            </w:r>
            <w:r>
              <w:rPr>
                <w:rFonts w:hint="eastAsia" w:ascii="楷体" w:hAnsi="楷体" w:eastAsia="楷体" w:cs="楷体"/>
                <w:b w:val="0"/>
                <w:bCs/>
                <w:color w:val="auto"/>
                <w:sz w:val="24"/>
                <w:szCs w:val="24"/>
                <w:highlight w:val="none"/>
              </w:rPr>
              <w:t>家投标单位进入谈判阶段。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540" w:type="dxa"/>
            <w:tcBorders>
              <w:top w:val="single" w:color="auto" w:sz="4" w:space="0"/>
              <w:left w:val="single" w:color="auto" w:sz="4" w:space="0"/>
              <w:bottom w:val="single" w:color="auto" w:sz="4" w:space="0"/>
              <w:right w:val="single" w:color="000000" w:sz="4" w:space="0"/>
            </w:tcBorders>
            <w:vAlign w:val="center"/>
          </w:tcPr>
          <w:p>
            <w:pPr>
              <w:autoSpaceDE w:val="0"/>
              <w:autoSpaceDN w:val="0"/>
              <w:spacing w:line="420" w:lineRule="exact"/>
              <w:jc w:val="center"/>
              <w:rPr>
                <w:rFonts w:hint="default" w:ascii="楷体" w:hAnsi="楷体" w:eastAsia="楷体"/>
                <w:b/>
                <w:bCs/>
                <w:color w:val="000000"/>
                <w:sz w:val="24"/>
                <w:lang w:val="en-US" w:eastAsia="zh-CN"/>
              </w:rPr>
            </w:pPr>
            <w:r>
              <w:rPr>
                <w:rFonts w:hint="eastAsia" w:ascii="楷体" w:hAnsi="楷体" w:eastAsia="楷体"/>
                <w:b/>
                <w:bCs/>
                <w:color w:val="000000"/>
                <w:sz w:val="24"/>
                <w:lang w:val="en-US" w:eastAsia="zh-CN"/>
              </w:rPr>
              <w:t>15</w:t>
            </w:r>
          </w:p>
        </w:tc>
        <w:tc>
          <w:tcPr>
            <w:tcW w:w="8820" w:type="dxa"/>
            <w:tcBorders>
              <w:top w:val="single" w:color="auto" w:sz="4" w:space="0"/>
              <w:left w:val="nil"/>
              <w:bottom w:val="single" w:color="auto" w:sz="4" w:space="0"/>
              <w:right w:val="single" w:color="000000" w:sz="4" w:space="0"/>
            </w:tcBorders>
            <w:vAlign w:val="center"/>
          </w:tcPr>
          <w:p>
            <w:pPr>
              <w:autoSpaceDE w:val="0"/>
              <w:autoSpaceDN w:val="0"/>
              <w:spacing w:line="420" w:lineRule="exact"/>
              <w:rPr>
                <w:rFonts w:ascii="楷体" w:hAnsi="楷体" w:eastAsia="楷体"/>
                <w:color w:val="000000"/>
                <w:sz w:val="24"/>
              </w:rPr>
            </w:pPr>
            <w:r>
              <w:rPr>
                <w:rFonts w:hint="eastAsia" w:ascii="楷体" w:hAnsi="楷体" w:eastAsia="楷体"/>
                <w:b/>
                <w:bCs/>
                <w:color w:val="000000"/>
                <w:sz w:val="24"/>
              </w:rPr>
              <w:t>签订合同时间：</w:t>
            </w:r>
            <w:r>
              <w:rPr>
                <w:rFonts w:hint="eastAsia" w:ascii="楷体" w:hAnsi="楷体" w:eastAsia="楷体"/>
                <w:color w:val="000000"/>
                <w:sz w:val="24"/>
                <w:lang w:val="en-US" w:eastAsia="zh-CN"/>
              </w:rPr>
              <w:t>确定中标人</w:t>
            </w:r>
            <w:r>
              <w:rPr>
                <w:rFonts w:hint="eastAsia" w:ascii="楷体" w:hAnsi="楷体" w:eastAsia="楷体"/>
                <w:color w:val="000000"/>
                <w:sz w:val="24"/>
              </w:rPr>
              <w:t>后</w:t>
            </w:r>
            <w:r>
              <w:rPr>
                <w:rFonts w:hint="eastAsia" w:ascii="楷体" w:hAnsi="楷体" w:eastAsia="楷体"/>
                <w:color w:val="000000"/>
                <w:sz w:val="24"/>
                <w:lang w:val="en-US" w:eastAsia="zh-CN"/>
              </w:rPr>
              <w:t>7</w:t>
            </w:r>
            <w:r>
              <w:rPr>
                <w:rFonts w:hint="eastAsia" w:ascii="楷体" w:hAnsi="楷体" w:eastAsia="楷体"/>
                <w:color w:val="000000"/>
                <w:sz w:val="24"/>
              </w:rPr>
              <w:t>日内。</w:t>
            </w:r>
          </w:p>
        </w:tc>
      </w:tr>
    </w:tbl>
    <w:p>
      <w:pPr>
        <w:autoSpaceDE w:val="0"/>
        <w:autoSpaceDN w:val="0"/>
        <w:adjustRightInd w:val="0"/>
        <w:spacing w:line="380" w:lineRule="exact"/>
        <w:outlineLvl w:val="1"/>
        <w:rPr>
          <w:rFonts w:hint="eastAsia" w:ascii="楷体" w:hAnsi="楷体" w:eastAsia="楷体"/>
          <w:b/>
          <w:color w:val="000000"/>
          <w:sz w:val="24"/>
        </w:rPr>
      </w:pPr>
      <w:bookmarkStart w:id="2" w:name="_Toc322697264"/>
      <w:r>
        <w:rPr>
          <w:rFonts w:hint="eastAsia" w:ascii="楷体" w:hAnsi="楷体" w:eastAsia="楷体"/>
          <w:b/>
          <w:color w:val="000000"/>
          <w:sz w:val="24"/>
          <w:lang w:val="en-US" w:eastAsia="zh-CN"/>
        </w:rPr>
        <w:t>二、</w:t>
      </w:r>
      <w:r>
        <w:rPr>
          <w:rFonts w:hint="eastAsia" w:ascii="楷体" w:hAnsi="楷体" w:eastAsia="楷体"/>
          <w:b/>
          <w:color w:val="000000"/>
          <w:sz w:val="24"/>
        </w:rPr>
        <w:t>招标文件的组成</w:t>
      </w:r>
      <w:bookmarkEnd w:id="2"/>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hint="eastAsia" w:ascii="楷体" w:hAnsi="楷体" w:eastAsia="楷体"/>
          <w:b/>
          <w:color w:val="000000"/>
          <w:sz w:val="24"/>
        </w:rPr>
      </w:pPr>
      <w:r>
        <w:rPr>
          <w:rFonts w:hint="eastAsia" w:ascii="楷体" w:hAnsi="楷体" w:eastAsia="楷体"/>
          <w:b/>
          <w:color w:val="000000"/>
          <w:sz w:val="24"/>
          <w:lang w:val="en-US" w:eastAsia="zh-CN"/>
        </w:rPr>
        <w:t>1.</w:t>
      </w:r>
      <w:r>
        <w:rPr>
          <w:rFonts w:hint="eastAsia" w:ascii="楷体" w:hAnsi="楷体" w:eastAsia="楷体"/>
          <w:b/>
          <w:color w:val="000000"/>
          <w:sz w:val="24"/>
        </w:rPr>
        <w:t>投标须知</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ascii="楷体" w:hAnsi="楷体" w:eastAsia="楷体"/>
          <w:color w:val="000000"/>
          <w:sz w:val="24"/>
        </w:rPr>
      </w:pPr>
      <w:r>
        <w:rPr>
          <w:rFonts w:hint="eastAsia" w:ascii="楷体" w:hAnsi="楷体" w:eastAsia="楷体"/>
          <w:b/>
          <w:color w:val="000000"/>
          <w:sz w:val="24"/>
        </w:rPr>
        <w:t>2.投标书</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ascii="楷体" w:hAnsi="楷体" w:eastAsia="楷体"/>
          <w:b/>
          <w:color w:val="000000"/>
          <w:sz w:val="24"/>
        </w:rPr>
      </w:pPr>
      <w:bookmarkStart w:id="3" w:name="_Toc322697265"/>
      <w:r>
        <w:rPr>
          <w:rFonts w:hint="eastAsia" w:ascii="楷体" w:hAnsi="楷体" w:eastAsia="楷体"/>
          <w:b/>
          <w:color w:val="000000"/>
          <w:sz w:val="24"/>
        </w:rPr>
        <w:t>3.对投标人的要求</w:t>
      </w:r>
      <w:bookmarkEnd w:id="3"/>
      <w:r>
        <w:rPr>
          <w:rFonts w:hint="eastAsia" w:ascii="楷体" w:hAnsi="楷体" w:eastAsia="楷体"/>
          <w:b/>
          <w:color w:val="000000"/>
          <w:sz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ascii="楷体" w:hAnsi="楷体" w:eastAsia="楷体"/>
          <w:color w:val="000000"/>
          <w:sz w:val="24"/>
        </w:rPr>
      </w:pPr>
      <w:r>
        <w:rPr>
          <w:rFonts w:hint="eastAsia" w:ascii="楷体" w:hAnsi="楷体" w:eastAsia="楷体"/>
          <w:color w:val="000000"/>
          <w:sz w:val="24"/>
        </w:rPr>
        <w:t>3.1对投标人资质等级要求：见投标须知前附表。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359" w:leftChars="114" w:hanging="120" w:hangingChars="50"/>
        <w:textAlignment w:val="auto"/>
        <w:rPr>
          <w:rFonts w:ascii="楷体" w:hAnsi="楷体" w:eastAsia="楷体"/>
          <w:color w:val="000000"/>
          <w:sz w:val="24"/>
        </w:rPr>
      </w:pPr>
      <w:r>
        <w:rPr>
          <w:rFonts w:hint="eastAsia" w:ascii="楷体" w:hAnsi="楷体" w:eastAsia="楷体"/>
          <w:color w:val="000000"/>
          <w:sz w:val="24"/>
        </w:rPr>
        <w:t>3.2</w:t>
      </w:r>
      <w:r>
        <w:rPr>
          <w:rFonts w:hint="eastAsia" w:ascii="楷体" w:hAnsi="楷体" w:eastAsia="楷体" w:cs="楷体"/>
          <w:i w:val="0"/>
          <w:caps w:val="0"/>
          <w:color w:val="000000"/>
          <w:spacing w:val="0"/>
          <w:sz w:val="24"/>
          <w:szCs w:val="24"/>
        </w:rPr>
        <w:t>投标人</w:t>
      </w:r>
      <w:r>
        <w:rPr>
          <w:rFonts w:hint="eastAsia" w:ascii="楷体" w:hAnsi="楷体" w:eastAsia="楷体" w:cs="楷体"/>
          <w:i w:val="0"/>
          <w:caps w:val="0"/>
          <w:color w:val="000000"/>
          <w:spacing w:val="0"/>
          <w:sz w:val="24"/>
          <w:szCs w:val="24"/>
          <w:lang w:val="en-US" w:eastAsia="zh-CN"/>
        </w:rPr>
        <w:t>的</w:t>
      </w:r>
      <w:r>
        <w:rPr>
          <w:rFonts w:hint="eastAsia" w:ascii="楷体" w:hAnsi="楷体" w:eastAsia="楷体" w:cs="楷体"/>
          <w:i w:val="0"/>
          <w:caps w:val="0"/>
          <w:color w:val="000000"/>
          <w:spacing w:val="0"/>
          <w:sz w:val="24"/>
          <w:szCs w:val="24"/>
        </w:rPr>
        <w:t>负责人为同一人或者存在控股、管理关系的不同单位，不得同时参加本项目投标，否则均按废标处理</w:t>
      </w:r>
      <w:r>
        <w:rPr>
          <w:rFonts w:hint="eastAsia" w:ascii="楷体" w:hAnsi="楷体" w:eastAsia="楷体" w:cs="楷体"/>
          <w:i w:val="0"/>
          <w:caps w:val="0"/>
          <w:color w:val="000000"/>
          <w:spacing w:val="0"/>
          <w:sz w:val="24"/>
          <w:szCs w:val="24"/>
          <w:lang w:eastAsia="zh-CN"/>
        </w:rPr>
        <w:t>。</w:t>
      </w:r>
      <w:r>
        <w:rPr>
          <w:rFonts w:hint="eastAsia" w:ascii="楷体" w:hAnsi="楷体" w:eastAsia="楷体" w:cs="楷体"/>
          <w:i w:val="0"/>
          <w:caps w:val="0"/>
          <w:color w:val="000000"/>
          <w:spacing w:val="0"/>
          <w:sz w:val="24"/>
          <w:szCs w:val="24"/>
        </w:rPr>
        <w:t>投标人具有良好的商业信誉，必须</w:t>
      </w:r>
      <w:r>
        <w:rPr>
          <w:rFonts w:hint="eastAsia" w:ascii="楷体" w:hAnsi="楷体" w:eastAsia="楷体" w:cs="楷体"/>
          <w:i w:val="0"/>
          <w:caps w:val="0"/>
          <w:color w:val="000000"/>
          <w:spacing w:val="0"/>
          <w:sz w:val="24"/>
          <w:szCs w:val="24"/>
          <w:lang w:val="en-US" w:eastAsia="zh-CN"/>
        </w:rPr>
        <w:t>符合</w:t>
      </w:r>
      <w:r>
        <w:rPr>
          <w:rFonts w:hint="eastAsia" w:ascii="楷体" w:hAnsi="楷体" w:eastAsia="楷体" w:cs="楷体"/>
          <w:i w:val="0"/>
          <w:caps w:val="0"/>
          <w:color w:val="000000"/>
          <w:spacing w:val="0"/>
          <w:sz w:val="24"/>
          <w:szCs w:val="24"/>
        </w:rPr>
        <w:t>承包本分包工程所必须的</w:t>
      </w:r>
      <w:r>
        <w:rPr>
          <w:rFonts w:hint="eastAsia" w:ascii="楷体" w:hAnsi="楷体" w:eastAsia="楷体" w:cs="楷体"/>
          <w:i w:val="0"/>
          <w:caps w:val="0"/>
          <w:color w:val="000000"/>
          <w:spacing w:val="0"/>
          <w:sz w:val="24"/>
          <w:szCs w:val="24"/>
          <w:lang w:val="en-US" w:eastAsia="zh-CN"/>
        </w:rPr>
        <w:t>机械</w:t>
      </w:r>
      <w:r>
        <w:rPr>
          <w:rFonts w:hint="eastAsia" w:ascii="楷体" w:hAnsi="楷体" w:eastAsia="楷体" w:cs="楷体"/>
          <w:i w:val="0"/>
          <w:caps w:val="0"/>
          <w:color w:val="000000"/>
          <w:spacing w:val="0"/>
          <w:sz w:val="24"/>
          <w:szCs w:val="24"/>
        </w:rPr>
        <w:t>设备</w:t>
      </w:r>
      <w:r>
        <w:rPr>
          <w:rFonts w:hint="eastAsia" w:ascii="楷体" w:hAnsi="楷体" w:eastAsia="楷体" w:cs="楷体"/>
          <w:i w:val="0"/>
          <w:caps w:val="0"/>
          <w:color w:val="000000"/>
          <w:spacing w:val="0"/>
          <w:sz w:val="24"/>
          <w:szCs w:val="24"/>
          <w:lang w:val="en-US" w:eastAsia="zh-CN"/>
        </w:rPr>
        <w:t>工具</w:t>
      </w:r>
      <w:r>
        <w:rPr>
          <w:rFonts w:hint="eastAsia" w:ascii="楷体" w:hAnsi="楷体" w:eastAsia="楷体" w:cs="楷体"/>
          <w:i w:val="0"/>
          <w:caps w:val="0"/>
          <w:color w:val="000000"/>
          <w:spacing w:val="0"/>
          <w:sz w:val="24"/>
          <w:szCs w:val="24"/>
        </w:rPr>
        <w:t>、</w:t>
      </w:r>
      <w:r>
        <w:rPr>
          <w:rFonts w:hint="eastAsia" w:ascii="楷体" w:hAnsi="楷体" w:eastAsia="楷体" w:cs="楷体"/>
          <w:i w:val="0"/>
          <w:caps w:val="0"/>
          <w:color w:val="000000"/>
          <w:spacing w:val="0"/>
          <w:sz w:val="24"/>
          <w:szCs w:val="24"/>
          <w:lang w:val="en-US" w:eastAsia="zh-CN"/>
        </w:rPr>
        <w:t>工人数量</w:t>
      </w:r>
      <w:r>
        <w:rPr>
          <w:rFonts w:hint="eastAsia" w:ascii="楷体" w:hAnsi="楷体" w:eastAsia="楷体" w:cs="楷体"/>
          <w:i w:val="0"/>
          <w:caps w:val="0"/>
          <w:color w:val="000000"/>
          <w:spacing w:val="0"/>
          <w:sz w:val="24"/>
          <w:szCs w:val="24"/>
        </w:rPr>
        <w:t>、专业技术能力及资金实力。如有必要则对投标报名单位进行考察</w:t>
      </w:r>
      <w:r>
        <w:rPr>
          <w:rFonts w:hint="eastAsia" w:ascii="楷体" w:hAnsi="楷体" w:eastAsia="楷体" w:cs="楷体"/>
          <w:i w:val="0"/>
          <w:caps w:val="0"/>
          <w:color w:val="000000"/>
          <w:spacing w:val="0"/>
          <w:sz w:val="24"/>
          <w:szCs w:val="24"/>
          <w:lang w:eastAsia="zh-CN"/>
        </w:rPr>
        <w:t>。</w:t>
      </w:r>
      <w:r>
        <w:rPr>
          <w:rFonts w:hint="eastAsia" w:ascii="楷体" w:hAnsi="楷体" w:eastAsia="楷体"/>
          <w:color w:val="000000"/>
          <w:sz w:val="24"/>
        </w:rPr>
        <w:t>投标人不得用非法手段询查其他投标人标函，凡泄露标函、哄抬标价损害国家和招标人利益的，取消其参加投标、承接工程资格，并追究责任，由有关部门严肃处理。</w:t>
      </w:r>
    </w:p>
    <w:p>
      <w:pPr>
        <w:keepNext w:val="0"/>
        <w:keepLines w:val="0"/>
        <w:pageBreakBefore w:val="0"/>
        <w:widowControl w:val="0"/>
        <w:kinsoku/>
        <w:wordWrap/>
        <w:overflowPunct/>
        <w:topLinePunct w:val="0"/>
        <w:autoSpaceDE w:val="0"/>
        <w:autoSpaceDN w:val="0"/>
        <w:bidi w:val="0"/>
        <w:adjustRightInd w:val="0"/>
        <w:snapToGrid/>
        <w:spacing w:line="360" w:lineRule="auto"/>
        <w:ind w:left="359" w:leftChars="114" w:hanging="120" w:hangingChars="50"/>
        <w:textAlignment w:val="auto"/>
        <w:rPr>
          <w:rFonts w:ascii="楷体" w:hAnsi="楷体" w:eastAsia="楷体"/>
          <w:color w:val="000000"/>
          <w:sz w:val="24"/>
        </w:rPr>
      </w:pPr>
      <w:r>
        <w:rPr>
          <w:rFonts w:hint="eastAsia" w:ascii="楷体" w:hAnsi="楷体" w:eastAsia="楷体"/>
          <w:color w:val="000000"/>
          <w:sz w:val="24"/>
        </w:rPr>
        <w:t>3.3投标人应按照招标文件的规定程序、时间及有关规定进行投标，否则按自动放弃论处。</w:t>
      </w:r>
    </w:p>
    <w:p>
      <w:pPr>
        <w:keepNext w:val="0"/>
        <w:keepLines w:val="0"/>
        <w:pageBreakBefore w:val="0"/>
        <w:widowControl w:val="0"/>
        <w:kinsoku/>
        <w:wordWrap/>
        <w:overflowPunct/>
        <w:topLinePunct w:val="0"/>
        <w:autoSpaceDE w:val="0"/>
        <w:autoSpaceDN w:val="0"/>
        <w:bidi w:val="0"/>
        <w:adjustRightInd w:val="0"/>
        <w:snapToGrid/>
        <w:spacing w:line="360" w:lineRule="auto"/>
        <w:ind w:left="359" w:leftChars="114" w:hanging="120" w:hangingChars="50"/>
        <w:textAlignment w:val="auto"/>
        <w:rPr>
          <w:rFonts w:ascii="楷体" w:hAnsi="楷体" w:eastAsia="楷体"/>
          <w:color w:val="000000"/>
          <w:sz w:val="24"/>
        </w:rPr>
      </w:pPr>
      <w:r>
        <w:rPr>
          <w:rFonts w:hint="eastAsia" w:ascii="楷体" w:hAnsi="楷体" w:eastAsia="楷体"/>
          <w:color w:val="000000"/>
          <w:sz w:val="24"/>
        </w:rPr>
        <w:t>3.4投标费用：除招标文件中另有规定外, 投标人应承担其勘察现场、编制与递交投标文件所涉及的一切费用，不管投标结果如何，本单位对上述费用不负任何责任。</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ascii="楷体" w:hAnsi="楷体" w:eastAsia="楷体"/>
          <w:b/>
          <w:color w:val="000000"/>
          <w:sz w:val="24"/>
        </w:rPr>
      </w:pPr>
      <w:bookmarkStart w:id="4" w:name="_Toc322697266"/>
      <w:r>
        <w:rPr>
          <w:rFonts w:hint="eastAsia" w:ascii="楷体" w:hAnsi="楷体" w:eastAsia="楷体"/>
          <w:b/>
          <w:color w:val="000000"/>
          <w:sz w:val="24"/>
        </w:rPr>
        <w:t>4.对投标文件的要求</w:t>
      </w:r>
      <w:bookmarkEnd w:id="4"/>
    </w:p>
    <w:p>
      <w:pPr>
        <w:keepNext w:val="0"/>
        <w:keepLines w:val="0"/>
        <w:pageBreakBefore w:val="0"/>
        <w:widowControl w:val="0"/>
        <w:kinsoku/>
        <w:wordWrap/>
        <w:overflowPunct/>
        <w:topLinePunct w:val="0"/>
        <w:bidi w:val="0"/>
        <w:snapToGrid/>
        <w:spacing w:line="360" w:lineRule="auto"/>
        <w:ind w:left="479" w:leftChars="114" w:hanging="240" w:hangingChars="100"/>
        <w:textAlignment w:val="auto"/>
        <w:rPr>
          <w:rFonts w:hint="eastAsia" w:ascii="楷体" w:hAnsi="楷体" w:eastAsia="楷体"/>
          <w:color w:val="000000"/>
          <w:sz w:val="24"/>
        </w:rPr>
      </w:pPr>
      <w:r>
        <w:rPr>
          <w:rFonts w:hint="eastAsia" w:ascii="楷体" w:hAnsi="楷体" w:eastAsia="楷体"/>
          <w:color w:val="000000"/>
          <w:sz w:val="24"/>
        </w:rPr>
        <w:t>4.1投标人必须</w:t>
      </w:r>
      <w:r>
        <w:rPr>
          <w:rFonts w:hint="eastAsia" w:ascii="楷体" w:hAnsi="楷体" w:eastAsia="楷体"/>
          <w:color w:val="000000"/>
          <w:sz w:val="24"/>
          <w:lang w:val="en-US" w:eastAsia="zh-CN"/>
        </w:rPr>
        <w:t>响应</w:t>
      </w:r>
      <w:r>
        <w:rPr>
          <w:rFonts w:hint="eastAsia" w:ascii="楷体" w:hAnsi="楷体" w:eastAsia="楷体"/>
          <w:color w:val="000000"/>
          <w:sz w:val="24"/>
        </w:rPr>
        <w:t>招标文件要求向招标人提供纸质版投标文件。</w:t>
      </w:r>
    </w:p>
    <w:p>
      <w:pPr>
        <w:keepNext w:val="0"/>
        <w:keepLines w:val="0"/>
        <w:pageBreakBefore w:val="0"/>
        <w:widowControl w:val="0"/>
        <w:kinsoku/>
        <w:wordWrap/>
        <w:overflowPunct/>
        <w:topLinePunct w:val="0"/>
        <w:bidi w:val="0"/>
        <w:snapToGrid/>
        <w:spacing w:line="360" w:lineRule="auto"/>
        <w:ind w:left="479" w:leftChars="114" w:hanging="240" w:hangingChars="100"/>
        <w:textAlignment w:val="auto"/>
        <w:rPr>
          <w:rFonts w:ascii="楷体" w:hAnsi="楷体" w:eastAsia="楷体"/>
          <w:color w:val="000000"/>
          <w:sz w:val="24"/>
        </w:rPr>
      </w:pPr>
      <w:r>
        <w:rPr>
          <w:rFonts w:hint="eastAsia" w:ascii="楷体" w:hAnsi="楷体" w:eastAsia="楷体"/>
          <w:color w:val="000000"/>
          <w:sz w:val="24"/>
        </w:rPr>
        <w:t>4.2投标文件应使用不能擦去的墨水打印或书写，由投标人加盖公章和法定代表人印鉴或签字或法定代表人委托的代理人签字。</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lang w:eastAsia="zh-CN"/>
        </w:rPr>
      </w:pPr>
      <w:r>
        <w:rPr>
          <w:rFonts w:hint="eastAsia" w:ascii="楷体" w:hAnsi="楷体" w:eastAsia="楷体"/>
          <w:color w:val="000000"/>
          <w:sz w:val="24"/>
        </w:rPr>
        <w:t>4.3凡有下列情况之一者，投标文件视为无效</w:t>
      </w:r>
      <w:r>
        <w:rPr>
          <w:rFonts w:hint="eastAsia" w:ascii="楷体" w:hAnsi="楷体" w:eastAsia="楷体"/>
          <w:color w:val="00000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lang w:eastAsia="zh-CN"/>
        </w:rPr>
      </w:pPr>
      <w:r>
        <w:rPr>
          <w:rFonts w:hint="eastAsia" w:ascii="楷体" w:hAnsi="楷体" w:eastAsia="楷体"/>
          <w:color w:val="000000"/>
          <w:sz w:val="24"/>
        </w:rPr>
        <w:t>4.3.1投标截止时间之后送达的投标文件</w:t>
      </w:r>
      <w:r>
        <w:rPr>
          <w:rFonts w:hint="eastAsia" w:ascii="楷体" w:hAnsi="楷体" w:eastAsia="楷体"/>
          <w:color w:val="00000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lang w:eastAsia="zh-CN"/>
        </w:rPr>
      </w:pPr>
      <w:r>
        <w:rPr>
          <w:rFonts w:hint="eastAsia" w:ascii="楷体" w:hAnsi="楷体" w:eastAsia="楷体"/>
          <w:color w:val="000000"/>
          <w:sz w:val="24"/>
        </w:rPr>
        <w:t>4.3.2未按招标文件要求标志、密封的</w:t>
      </w:r>
      <w:r>
        <w:rPr>
          <w:rFonts w:hint="eastAsia" w:ascii="楷体" w:hAnsi="楷体" w:eastAsia="楷体"/>
          <w:color w:val="00000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599" w:leftChars="114" w:hanging="360" w:hangingChars="150"/>
        <w:textAlignment w:val="auto"/>
        <w:rPr>
          <w:rFonts w:hint="eastAsia" w:ascii="楷体" w:hAnsi="楷体" w:eastAsia="楷体"/>
          <w:color w:val="000000"/>
          <w:sz w:val="24"/>
          <w:lang w:eastAsia="zh-CN"/>
        </w:rPr>
      </w:pPr>
      <w:r>
        <w:rPr>
          <w:rFonts w:hint="eastAsia" w:ascii="楷体" w:hAnsi="楷体" w:eastAsia="楷体"/>
          <w:color w:val="000000"/>
          <w:sz w:val="24"/>
        </w:rPr>
        <w:t>4.3.3投标文件实质性内容字迹模糊、难于辨认或删改处未加盖投标文件签字人印章的</w:t>
      </w:r>
      <w:r>
        <w:rPr>
          <w:rFonts w:hint="eastAsia" w:ascii="楷体" w:hAnsi="楷体" w:eastAsia="楷体"/>
          <w:color w:val="000000"/>
          <w:sz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lang w:eastAsia="zh-CN"/>
        </w:rPr>
      </w:pPr>
      <w:r>
        <w:rPr>
          <w:rFonts w:hint="eastAsia" w:ascii="楷体" w:hAnsi="楷体" w:eastAsia="楷体"/>
          <w:color w:val="000000"/>
          <w:sz w:val="24"/>
        </w:rPr>
        <w:t>4.3.4投标文件实质上不响应招标文件要求的</w:t>
      </w:r>
      <w:r>
        <w:rPr>
          <w:rFonts w:hint="eastAsia" w:ascii="楷体" w:hAnsi="楷体" w:eastAsia="楷体"/>
          <w:color w:val="000000"/>
          <w:sz w:val="24"/>
          <w:lang w:eastAsia="zh-CN"/>
        </w:rPr>
        <w:t>；</w:t>
      </w:r>
    </w:p>
    <w:p>
      <w:pPr>
        <w:pStyle w:val="4"/>
        <w:keepNext w:val="0"/>
        <w:keepLines w:val="0"/>
        <w:pageBreakBefore w:val="0"/>
        <w:widowControl w:val="0"/>
        <w:numPr>
          <w:ilvl w:val="0"/>
          <w:numId w:val="0"/>
        </w:numPr>
        <w:tabs>
          <w:tab w:val="left" w:pos="1000"/>
        </w:tabs>
        <w:kinsoku/>
        <w:wordWrap/>
        <w:overflowPunct/>
        <w:topLinePunct w:val="0"/>
        <w:bidi w:val="0"/>
        <w:snapToGrid/>
        <w:spacing w:line="360" w:lineRule="auto"/>
        <w:ind w:firstLine="480" w:firstLineChars="200"/>
        <w:jc w:val="left"/>
        <w:textAlignment w:val="auto"/>
        <w:rPr>
          <w:rFonts w:ascii="楷体" w:hAnsi="楷体" w:eastAsia="楷体"/>
          <w:bCs/>
          <w:color w:val="000000"/>
          <w:sz w:val="24"/>
          <w:szCs w:val="24"/>
        </w:rPr>
      </w:pPr>
      <w:r>
        <w:rPr>
          <w:rFonts w:hint="eastAsia" w:ascii="楷体" w:hAnsi="楷体" w:eastAsia="楷体"/>
          <w:bCs/>
          <w:snapToGrid w:val="0"/>
          <w:color w:val="000000"/>
          <w:sz w:val="24"/>
          <w:szCs w:val="24"/>
          <w:lang w:val="en-US" w:eastAsia="zh-CN"/>
        </w:rPr>
        <w:t>1）</w:t>
      </w:r>
      <w:r>
        <w:rPr>
          <w:rFonts w:hint="eastAsia" w:ascii="楷体" w:hAnsi="楷体" w:eastAsia="楷体"/>
          <w:bCs/>
          <w:snapToGrid w:val="0"/>
          <w:color w:val="000000"/>
          <w:sz w:val="24"/>
          <w:szCs w:val="24"/>
        </w:rPr>
        <w:t>投标文件载明的招标项目完成期限超过招标文件规定的期限；</w:t>
      </w:r>
    </w:p>
    <w:p>
      <w:pPr>
        <w:pStyle w:val="4"/>
        <w:keepNext w:val="0"/>
        <w:keepLines w:val="0"/>
        <w:pageBreakBefore w:val="0"/>
        <w:widowControl w:val="0"/>
        <w:numPr>
          <w:ilvl w:val="0"/>
          <w:numId w:val="0"/>
        </w:numPr>
        <w:tabs>
          <w:tab w:val="left" w:pos="1000"/>
        </w:tabs>
        <w:kinsoku/>
        <w:wordWrap/>
        <w:overflowPunct/>
        <w:topLinePunct w:val="0"/>
        <w:bidi w:val="0"/>
        <w:snapToGrid/>
        <w:spacing w:line="360" w:lineRule="auto"/>
        <w:ind w:firstLine="480" w:firstLineChars="200"/>
        <w:jc w:val="left"/>
        <w:textAlignment w:val="auto"/>
        <w:rPr>
          <w:rFonts w:ascii="楷体" w:hAnsi="楷体" w:eastAsia="楷体"/>
          <w:bCs/>
          <w:color w:val="000000"/>
          <w:sz w:val="24"/>
          <w:szCs w:val="24"/>
        </w:rPr>
      </w:pPr>
      <w:r>
        <w:rPr>
          <w:rFonts w:hint="eastAsia" w:ascii="楷体" w:hAnsi="楷体" w:eastAsia="楷体"/>
          <w:bCs/>
          <w:snapToGrid w:val="0"/>
          <w:color w:val="000000"/>
          <w:sz w:val="24"/>
          <w:szCs w:val="24"/>
          <w:lang w:val="en-US" w:eastAsia="zh-CN"/>
        </w:rPr>
        <w:t>2）</w:t>
      </w:r>
      <w:r>
        <w:rPr>
          <w:rFonts w:hint="eastAsia" w:ascii="楷体" w:hAnsi="楷体" w:eastAsia="楷体"/>
          <w:bCs/>
          <w:snapToGrid w:val="0"/>
          <w:color w:val="000000"/>
          <w:sz w:val="24"/>
          <w:szCs w:val="24"/>
        </w:rPr>
        <w:t>投标文件附有招标人不能接受的条件；</w:t>
      </w:r>
    </w:p>
    <w:p>
      <w:pPr>
        <w:pStyle w:val="4"/>
        <w:keepNext w:val="0"/>
        <w:keepLines w:val="0"/>
        <w:pageBreakBefore w:val="0"/>
        <w:widowControl w:val="0"/>
        <w:numPr>
          <w:ilvl w:val="0"/>
          <w:numId w:val="0"/>
        </w:numPr>
        <w:tabs>
          <w:tab w:val="left" w:pos="1000"/>
        </w:tabs>
        <w:kinsoku/>
        <w:wordWrap/>
        <w:overflowPunct/>
        <w:topLinePunct w:val="0"/>
        <w:bidi w:val="0"/>
        <w:snapToGrid/>
        <w:spacing w:line="360" w:lineRule="auto"/>
        <w:ind w:firstLine="480" w:firstLineChars="200"/>
        <w:jc w:val="left"/>
        <w:textAlignment w:val="auto"/>
        <w:rPr>
          <w:rFonts w:ascii="楷体" w:hAnsi="楷体" w:eastAsia="楷体"/>
          <w:bCs/>
          <w:color w:val="000000"/>
          <w:sz w:val="24"/>
          <w:szCs w:val="24"/>
        </w:rPr>
      </w:pPr>
      <w:r>
        <w:rPr>
          <w:rFonts w:hint="eastAsia" w:ascii="楷体" w:hAnsi="楷体" w:eastAsia="楷体"/>
          <w:bCs/>
          <w:snapToGrid w:val="0"/>
          <w:color w:val="000000"/>
          <w:sz w:val="24"/>
          <w:szCs w:val="24"/>
          <w:lang w:val="en-US" w:eastAsia="zh-CN"/>
        </w:rPr>
        <w:t>3）</w:t>
      </w:r>
      <w:r>
        <w:rPr>
          <w:rFonts w:hint="eastAsia" w:ascii="楷体" w:hAnsi="楷体" w:eastAsia="楷体"/>
          <w:bCs/>
          <w:snapToGrid w:val="0"/>
          <w:color w:val="000000"/>
          <w:sz w:val="24"/>
          <w:szCs w:val="24"/>
        </w:rPr>
        <w:t>不符合招标文件中规定的其他实质性要求的；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4.3.5隐瞒实情</w:t>
      </w:r>
      <w:r>
        <w:rPr>
          <w:rFonts w:hint="eastAsia" w:ascii="楷体" w:hAnsi="楷体" w:eastAsia="楷体"/>
          <w:color w:val="000000"/>
          <w:sz w:val="24"/>
          <w:lang w:eastAsia="zh-CN"/>
        </w:rPr>
        <w:t>、</w:t>
      </w:r>
      <w:r>
        <w:rPr>
          <w:rFonts w:hint="eastAsia" w:ascii="楷体" w:hAnsi="楷体" w:eastAsia="楷体"/>
          <w:color w:val="000000"/>
          <w:sz w:val="24"/>
        </w:rPr>
        <w:t>弄虚作假</w:t>
      </w:r>
      <w:r>
        <w:rPr>
          <w:rFonts w:hint="eastAsia" w:ascii="楷体" w:hAnsi="楷体" w:eastAsia="楷体"/>
          <w:color w:val="000000"/>
          <w:sz w:val="24"/>
          <w:lang w:eastAsia="zh-CN"/>
        </w:rPr>
        <w:t>、</w:t>
      </w:r>
      <w:r>
        <w:rPr>
          <w:rFonts w:hint="eastAsia" w:ascii="楷体" w:hAnsi="楷体" w:eastAsia="楷体"/>
          <w:color w:val="000000"/>
          <w:sz w:val="24"/>
        </w:rPr>
        <w:t>资料不全的。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4.4投标人递交的投标书应包括以下内容：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a. 具备相应有年检资质和营业执照</w:t>
      </w:r>
      <w:r>
        <w:rPr>
          <w:rFonts w:hint="eastAsia" w:ascii="楷体" w:hAnsi="楷体" w:eastAsia="楷体"/>
          <w:color w:val="000000"/>
          <w:sz w:val="24"/>
          <w:lang w:eastAsia="zh-CN"/>
        </w:rPr>
        <w:t>、</w:t>
      </w:r>
      <w:r>
        <w:rPr>
          <w:rFonts w:hint="eastAsia" w:ascii="楷体" w:hAnsi="楷体" w:eastAsia="楷体"/>
          <w:color w:val="000000"/>
          <w:sz w:val="24"/>
          <w:lang w:val="en-US" w:eastAsia="zh-CN"/>
        </w:rPr>
        <w:t>开户许可证</w:t>
      </w:r>
      <w:r>
        <w:rPr>
          <w:rFonts w:hint="eastAsia" w:ascii="楷体" w:hAnsi="楷体" w:eastAsia="楷体"/>
          <w:color w:val="00000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 xml:space="preserve">b. </w:t>
      </w:r>
      <w:r>
        <w:rPr>
          <w:rFonts w:hint="eastAsia" w:ascii="楷体" w:hAnsi="楷体" w:eastAsia="楷体"/>
          <w:color w:val="000000"/>
          <w:sz w:val="24"/>
          <w:lang w:val="en-US" w:eastAsia="zh-CN"/>
        </w:rPr>
        <w:t>法定代表人身份证明书、法定代表</w:t>
      </w:r>
      <w:r>
        <w:rPr>
          <w:rFonts w:hint="eastAsia" w:ascii="楷体" w:hAnsi="楷体" w:eastAsia="楷体"/>
          <w:color w:val="000000"/>
          <w:sz w:val="24"/>
        </w:rPr>
        <w:t>人授权委托书；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c. 资质证书；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d. 安全生产许可证、</w:t>
      </w:r>
      <w:r>
        <w:rPr>
          <w:rFonts w:hint="eastAsia" w:ascii="楷体" w:hAnsi="楷体" w:eastAsia="楷体"/>
          <w:color w:val="000000"/>
          <w:sz w:val="24"/>
          <w:lang w:val="en-US" w:eastAsia="zh-CN"/>
        </w:rPr>
        <w:t>体系认证、</w:t>
      </w:r>
      <w:r>
        <w:rPr>
          <w:rFonts w:hint="eastAsia" w:ascii="楷体" w:hAnsi="楷体" w:eastAsia="楷体"/>
          <w:color w:val="000000"/>
          <w:sz w:val="24"/>
        </w:rPr>
        <w:t>质量认证</w:t>
      </w:r>
      <w:r>
        <w:rPr>
          <w:rFonts w:hint="eastAsia" w:ascii="楷体" w:hAnsi="楷体" w:eastAsia="楷体"/>
          <w:color w:val="000000"/>
          <w:sz w:val="24"/>
          <w:lang w:eastAsia="zh-CN"/>
        </w:rPr>
        <w:t>、</w:t>
      </w:r>
      <w:r>
        <w:rPr>
          <w:rFonts w:hint="eastAsia" w:ascii="楷体" w:hAnsi="楷体" w:eastAsia="楷体"/>
          <w:color w:val="000000"/>
          <w:sz w:val="24"/>
          <w:lang w:val="en-US" w:eastAsia="zh-CN"/>
        </w:rPr>
        <w:t>检验报告、合格证</w:t>
      </w:r>
      <w:r>
        <w:rPr>
          <w:rFonts w:hint="eastAsia" w:ascii="楷体" w:hAnsi="楷体" w:eastAsia="楷体"/>
          <w:color w:val="000000"/>
          <w:sz w:val="24"/>
        </w:rPr>
        <w:t>等证明公司实力的</w:t>
      </w:r>
      <w:r>
        <w:rPr>
          <w:rFonts w:hint="eastAsia" w:ascii="楷体" w:hAnsi="楷体" w:eastAsia="楷体"/>
          <w:color w:val="000000"/>
          <w:sz w:val="24"/>
          <w:lang w:val="en-US" w:eastAsia="zh-CN"/>
        </w:rPr>
        <w:t>资</w:t>
      </w:r>
      <w:r>
        <w:rPr>
          <w:rFonts w:hint="eastAsia" w:ascii="楷体" w:hAnsi="楷体" w:eastAsia="楷体"/>
          <w:color w:val="000000"/>
          <w:sz w:val="24"/>
        </w:rPr>
        <w:t>料及</w:t>
      </w:r>
      <w:r>
        <w:rPr>
          <w:rFonts w:hint="eastAsia" w:ascii="楷体" w:hAnsi="楷体" w:eastAsia="楷体"/>
          <w:color w:val="000000"/>
          <w:sz w:val="24"/>
          <w:lang w:val="en-US" w:eastAsia="zh-CN"/>
        </w:rPr>
        <w:t>近三年</w:t>
      </w:r>
      <w:r>
        <w:rPr>
          <w:rFonts w:hint="eastAsia" w:ascii="楷体" w:hAnsi="楷体" w:eastAsia="楷体"/>
          <w:color w:val="000000"/>
          <w:sz w:val="24"/>
        </w:rPr>
        <w:t>类似工程业绩证明资料；（以上材料复印件需盖公章）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e. 承诺书（质量、供货时间和服务等）；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f. 投标报价表；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olor w:val="000000"/>
          <w:sz w:val="24"/>
        </w:rPr>
      </w:pPr>
      <w:r>
        <w:rPr>
          <w:rFonts w:hint="eastAsia" w:ascii="楷体" w:hAnsi="楷体" w:eastAsia="楷体"/>
          <w:color w:val="000000"/>
          <w:sz w:val="24"/>
        </w:rPr>
        <w:t>g.使用材料设备的说明；</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ascii="楷体" w:hAnsi="楷体" w:eastAsia="楷体"/>
          <w:color w:val="000000"/>
          <w:sz w:val="24"/>
        </w:rPr>
      </w:pPr>
      <w:bookmarkStart w:id="5" w:name="_Toc322697267"/>
      <w:bookmarkStart w:id="6" w:name="_Toc269204607"/>
      <w:bookmarkStart w:id="7" w:name="_Toc248739512"/>
      <w:r>
        <w:rPr>
          <w:rFonts w:ascii="楷体" w:hAnsi="楷体" w:eastAsia="楷体"/>
          <w:b/>
          <w:bCs/>
          <w:color w:val="000000"/>
          <w:sz w:val="24"/>
        </w:rPr>
        <w:t xml:space="preserve">5. </w:t>
      </w:r>
      <w:r>
        <w:rPr>
          <w:rFonts w:hint="eastAsia" w:ascii="楷体" w:hAnsi="楷体" w:eastAsia="楷体"/>
          <w:b/>
          <w:bCs/>
          <w:color w:val="000000"/>
          <w:sz w:val="24"/>
        </w:rPr>
        <w:t>投标报价</w:t>
      </w:r>
      <w:bookmarkEnd w:id="5"/>
      <w:bookmarkEnd w:id="6"/>
      <w:bookmarkEnd w:id="7"/>
    </w:p>
    <w:p>
      <w:pPr>
        <w:keepNext w:val="0"/>
        <w:keepLines w:val="0"/>
        <w:pageBreakBefore w:val="0"/>
        <w:widowControl w:val="0"/>
        <w:kinsoku/>
        <w:wordWrap/>
        <w:overflowPunct/>
        <w:topLinePunct w:val="0"/>
        <w:bidi w:val="0"/>
        <w:snapToGrid/>
        <w:spacing w:line="360" w:lineRule="auto"/>
        <w:ind w:firstLine="240" w:firstLineChars="100"/>
        <w:textAlignment w:val="auto"/>
        <w:rPr>
          <w:rFonts w:hint="eastAsia" w:ascii="楷体" w:hAnsi="楷体" w:eastAsia="楷体"/>
          <w:color w:val="000000"/>
          <w:sz w:val="24"/>
          <w:lang w:eastAsia="zh-CN"/>
        </w:rPr>
      </w:pPr>
      <w:r>
        <w:rPr>
          <w:rFonts w:hint="eastAsia" w:ascii="楷体" w:hAnsi="楷体" w:eastAsia="楷体"/>
          <w:color w:val="000000"/>
          <w:sz w:val="24"/>
        </w:rPr>
        <w:t>5.1投标报价说明：</w:t>
      </w:r>
      <w:r>
        <w:rPr>
          <w:rFonts w:hint="eastAsia" w:ascii="楷体" w:hAnsi="楷体" w:eastAsia="楷体"/>
          <w:color w:val="000000"/>
          <w:sz w:val="24"/>
          <w:highlight w:val="none"/>
        </w:rPr>
        <w:t>见</w:t>
      </w:r>
      <w:r>
        <w:rPr>
          <w:rFonts w:hint="eastAsia" w:ascii="楷体" w:hAnsi="楷体" w:eastAsia="楷体"/>
          <w:color w:val="000000"/>
          <w:sz w:val="24"/>
          <w:highlight w:val="none"/>
          <w:lang w:val="en-US" w:eastAsia="zh-CN"/>
        </w:rPr>
        <w:t>本章</w:t>
      </w:r>
      <w:r>
        <w:rPr>
          <w:rFonts w:hint="eastAsia" w:ascii="楷体" w:hAnsi="楷体" w:eastAsia="楷体"/>
          <w:color w:val="000000"/>
          <w:sz w:val="24"/>
          <w:highlight w:val="none"/>
        </w:rPr>
        <w:t>第三条投标报价</w:t>
      </w:r>
      <w:r>
        <w:rPr>
          <w:rFonts w:hint="eastAsia" w:ascii="楷体" w:hAnsi="楷体" w:eastAsia="楷体"/>
          <w:color w:val="000000"/>
          <w:sz w:val="24"/>
        </w:rPr>
        <w:t>及说明</w:t>
      </w:r>
      <w:r>
        <w:rPr>
          <w:rFonts w:hint="eastAsia" w:ascii="楷体" w:hAnsi="楷体" w:eastAsia="楷体"/>
          <w:color w:val="000000"/>
          <w:sz w:val="24"/>
          <w:lang w:eastAsia="zh-CN"/>
        </w:rPr>
        <w:t>。</w:t>
      </w:r>
    </w:p>
    <w:p>
      <w:pPr>
        <w:keepNext w:val="0"/>
        <w:keepLines w:val="0"/>
        <w:pageBreakBefore w:val="0"/>
        <w:widowControl w:val="0"/>
        <w:kinsoku/>
        <w:wordWrap/>
        <w:overflowPunct/>
        <w:topLinePunct w:val="0"/>
        <w:bidi w:val="0"/>
        <w:snapToGrid/>
        <w:spacing w:line="360" w:lineRule="auto"/>
        <w:ind w:firstLine="240" w:firstLineChars="100"/>
        <w:textAlignment w:val="auto"/>
        <w:rPr>
          <w:rFonts w:hint="eastAsia" w:ascii="楷体" w:hAnsi="楷体" w:eastAsia="楷体"/>
          <w:color w:val="000000"/>
          <w:sz w:val="24"/>
          <w:lang w:eastAsia="zh-CN"/>
        </w:rPr>
      </w:pPr>
      <w:r>
        <w:rPr>
          <w:rFonts w:hint="eastAsia" w:ascii="楷体" w:hAnsi="楷体" w:eastAsia="楷体"/>
          <w:color w:val="000000"/>
          <w:sz w:val="24"/>
          <w:lang w:val="en-US" w:eastAsia="zh-CN"/>
        </w:rPr>
        <w:t>5.2投标报价要求：</w:t>
      </w:r>
      <w:bookmarkStart w:id="8" w:name="_Toc322697268"/>
      <w:r>
        <w:rPr>
          <w:rFonts w:hint="eastAsia" w:ascii="楷体" w:hAnsi="楷体" w:eastAsia="楷体"/>
          <w:color w:val="000000"/>
          <w:sz w:val="24"/>
          <w:lang w:val="en-US" w:eastAsia="zh-CN"/>
        </w:rPr>
        <w:t>见本章</w:t>
      </w:r>
      <w:r>
        <w:rPr>
          <w:rFonts w:hint="eastAsia" w:ascii="楷体" w:hAnsi="楷体" w:eastAsia="楷体"/>
          <w:color w:val="000000"/>
          <w:sz w:val="24"/>
        </w:rPr>
        <w:t>第三条投标报价及说明</w:t>
      </w:r>
      <w:r>
        <w:rPr>
          <w:rFonts w:hint="eastAsia" w:ascii="楷体" w:hAnsi="楷体" w:eastAsia="楷体"/>
          <w:color w:val="000000"/>
          <w:sz w:val="24"/>
          <w:lang w:eastAsia="zh-CN"/>
        </w:rPr>
        <w:t>。</w:t>
      </w:r>
    </w:p>
    <w:p>
      <w:pPr>
        <w:keepNext w:val="0"/>
        <w:keepLines w:val="0"/>
        <w:pageBreakBefore w:val="0"/>
        <w:widowControl w:val="0"/>
        <w:kinsoku/>
        <w:wordWrap/>
        <w:overflowPunct/>
        <w:topLinePunct w:val="0"/>
        <w:bidi w:val="0"/>
        <w:snapToGrid/>
        <w:spacing w:line="360" w:lineRule="auto"/>
        <w:textAlignment w:val="auto"/>
        <w:rPr>
          <w:rFonts w:ascii="楷体" w:hAnsi="楷体" w:eastAsia="楷体"/>
          <w:b/>
          <w:color w:val="000000"/>
          <w:sz w:val="24"/>
        </w:rPr>
      </w:pPr>
      <w:r>
        <w:rPr>
          <w:rFonts w:hint="eastAsia" w:ascii="楷体" w:hAnsi="楷体" w:eastAsia="楷体"/>
          <w:b/>
          <w:color w:val="000000"/>
          <w:sz w:val="24"/>
        </w:rPr>
        <w:t>6.</w:t>
      </w:r>
      <w:bookmarkEnd w:id="8"/>
      <w:r>
        <w:rPr>
          <w:rFonts w:hint="eastAsia" w:ascii="楷体" w:hAnsi="楷体" w:eastAsia="楷体"/>
          <w:b/>
          <w:color w:val="000000"/>
          <w:sz w:val="24"/>
        </w:rPr>
        <w:t xml:space="preserve"> 网标报价后的商务谈判 </w:t>
      </w:r>
    </w:p>
    <w:p>
      <w:pPr>
        <w:keepNext w:val="0"/>
        <w:keepLines w:val="0"/>
        <w:pageBreakBefore w:val="0"/>
        <w:widowControl w:val="0"/>
        <w:kinsoku/>
        <w:wordWrap/>
        <w:overflowPunct/>
        <w:topLinePunct w:val="0"/>
        <w:autoSpaceDE w:val="0"/>
        <w:autoSpaceDN w:val="0"/>
        <w:bidi w:val="0"/>
        <w:adjustRightInd w:val="0"/>
        <w:snapToGrid/>
        <w:spacing w:line="360" w:lineRule="auto"/>
        <w:ind w:firstLine="235" w:firstLineChars="98"/>
        <w:textAlignment w:val="auto"/>
        <w:rPr>
          <w:rFonts w:hint="default" w:ascii="楷体" w:hAnsi="楷体" w:eastAsia="楷体"/>
          <w:b/>
          <w:color w:val="000000"/>
          <w:sz w:val="24"/>
          <w:lang w:val="en-US" w:eastAsia="zh-CN"/>
        </w:rPr>
      </w:pPr>
      <w:r>
        <w:rPr>
          <w:rFonts w:hint="eastAsia" w:ascii="楷体" w:hAnsi="楷体" w:eastAsia="楷体"/>
          <w:color w:val="000000"/>
          <w:sz w:val="24"/>
        </w:rPr>
        <w:t>6.1商务谈判会的主要内容</w:t>
      </w:r>
      <w:r>
        <w:rPr>
          <w:rFonts w:hint="eastAsia" w:ascii="楷体" w:hAnsi="楷体" w:eastAsia="楷体"/>
          <w:color w:val="000000"/>
          <w:sz w:val="24"/>
          <w:lang w:val="en-US" w:eastAsia="zh-CN"/>
        </w:rPr>
        <w:t>议价及具体条款具体分析。</w:t>
      </w:r>
    </w:p>
    <w:p>
      <w:pPr>
        <w:keepNext w:val="0"/>
        <w:keepLines w:val="0"/>
        <w:pageBreakBefore w:val="0"/>
        <w:widowControl w:val="0"/>
        <w:kinsoku/>
        <w:wordWrap/>
        <w:overflowPunct/>
        <w:topLinePunct w:val="0"/>
        <w:bidi w:val="0"/>
        <w:snapToGrid/>
        <w:spacing w:line="360" w:lineRule="auto"/>
        <w:ind w:right="588" w:rightChars="280" w:firstLine="240" w:firstLineChars="100"/>
        <w:textAlignment w:val="auto"/>
        <w:rPr>
          <w:rFonts w:ascii="楷体" w:hAnsi="楷体" w:eastAsia="楷体"/>
          <w:color w:val="000000"/>
          <w:sz w:val="24"/>
        </w:rPr>
      </w:pPr>
      <w:r>
        <w:rPr>
          <w:rFonts w:hint="eastAsia" w:ascii="楷体" w:hAnsi="楷体" w:eastAsia="楷体"/>
          <w:color w:val="000000"/>
          <w:sz w:val="24"/>
        </w:rPr>
        <w:t>6.1.1商务谈判（开标）于（暂</w:t>
      </w:r>
      <w:r>
        <w:rPr>
          <w:rFonts w:hint="eastAsia" w:ascii="楷体" w:hAnsi="楷体" w:eastAsia="楷体"/>
          <w:color w:val="auto"/>
          <w:sz w:val="24"/>
        </w:rPr>
        <w:t>定）</w:t>
      </w:r>
      <w:r>
        <w:rPr>
          <w:rFonts w:hint="eastAsia" w:ascii="楷体" w:hAnsi="楷体" w:eastAsia="楷体"/>
          <w:b w:val="0"/>
          <w:bCs w:val="0"/>
          <w:color w:val="auto"/>
          <w:sz w:val="24"/>
          <w:lang w:val="en-US" w:eastAsia="zh-CN"/>
        </w:rPr>
        <w:t>2022</w:t>
      </w:r>
      <w:r>
        <w:rPr>
          <w:rFonts w:hint="eastAsia" w:ascii="楷体" w:hAnsi="楷体" w:eastAsia="楷体"/>
          <w:b w:val="0"/>
          <w:bCs w:val="0"/>
          <w:color w:val="auto"/>
          <w:sz w:val="24"/>
        </w:rPr>
        <w:t>年</w:t>
      </w:r>
      <w:r>
        <w:rPr>
          <w:rFonts w:hint="eastAsia" w:ascii="楷体" w:hAnsi="楷体" w:eastAsia="楷体"/>
          <w:b w:val="0"/>
          <w:bCs w:val="0"/>
          <w:color w:val="auto"/>
          <w:sz w:val="24"/>
          <w:lang w:val="en-US" w:eastAsia="zh-CN"/>
        </w:rPr>
        <w:t xml:space="preserve"> 11</w:t>
      </w:r>
      <w:r>
        <w:rPr>
          <w:rFonts w:hint="eastAsia" w:ascii="楷体" w:hAnsi="楷体" w:eastAsia="楷体"/>
          <w:b w:val="0"/>
          <w:bCs w:val="0"/>
          <w:color w:val="auto"/>
          <w:sz w:val="24"/>
        </w:rPr>
        <w:t>月</w:t>
      </w:r>
      <w:r>
        <w:rPr>
          <w:rFonts w:hint="eastAsia" w:ascii="楷体" w:hAnsi="楷体" w:eastAsia="楷体"/>
          <w:b w:val="0"/>
          <w:bCs w:val="0"/>
          <w:color w:val="auto"/>
          <w:sz w:val="24"/>
          <w:lang w:val="en-US" w:eastAsia="zh-CN"/>
        </w:rPr>
        <w:t xml:space="preserve"> 18 </w:t>
      </w:r>
      <w:r>
        <w:rPr>
          <w:rFonts w:hint="eastAsia" w:ascii="楷体" w:hAnsi="楷体" w:eastAsia="楷体"/>
          <w:b w:val="0"/>
          <w:bCs w:val="0"/>
          <w:color w:val="auto"/>
          <w:sz w:val="24"/>
        </w:rPr>
        <w:t>日</w:t>
      </w:r>
      <w:r>
        <w:rPr>
          <w:rFonts w:hint="eastAsia" w:ascii="楷体" w:hAnsi="楷体" w:eastAsia="楷体"/>
          <w:b w:val="0"/>
          <w:bCs w:val="0"/>
          <w:color w:val="auto"/>
          <w:sz w:val="24"/>
          <w:lang w:val="en-US" w:eastAsia="zh-CN"/>
        </w:rPr>
        <w:t>上</w:t>
      </w:r>
      <w:r>
        <w:rPr>
          <w:rFonts w:hint="eastAsia" w:ascii="楷体" w:hAnsi="楷体" w:eastAsia="楷体"/>
          <w:b w:val="0"/>
          <w:bCs w:val="0"/>
          <w:color w:val="auto"/>
          <w:sz w:val="24"/>
        </w:rPr>
        <w:t>午</w:t>
      </w:r>
      <w:r>
        <w:rPr>
          <w:rFonts w:hint="eastAsia" w:ascii="楷体" w:hAnsi="楷体" w:eastAsia="楷体"/>
          <w:b w:val="0"/>
          <w:bCs w:val="0"/>
          <w:color w:val="auto"/>
          <w:sz w:val="24"/>
          <w:lang w:val="en-US" w:eastAsia="zh-CN"/>
        </w:rPr>
        <w:t>9</w:t>
      </w:r>
      <w:r>
        <w:rPr>
          <w:rFonts w:hint="eastAsia" w:ascii="楷体" w:hAnsi="楷体" w:eastAsia="楷体"/>
          <w:b w:val="0"/>
          <w:bCs w:val="0"/>
          <w:color w:val="auto"/>
          <w:sz w:val="24"/>
        </w:rPr>
        <w:t>:00时河北省第七届（定州）园林博览会主展馆项目EPC总承包项目</w:t>
      </w:r>
      <w:r>
        <w:rPr>
          <w:rFonts w:hint="eastAsia" w:ascii="楷体" w:hAnsi="楷体" w:eastAsia="楷体" w:cs="楷体"/>
          <w:b w:val="0"/>
          <w:bCs w:val="0"/>
          <w:color w:val="auto"/>
          <w:sz w:val="24"/>
          <w:szCs w:val="24"/>
          <w:lang w:val="en-US" w:eastAsia="zh-CN"/>
        </w:rPr>
        <w:t>部</w:t>
      </w:r>
      <w:r>
        <w:rPr>
          <w:rFonts w:hint="eastAsia" w:ascii="楷体" w:hAnsi="楷体" w:eastAsia="楷体"/>
          <w:color w:val="auto"/>
          <w:sz w:val="24"/>
        </w:rPr>
        <w:t>举</w:t>
      </w:r>
      <w:r>
        <w:rPr>
          <w:rFonts w:hint="eastAsia" w:ascii="楷体" w:hAnsi="楷体" w:eastAsia="楷体"/>
          <w:color w:val="000000"/>
          <w:sz w:val="24"/>
        </w:rPr>
        <w:t>行。</w:t>
      </w:r>
    </w:p>
    <w:p>
      <w:pPr>
        <w:keepNext w:val="0"/>
        <w:keepLines w:val="0"/>
        <w:pageBreakBefore w:val="0"/>
        <w:widowControl w:val="0"/>
        <w:kinsoku/>
        <w:wordWrap/>
        <w:overflowPunct/>
        <w:topLinePunct w:val="0"/>
        <w:autoSpaceDE w:val="0"/>
        <w:autoSpaceDN w:val="0"/>
        <w:bidi w:val="0"/>
        <w:adjustRightInd w:val="0"/>
        <w:snapToGrid/>
        <w:spacing w:line="360" w:lineRule="auto"/>
        <w:ind w:right="-240" w:firstLine="240" w:firstLineChars="100"/>
        <w:textAlignment w:val="auto"/>
        <w:rPr>
          <w:rFonts w:hint="eastAsia" w:ascii="楷体" w:hAnsi="楷体" w:eastAsia="楷体"/>
          <w:color w:val="000000"/>
          <w:sz w:val="24"/>
        </w:rPr>
      </w:pPr>
      <w:r>
        <w:rPr>
          <w:rFonts w:hint="eastAsia" w:ascii="楷体" w:hAnsi="楷体" w:eastAsia="楷体"/>
          <w:color w:val="000000"/>
          <w:sz w:val="24"/>
        </w:rPr>
        <w:t>6.1.2投标单位代表（与法人代表授权委托书中投标代表相同）应随带本人身份证原件到场参加核验并签名报到，以证明其出席参加商务谈判会议。投标人未准时派上述人员持相关证件到场参加核验并签名报到的，视为其放弃投标。</w:t>
      </w:r>
    </w:p>
    <w:p>
      <w:pPr>
        <w:keepNext w:val="0"/>
        <w:keepLines w:val="0"/>
        <w:pageBreakBefore w:val="0"/>
        <w:widowControl w:val="0"/>
        <w:kinsoku/>
        <w:wordWrap/>
        <w:overflowPunct/>
        <w:topLinePunct w:val="0"/>
        <w:autoSpaceDE w:val="0"/>
        <w:autoSpaceDN w:val="0"/>
        <w:bidi w:val="0"/>
        <w:adjustRightInd w:val="0"/>
        <w:snapToGrid/>
        <w:spacing w:line="360" w:lineRule="auto"/>
        <w:ind w:right="-240" w:firstLine="240" w:firstLineChars="100"/>
        <w:textAlignment w:val="auto"/>
        <w:rPr>
          <w:rFonts w:ascii="楷体" w:hAnsi="楷体" w:eastAsia="楷体"/>
          <w:color w:val="000000"/>
          <w:sz w:val="24"/>
        </w:rPr>
      </w:pPr>
      <w:r>
        <w:rPr>
          <w:rFonts w:hint="eastAsia" w:ascii="楷体" w:hAnsi="楷体" w:eastAsia="楷体"/>
          <w:color w:val="000000"/>
          <w:sz w:val="24"/>
        </w:rPr>
        <w:t>6.1.3 由招标人同各投标人分别进行商务及技术方面的谈判。</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ascii="楷体" w:hAnsi="楷体" w:eastAsia="楷体"/>
          <w:color w:val="000000"/>
          <w:sz w:val="24"/>
        </w:rPr>
      </w:pPr>
      <w:r>
        <w:rPr>
          <w:rFonts w:hint="eastAsia" w:ascii="楷体" w:hAnsi="楷体" w:eastAsia="楷体"/>
          <w:color w:val="000000"/>
          <w:sz w:val="24"/>
        </w:rPr>
        <w:t>6.2评标办法和标准：由招标人开标小组综合考评各投标人企业实力、技术水平、业绩、价格、信誉等因素，择优选取信誉好、实力较强、</w:t>
      </w:r>
      <w:r>
        <w:rPr>
          <w:rFonts w:hint="eastAsia" w:ascii="楷体" w:hAnsi="楷体" w:eastAsia="楷体"/>
          <w:b w:val="0"/>
          <w:bCs/>
          <w:color w:val="000000"/>
          <w:sz w:val="24"/>
          <w:lang w:eastAsia="zh-CN"/>
        </w:rPr>
        <w:t>质量优质、性价比有优势的</w:t>
      </w:r>
      <w:r>
        <w:rPr>
          <w:rFonts w:hint="eastAsia" w:ascii="楷体" w:hAnsi="楷体" w:eastAsia="楷体"/>
          <w:color w:val="000000"/>
          <w:sz w:val="24"/>
        </w:rPr>
        <w:t>为中标单位。</w:t>
      </w:r>
    </w:p>
    <w:p>
      <w:pPr>
        <w:keepNext w:val="0"/>
        <w:keepLines w:val="0"/>
        <w:pageBreakBefore w:val="0"/>
        <w:widowControl w:val="0"/>
        <w:kinsoku/>
        <w:wordWrap/>
        <w:overflowPunct/>
        <w:topLinePunct w:val="0"/>
        <w:bidi w:val="0"/>
        <w:snapToGrid/>
        <w:spacing w:line="360" w:lineRule="auto"/>
        <w:textAlignment w:val="auto"/>
        <w:outlineLvl w:val="1"/>
        <w:rPr>
          <w:rFonts w:ascii="楷体" w:hAnsi="楷体" w:eastAsia="楷体"/>
          <w:b/>
          <w:color w:val="000000"/>
          <w:sz w:val="24"/>
        </w:rPr>
      </w:pPr>
      <w:bookmarkStart w:id="9" w:name="_Toc322697269"/>
      <w:r>
        <w:rPr>
          <w:rFonts w:hint="eastAsia" w:ascii="楷体" w:hAnsi="楷体" w:eastAsia="楷体"/>
          <w:b/>
          <w:color w:val="000000"/>
          <w:sz w:val="24"/>
        </w:rPr>
        <w:t>7.投标保证金</w:t>
      </w:r>
      <w:bookmarkEnd w:id="9"/>
    </w:p>
    <w:p>
      <w:pPr>
        <w:keepNext w:val="0"/>
        <w:keepLines w:val="0"/>
        <w:pageBreakBefore w:val="0"/>
        <w:widowControl w:val="0"/>
        <w:kinsoku/>
        <w:wordWrap/>
        <w:overflowPunct/>
        <w:topLinePunct w:val="0"/>
        <w:bidi w:val="0"/>
        <w:snapToGrid/>
        <w:spacing w:line="360" w:lineRule="auto"/>
        <w:ind w:firstLine="248" w:firstLineChars="100"/>
        <w:textAlignment w:val="auto"/>
        <w:rPr>
          <w:rFonts w:ascii="楷体" w:hAnsi="楷体" w:eastAsia="楷体"/>
          <w:color w:val="000000"/>
          <w:spacing w:val="4"/>
          <w:sz w:val="24"/>
        </w:rPr>
      </w:pPr>
      <w:r>
        <w:rPr>
          <w:rFonts w:hint="eastAsia" w:ascii="楷体" w:hAnsi="楷体" w:eastAsia="楷体"/>
          <w:color w:val="000000"/>
          <w:spacing w:val="4"/>
          <w:sz w:val="24"/>
        </w:rPr>
        <w:t>7.1</w:t>
      </w:r>
      <w:r>
        <w:rPr>
          <w:rFonts w:hint="eastAsia" w:ascii="楷体" w:hAnsi="楷体" w:eastAsia="楷体"/>
          <w:color w:val="000000"/>
          <w:spacing w:val="4"/>
          <w:sz w:val="24"/>
          <w:lang w:val="en-US" w:eastAsia="zh-CN"/>
        </w:rPr>
        <w:t xml:space="preserve"> </w:t>
      </w:r>
      <w:r>
        <w:rPr>
          <w:rFonts w:hint="eastAsia" w:ascii="楷体" w:hAnsi="楷体" w:eastAsia="楷体"/>
          <w:color w:val="000000"/>
          <w:spacing w:val="4"/>
          <w:sz w:val="24"/>
        </w:rPr>
        <w:t>如投标人发生下列情况时，投标保证金将被没收：</w:t>
      </w:r>
    </w:p>
    <w:p>
      <w:pPr>
        <w:keepNext w:val="0"/>
        <w:keepLines w:val="0"/>
        <w:pageBreakBefore w:val="0"/>
        <w:widowControl w:val="0"/>
        <w:kinsoku/>
        <w:wordWrap/>
        <w:overflowPunct/>
        <w:topLinePunct w:val="0"/>
        <w:bidi w:val="0"/>
        <w:snapToGrid/>
        <w:spacing w:line="360" w:lineRule="auto"/>
        <w:ind w:firstLine="248" w:firstLineChars="100"/>
        <w:textAlignment w:val="auto"/>
        <w:rPr>
          <w:rFonts w:ascii="楷体" w:hAnsi="楷体" w:eastAsia="楷体"/>
          <w:bCs/>
          <w:color w:val="000000"/>
          <w:sz w:val="24"/>
        </w:rPr>
      </w:pPr>
      <w:r>
        <w:rPr>
          <w:rFonts w:hint="eastAsia" w:ascii="楷体" w:hAnsi="楷体" w:eastAsia="楷体"/>
          <w:color w:val="000000"/>
          <w:spacing w:val="4"/>
          <w:sz w:val="24"/>
        </w:rPr>
        <w:t>7.1.1 投标人之间相互串标、围标及其它利用不法手段参加投标或谋取中标的</w:t>
      </w:r>
      <w:r>
        <w:rPr>
          <w:rFonts w:hint="eastAsia" w:ascii="楷体" w:hAnsi="楷体" w:eastAsia="楷体"/>
          <w:bCs/>
          <w:color w:val="000000"/>
          <w:sz w:val="24"/>
        </w:rPr>
        <w:t>；</w:t>
      </w:r>
    </w:p>
    <w:p>
      <w:pPr>
        <w:keepNext w:val="0"/>
        <w:keepLines w:val="0"/>
        <w:pageBreakBefore w:val="0"/>
        <w:widowControl w:val="0"/>
        <w:kinsoku/>
        <w:wordWrap/>
        <w:overflowPunct/>
        <w:topLinePunct w:val="0"/>
        <w:bidi w:val="0"/>
        <w:snapToGrid/>
        <w:spacing w:line="360" w:lineRule="auto"/>
        <w:ind w:firstLine="240" w:firstLineChars="100"/>
        <w:textAlignment w:val="auto"/>
        <w:rPr>
          <w:rFonts w:ascii="楷体" w:hAnsi="楷体" w:eastAsia="楷体"/>
          <w:color w:val="000000"/>
          <w:sz w:val="24"/>
        </w:rPr>
      </w:pPr>
      <w:r>
        <w:rPr>
          <w:rFonts w:hint="eastAsia" w:ascii="楷体" w:hAnsi="楷体" w:eastAsia="楷体"/>
          <w:bCs/>
          <w:color w:val="000000"/>
          <w:sz w:val="24"/>
        </w:rPr>
        <w:t>7.1.2</w:t>
      </w:r>
      <w:r>
        <w:rPr>
          <w:rFonts w:hint="eastAsia" w:ascii="楷体" w:hAnsi="楷体" w:eastAsia="楷体"/>
          <w:color w:val="000000"/>
          <w:spacing w:val="4"/>
          <w:sz w:val="24"/>
        </w:rPr>
        <w:t>投标人中标后不按时交纳履</w:t>
      </w:r>
      <w:r>
        <w:rPr>
          <w:rFonts w:hint="eastAsia" w:ascii="楷体" w:hAnsi="楷体" w:eastAsia="楷体"/>
          <w:color w:val="000000"/>
          <w:sz w:val="24"/>
        </w:rPr>
        <w:t>约保证金</w:t>
      </w:r>
      <w:r>
        <w:rPr>
          <w:rFonts w:hint="eastAsia" w:ascii="楷体" w:hAnsi="楷体" w:eastAsia="楷体"/>
          <w:color w:val="000000"/>
          <w:sz w:val="24"/>
          <w:lang w:val="en-US" w:eastAsia="zh-CN"/>
        </w:rPr>
        <w:t>的</w:t>
      </w:r>
      <w:r>
        <w:rPr>
          <w:rFonts w:hint="eastAsia" w:ascii="楷体" w:hAnsi="楷体" w:eastAsia="楷体"/>
          <w:color w:val="000000"/>
          <w:sz w:val="24"/>
        </w:rPr>
        <w:t>；</w:t>
      </w:r>
    </w:p>
    <w:p>
      <w:pPr>
        <w:keepNext w:val="0"/>
        <w:keepLines w:val="0"/>
        <w:pageBreakBefore w:val="0"/>
        <w:widowControl w:val="0"/>
        <w:kinsoku/>
        <w:wordWrap/>
        <w:overflowPunct/>
        <w:topLinePunct w:val="0"/>
        <w:bidi w:val="0"/>
        <w:snapToGrid/>
        <w:spacing w:line="360" w:lineRule="auto"/>
        <w:ind w:firstLine="240" w:firstLineChars="100"/>
        <w:textAlignment w:val="auto"/>
        <w:rPr>
          <w:rFonts w:hint="eastAsia" w:ascii="楷体" w:hAnsi="楷体" w:eastAsia="楷体"/>
          <w:color w:val="000000"/>
          <w:spacing w:val="4"/>
          <w:sz w:val="24"/>
        </w:rPr>
      </w:pPr>
      <w:r>
        <w:rPr>
          <w:rFonts w:hint="eastAsia" w:ascii="楷体" w:hAnsi="楷体" w:eastAsia="楷体"/>
          <w:color w:val="000000"/>
          <w:sz w:val="24"/>
        </w:rPr>
        <w:t>7.1.3</w:t>
      </w:r>
      <w:r>
        <w:rPr>
          <w:rFonts w:hint="eastAsia" w:ascii="楷体" w:hAnsi="楷体" w:eastAsia="楷体"/>
          <w:color w:val="000000"/>
          <w:spacing w:val="4"/>
          <w:sz w:val="24"/>
        </w:rPr>
        <w:t>投标人中标后不按规定时间签订合同的。</w:t>
      </w:r>
    </w:p>
    <w:p>
      <w:pPr>
        <w:keepNext w:val="0"/>
        <w:keepLines w:val="0"/>
        <w:pageBreakBefore w:val="0"/>
        <w:widowControl w:val="0"/>
        <w:kinsoku/>
        <w:wordWrap/>
        <w:overflowPunct/>
        <w:topLinePunct w:val="0"/>
        <w:bidi w:val="0"/>
        <w:snapToGrid/>
        <w:spacing w:line="360" w:lineRule="auto"/>
        <w:ind w:firstLine="248" w:firstLineChars="100"/>
        <w:textAlignment w:val="auto"/>
        <w:rPr>
          <w:rFonts w:hint="default" w:ascii="楷体" w:hAnsi="楷体" w:eastAsia="楷体"/>
          <w:color w:val="000000"/>
          <w:spacing w:val="4"/>
          <w:sz w:val="24"/>
          <w:lang w:val="en-US" w:eastAsia="zh-CN"/>
        </w:rPr>
      </w:pPr>
      <w:r>
        <w:rPr>
          <w:rFonts w:hint="eastAsia" w:ascii="楷体" w:hAnsi="楷体" w:eastAsia="楷体"/>
          <w:color w:val="000000"/>
          <w:spacing w:val="4"/>
          <w:sz w:val="24"/>
          <w:lang w:val="en-US" w:eastAsia="zh-CN"/>
        </w:rPr>
        <w:t>7.2 投标保证金数额见投标须知前附表。</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1"/>
        <w:rPr>
          <w:rFonts w:ascii="楷体" w:hAnsi="楷体" w:eastAsia="楷体"/>
          <w:color w:val="000000"/>
          <w:sz w:val="24"/>
        </w:rPr>
      </w:pPr>
      <w:bookmarkStart w:id="10" w:name="_Toc322697270"/>
      <w:r>
        <w:rPr>
          <w:rFonts w:hint="eastAsia" w:ascii="楷体" w:hAnsi="楷体" w:eastAsia="楷体"/>
          <w:b/>
          <w:color w:val="000000"/>
          <w:sz w:val="24"/>
        </w:rPr>
        <w:t>8.</w:t>
      </w:r>
      <w:r>
        <w:rPr>
          <w:rFonts w:hint="eastAsia" w:ascii="楷体" w:hAnsi="楷体" w:eastAsia="楷体"/>
          <w:b/>
          <w:bCs/>
          <w:color w:val="000000"/>
          <w:sz w:val="24"/>
        </w:rPr>
        <w:t>工期要求</w:t>
      </w:r>
      <w:bookmarkEnd w:id="10"/>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bCs/>
          <w:color w:val="000000"/>
          <w:sz w:val="24"/>
        </w:rPr>
      </w:pPr>
      <w:r>
        <w:rPr>
          <w:rFonts w:hint="eastAsia" w:ascii="楷体" w:hAnsi="楷体" w:eastAsia="楷体"/>
          <w:bCs/>
          <w:color w:val="000000"/>
          <w:sz w:val="24"/>
          <w:lang w:val="en-US" w:eastAsia="zh-CN"/>
        </w:rPr>
        <w:t>8.1</w:t>
      </w:r>
      <w:r>
        <w:rPr>
          <w:rFonts w:hint="eastAsia" w:ascii="楷体" w:hAnsi="楷体" w:eastAsia="楷体"/>
          <w:bCs/>
          <w:color w:val="000000"/>
          <w:sz w:val="24"/>
        </w:rPr>
        <w:t>根据招标人的工程进度计划要求，满足招标人现场施工</w:t>
      </w:r>
      <w:r>
        <w:rPr>
          <w:rFonts w:hint="eastAsia" w:ascii="楷体" w:hAnsi="楷体" w:eastAsia="楷体"/>
          <w:bCs/>
          <w:color w:val="000000"/>
          <w:sz w:val="24"/>
          <w:lang w:val="en-US" w:eastAsia="zh-CN"/>
        </w:rPr>
        <w:t>进度计划整体安排</w:t>
      </w:r>
      <w:r>
        <w:rPr>
          <w:rFonts w:hint="eastAsia" w:ascii="楷体" w:hAnsi="楷体" w:eastAsia="楷体"/>
          <w:bCs/>
          <w:color w:val="00000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s="楷体"/>
          <w:i w:val="0"/>
          <w:caps w:val="0"/>
          <w:color w:val="000000"/>
          <w:spacing w:val="0"/>
          <w:sz w:val="24"/>
          <w:szCs w:val="24"/>
          <w:lang w:eastAsia="zh-CN"/>
        </w:rPr>
      </w:pPr>
      <w:r>
        <w:rPr>
          <w:rFonts w:hint="eastAsia" w:ascii="楷体" w:hAnsi="楷体" w:eastAsia="楷体"/>
          <w:bCs/>
          <w:color w:val="000000"/>
          <w:sz w:val="24"/>
          <w:lang w:val="en-US" w:eastAsia="zh-CN"/>
        </w:rPr>
        <w:t>8.2</w:t>
      </w:r>
      <w:r>
        <w:rPr>
          <w:rFonts w:hint="eastAsia" w:ascii="楷体" w:hAnsi="楷体" w:eastAsia="楷体" w:cs="楷体"/>
          <w:i w:val="0"/>
          <w:caps w:val="0"/>
          <w:color w:val="000000"/>
          <w:spacing w:val="0"/>
          <w:sz w:val="24"/>
          <w:szCs w:val="24"/>
        </w:rPr>
        <w:t>配合总包单位达到河北省优质工程标准（安济杯）</w:t>
      </w:r>
      <w:r>
        <w:rPr>
          <w:rFonts w:hint="eastAsia" w:ascii="楷体" w:hAnsi="楷体" w:eastAsia="楷体" w:cs="楷体"/>
          <w:i w:val="0"/>
          <w:caps w:val="0"/>
          <w:color w:val="000000"/>
          <w:spacing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240" w:firstLineChars="100"/>
        <w:textAlignment w:val="auto"/>
        <w:rPr>
          <w:rFonts w:hint="eastAsia" w:ascii="楷体" w:hAnsi="楷体" w:eastAsia="楷体" w:cs="楷体"/>
          <w:i w:val="0"/>
          <w:caps w:val="0"/>
          <w:color w:val="000000"/>
          <w:spacing w:val="0"/>
          <w:sz w:val="24"/>
          <w:szCs w:val="24"/>
        </w:rPr>
      </w:pPr>
      <w:r>
        <w:rPr>
          <w:rFonts w:hint="eastAsia" w:ascii="楷体" w:hAnsi="楷体" w:eastAsia="楷体" w:cs="楷体"/>
          <w:i w:val="0"/>
          <w:caps w:val="0"/>
          <w:color w:val="000000"/>
          <w:spacing w:val="0"/>
          <w:sz w:val="24"/>
          <w:szCs w:val="24"/>
          <w:lang w:val="en-US" w:eastAsia="zh-CN"/>
        </w:rPr>
        <w:t>8.3创建</w:t>
      </w:r>
      <w:r>
        <w:rPr>
          <w:rFonts w:hint="eastAsia" w:ascii="楷体" w:hAnsi="楷体" w:eastAsia="楷体" w:cs="楷体"/>
          <w:i w:val="0"/>
          <w:caps w:val="0"/>
          <w:color w:val="000000"/>
          <w:spacing w:val="0"/>
          <w:sz w:val="24"/>
          <w:szCs w:val="24"/>
        </w:rPr>
        <w:t>省级安全文明示范工地。</w:t>
      </w:r>
    </w:p>
    <w:p>
      <w:pPr>
        <w:pStyle w:val="2"/>
        <w:ind w:left="0" w:leftChars="0" w:firstLine="0" w:firstLineChars="0"/>
        <w:rPr>
          <w:rFonts w:hint="default" w:eastAsia="楷体"/>
          <w:lang w:val="en-US" w:eastAsia="zh-CN"/>
        </w:rPr>
      </w:pPr>
      <w:r>
        <w:rPr>
          <w:rFonts w:hint="eastAsia" w:ascii="楷体" w:hAnsi="楷体" w:eastAsia="楷体" w:cs="楷体"/>
          <w:i w:val="0"/>
          <w:caps w:val="0"/>
          <w:color w:val="000000"/>
          <w:spacing w:val="0"/>
          <w:sz w:val="24"/>
          <w:szCs w:val="24"/>
          <w:lang w:val="en-US" w:eastAsia="zh-CN"/>
        </w:rPr>
        <w:t xml:space="preserve">  8.4鲁班奖</w:t>
      </w:r>
    </w:p>
    <w:p>
      <w:pPr>
        <w:keepNext w:val="0"/>
        <w:keepLines w:val="0"/>
        <w:pageBreakBefore w:val="0"/>
        <w:widowControl w:val="0"/>
        <w:kinsoku/>
        <w:wordWrap/>
        <w:overflowPunct/>
        <w:topLinePunct w:val="0"/>
        <w:bidi w:val="0"/>
        <w:snapToGrid/>
        <w:spacing w:line="360" w:lineRule="auto"/>
        <w:jc w:val="left"/>
        <w:textAlignment w:val="auto"/>
        <w:rPr>
          <w:rFonts w:ascii="楷体" w:hAnsi="楷体" w:eastAsia="楷体"/>
          <w:b/>
          <w:sz w:val="24"/>
        </w:rPr>
      </w:pPr>
      <w:r>
        <w:rPr>
          <w:rFonts w:hint="eastAsia" w:ascii="楷体" w:hAnsi="楷体" w:eastAsia="楷体"/>
          <w:b/>
          <w:sz w:val="24"/>
          <w:lang w:val="en-US" w:eastAsia="zh-CN"/>
        </w:rPr>
        <w:t>三、</w:t>
      </w:r>
      <w:r>
        <w:rPr>
          <w:rFonts w:hint="eastAsia" w:ascii="楷体" w:hAnsi="楷体" w:eastAsia="楷体"/>
          <w:b/>
          <w:sz w:val="24"/>
        </w:rPr>
        <w:t>投标报价要求及相关说明</w:t>
      </w:r>
    </w:p>
    <w:p>
      <w:pPr>
        <w:keepNext w:val="0"/>
        <w:keepLines w:val="0"/>
        <w:pageBreakBefore w:val="0"/>
        <w:widowControl w:val="0"/>
        <w:kinsoku/>
        <w:wordWrap/>
        <w:overflowPunct/>
        <w:topLinePunct w:val="0"/>
        <w:bidi w:val="0"/>
        <w:snapToGrid/>
        <w:spacing w:line="360" w:lineRule="auto"/>
        <w:ind w:left="426" w:hanging="426" w:hangingChars="177"/>
        <w:textAlignment w:val="auto"/>
        <w:rPr>
          <w:rFonts w:hint="eastAsia" w:ascii="楷体" w:hAnsi="楷体" w:eastAsia="楷体"/>
          <w:sz w:val="24"/>
          <w:u w:val="single"/>
          <w:lang w:val="en-US" w:eastAsia="zh-CN"/>
        </w:rPr>
      </w:pPr>
      <w:r>
        <w:rPr>
          <w:rFonts w:hint="eastAsia" w:ascii="楷体" w:hAnsi="楷体" w:eastAsia="楷体"/>
          <w:b/>
          <w:sz w:val="24"/>
        </w:rPr>
        <w:t>1</w:t>
      </w:r>
      <w:r>
        <w:rPr>
          <w:rFonts w:hint="eastAsia" w:ascii="楷体" w:hAnsi="楷体" w:eastAsia="楷体"/>
          <w:b/>
          <w:sz w:val="24"/>
          <w:lang w:val="en-US" w:eastAsia="zh-CN"/>
        </w:rPr>
        <w:t>.</w:t>
      </w:r>
      <w:r>
        <w:rPr>
          <w:rFonts w:hint="eastAsia" w:ascii="楷体" w:hAnsi="楷体" w:eastAsia="楷体"/>
          <w:b/>
          <w:sz w:val="24"/>
        </w:rPr>
        <w:t>报价依据：</w:t>
      </w:r>
      <w:r>
        <w:rPr>
          <w:rFonts w:hint="eastAsia" w:ascii="楷体" w:hAnsi="楷体" w:eastAsia="楷体"/>
          <w:sz w:val="24"/>
          <w:u w:val="single"/>
        </w:rPr>
        <w:t>施工图纸、工期、质量要求以及投标单位自身的技术、经济实力并结合市场</w:t>
      </w:r>
      <w:r>
        <w:rPr>
          <w:rFonts w:hint="eastAsia" w:ascii="楷体" w:hAnsi="楷体" w:eastAsia="楷体"/>
          <w:sz w:val="24"/>
          <w:u w:val="single"/>
          <w:lang w:val="en-US" w:eastAsia="zh-CN"/>
        </w:rPr>
        <w:t>因</w:t>
      </w:r>
    </w:p>
    <w:p>
      <w:pPr>
        <w:keepNext w:val="0"/>
        <w:keepLines w:val="0"/>
        <w:pageBreakBefore w:val="0"/>
        <w:widowControl w:val="0"/>
        <w:kinsoku/>
        <w:wordWrap/>
        <w:overflowPunct/>
        <w:topLinePunct w:val="0"/>
        <w:bidi w:val="0"/>
        <w:snapToGrid/>
        <w:spacing w:line="360" w:lineRule="auto"/>
        <w:ind w:left="426" w:hanging="424" w:hangingChars="177"/>
        <w:textAlignment w:val="auto"/>
        <w:rPr>
          <w:rFonts w:ascii="楷体" w:hAnsi="楷体" w:eastAsia="楷体"/>
          <w:sz w:val="24"/>
          <w:u w:val="single"/>
        </w:rPr>
      </w:pPr>
      <w:r>
        <w:rPr>
          <w:rFonts w:hint="eastAsia" w:ascii="楷体" w:hAnsi="楷体" w:eastAsia="楷体"/>
          <w:sz w:val="24"/>
          <w:u w:val="single"/>
          <w:lang w:val="en-US" w:eastAsia="zh-CN"/>
        </w:rPr>
        <w:t>素</w:t>
      </w:r>
      <w:r>
        <w:rPr>
          <w:rFonts w:hint="eastAsia" w:ascii="楷体" w:hAnsi="楷体" w:eastAsia="楷体"/>
          <w:sz w:val="24"/>
          <w:u w:val="single"/>
        </w:rPr>
        <w:t>考虑一定</w:t>
      </w:r>
      <w:r>
        <w:rPr>
          <w:rFonts w:hint="eastAsia" w:ascii="楷体" w:hAnsi="楷体" w:eastAsia="楷体"/>
          <w:sz w:val="24"/>
          <w:u w:val="single"/>
          <w:lang w:val="en-US" w:eastAsia="zh-CN"/>
        </w:rPr>
        <w:t>的</w:t>
      </w:r>
      <w:r>
        <w:rPr>
          <w:rFonts w:hint="eastAsia" w:ascii="楷体" w:hAnsi="楷体" w:eastAsia="楷体"/>
          <w:sz w:val="24"/>
          <w:u w:val="single"/>
        </w:rPr>
        <w:t>风险</w:t>
      </w:r>
      <w:r>
        <w:rPr>
          <w:rFonts w:hint="eastAsia" w:ascii="楷体" w:hAnsi="楷体" w:eastAsia="楷体"/>
          <w:sz w:val="24"/>
          <w:u w:val="single"/>
          <w:lang w:val="en-US" w:eastAsia="zh-CN"/>
        </w:rPr>
        <w:t>进行</w:t>
      </w:r>
      <w:r>
        <w:rPr>
          <w:rFonts w:hint="eastAsia" w:ascii="楷体" w:hAnsi="楷体" w:eastAsia="楷体"/>
          <w:sz w:val="24"/>
          <w:u w:val="single"/>
        </w:rPr>
        <w:t>报价。</w:t>
      </w:r>
    </w:p>
    <w:p>
      <w:pPr>
        <w:keepNext w:val="0"/>
        <w:keepLines w:val="0"/>
        <w:pageBreakBefore w:val="0"/>
        <w:widowControl w:val="0"/>
        <w:kinsoku/>
        <w:wordWrap/>
        <w:overflowPunct/>
        <w:topLinePunct w:val="0"/>
        <w:bidi w:val="0"/>
        <w:snapToGrid/>
        <w:spacing w:line="360" w:lineRule="auto"/>
        <w:textAlignment w:val="auto"/>
        <w:rPr>
          <w:rFonts w:ascii="楷体" w:hAnsi="楷体" w:eastAsia="楷体"/>
          <w:sz w:val="24"/>
        </w:rPr>
      </w:pPr>
      <w:r>
        <w:rPr>
          <w:rFonts w:hint="eastAsia" w:ascii="楷体" w:hAnsi="楷体" w:eastAsia="楷体"/>
          <w:b/>
          <w:sz w:val="24"/>
        </w:rPr>
        <w:t>2</w:t>
      </w:r>
      <w:r>
        <w:rPr>
          <w:rFonts w:hint="eastAsia" w:ascii="楷体" w:hAnsi="楷体" w:eastAsia="楷体"/>
          <w:b/>
          <w:sz w:val="24"/>
          <w:lang w:val="en-US" w:eastAsia="zh-CN"/>
        </w:rPr>
        <w:t>.</w:t>
      </w:r>
      <w:r>
        <w:rPr>
          <w:rFonts w:hint="eastAsia" w:ascii="楷体" w:hAnsi="楷体" w:eastAsia="楷体"/>
          <w:b/>
          <w:sz w:val="24"/>
        </w:rPr>
        <w:t>报价包含内容和费用：</w:t>
      </w:r>
      <w:r>
        <w:rPr>
          <w:rFonts w:hint="eastAsia" w:ascii="楷体" w:hAnsi="楷体" w:eastAsia="楷体"/>
          <w:sz w:val="24"/>
          <w:u w:val="single"/>
          <w:lang w:val="en-US" w:eastAsia="zh-CN"/>
        </w:rPr>
        <w:t>挤塑板</w:t>
      </w:r>
      <w:r>
        <w:rPr>
          <w:rFonts w:hint="eastAsia" w:ascii="楷体" w:hAnsi="楷体" w:eastAsia="楷体"/>
          <w:sz w:val="24"/>
          <w:u w:val="single"/>
        </w:rPr>
        <w:t>采购所需的</w:t>
      </w:r>
      <w:r>
        <w:rPr>
          <w:rFonts w:hint="eastAsia" w:ascii="楷体" w:hAnsi="楷体" w:eastAsia="楷体"/>
          <w:sz w:val="24"/>
          <w:u w:val="single"/>
          <w:lang w:eastAsia="zh-CN"/>
        </w:rPr>
        <w:t>原</w:t>
      </w:r>
      <w:r>
        <w:rPr>
          <w:rFonts w:hint="eastAsia" w:ascii="楷体" w:hAnsi="楷体" w:eastAsia="楷体"/>
          <w:sz w:val="24"/>
          <w:u w:val="single"/>
        </w:rPr>
        <w:t>材料费、人工费、机械费、管理费用、运输费、装卸费、搬运费、利润、风险、保险等全部费用。</w:t>
      </w:r>
    </w:p>
    <w:p>
      <w:pPr>
        <w:keepNext w:val="0"/>
        <w:keepLines w:val="0"/>
        <w:pageBreakBefore w:val="0"/>
        <w:widowControl w:val="0"/>
        <w:kinsoku/>
        <w:wordWrap/>
        <w:overflowPunct/>
        <w:topLinePunct w:val="0"/>
        <w:bidi w:val="0"/>
        <w:snapToGrid/>
        <w:spacing w:line="360" w:lineRule="auto"/>
        <w:textAlignment w:val="auto"/>
        <w:rPr>
          <w:rFonts w:ascii="楷体" w:hAnsi="楷体" w:eastAsia="楷体"/>
          <w:b/>
          <w:sz w:val="24"/>
        </w:rPr>
      </w:pPr>
      <w:r>
        <w:rPr>
          <w:rFonts w:hint="eastAsia" w:ascii="楷体" w:hAnsi="楷体" w:eastAsia="楷体"/>
          <w:b/>
          <w:sz w:val="24"/>
        </w:rPr>
        <w:t>3</w:t>
      </w:r>
      <w:r>
        <w:rPr>
          <w:rFonts w:hint="eastAsia" w:ascii="楷体" w:hAnsi="楷体" w:eastAsia="楷体"/>
          <w:b/>
          <w:sz w:val="24"/>
          <w:lang w:val="en-US" w:eastAsia="zh-CN"/>
        </w:rPr>
        <w:t>.</w:t>
      </w:r>
      <w:r>
        <w:rPr>
          <w:rFonts w:hint="eastAsia" w:ascii="楷体" w:hAnsi="楷体" w:eastAsia="楷体"/>
          <w:b/>
          <w:sz w:val="24"/>
        </w:rPr>
        <w:t>报价需要说明的有关问题：</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sz w:val="24"/>
        </w:rPr>
      </w:pPr>
      <w:r>
        <w:rPr>
          <w:rFonts w:hint="eastAsia" w:ascii="楷体" w:hAnsi="楷体" w:eastAsia="楷体"/>
          <w:sz w:val="24"/>
        </w:rPr>
        <w:t>3.1本工程</w:t>
      </w:r>
      <w:r>
        <w:rPr>
          <w:rFonts w:hint="eastAsia" w:ascii="楷体" w:hAnsi="楷体" w:eastAsia="楷体"/>
          <w:sz w:val="24"/>
          <w:lang w:eastAsia="zh-CN"/>
        </w:rPr>
        <w:t>报价为单价报价，</w:t>
      </w:r>
      <w:r>
        <w:rPr>
          <w:rFonts w:hint="eastAsia" w:ascii="楷体" w:hAnsi="楷体" w:eastAsia="楷体"/>
          <w:sz w:val="24"/>
        </w:rPr>
        <w:t>计量计价模式采用固定综合单价法，投标人需按照供应内容</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sz w:val="24"/>
        </w:rPr>
      </w:pPr>
      <w:r>
        <w:rPr>
          <w:rFonts w:hint="eastAsia" w:ascii="楷体" w:hAnsi="楷体" w:eastAsia="楷体"/>
          <w:sz w:val="24"/>
        </w:rPr>
        <w:t>计算招标范围内的全部费用进行报价。</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cs="Arial"/>
          <w:color w:val="000000"/>
          <w:sz w:val="24"/>
          <w:lang w:val="en-US" w:eastAsia="zh-CN"/>
        </w:rPr>
      </w:pPr>
      <w:r>
        <w:rPr>
          <w:rFonts w:hint="eastAsia" w:ascii="楷体" w:hAnsi="楷体" w:eastAsia="楷体" w:cs="Arial"/>
          <w:color w:val="000000"/>
          <w:sz w:val="24"/>
          <w:lang w:val="en-US" w:eastAsia="zh-CN"/>
        </w:rPr>
        <w:t>3.1.1投标总报价=固定综合单价*工程量。</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cs="Arial"/>
          <w:color w:val="000000" w:themeColor="text1"/>
          <w:sz w:val="24"/>
          <w:lang w:val="en-US" w:eastAsia="zh-CN"/>
          <w14:textFill>
            <w14:solidFill>
              <w14:schemeClr w14:val="tx1"/>
            </w14:solidFill>
          </w14:textFill>
        </w:rPr>
      </w:pPr>
      <w:r>
        <w:rPr>
          <w:rFonts w:hint="eastAsia" w:ascii="楷体" w:hAnsi="楷体" w:eastAsia="楷体" w:cs="Arial"/>
          <w:color w:val="000000" w:themeColor="text1"/>
          <w:sz w:val="24"/>
          <w:lang w:val="en-US" w:eastAsia="zh-CN"/>
          <w14:textFill>
            <w14:solidFill>
              <w14:schemeClr w14:val="tx1"/>
            </w14:solidFill>
          </w14:textFill>
        </w:rPr>
        <w:t>3.1.2投标人报价价格包括：</w:t>
      </w:r>
    </w:p>
    <w:p>
      <w:pPr>
        <w:keepNext w:val="0"/>
        <w:keepLines w:val="0"/>
        <w:pageBreakBefore w:val="0"/>
        <w:widowControl w:val="0"/>
        <w:kinsoku/>
        <w:wordWrap/>
        <w:overflowPunct/>
        <w:topLinePunct w:val="0"/>
        <w:bidi w:val="0"/>
        <w:snapToGrid/>
        <w:spacing w:line="360" w:lineRule="auto"/>
        <w:ind w:left="479" w:leftChars="228" w:firstLine="360" w:firstLineChars="150"/>
        <w:textAlignment w:val="auto"/>
        <w:rPr>
          <w:rFonts w:hint="eastAsia" w:ascii="楷体" w:hAnsi="楷体" w:eastAsia="楷体" w:cs="Arial"/>
          <w:color w:val="000000"/>
          <w:sz w:val="24"/>
          <w:u w:val="none"/>
        </w:rPr>
      </w:pPr>
      <w:r>
        <w:rPr>
          <w:rFonts w:hint="eastAsia" w:ascii="楷体" w:hAnsi="楷体" w:eastAsia="楷体"/>
          <w:sz w:val="24"/>
          <w:u w:val="none"/>
          <w:lang w:val="en-US" w:eastAsia="zh-CN"/>
        </w:rPr>
        <w:t>挤塑板</w:t>
      </w:r>
      <w:r>
        <w:rPr>
          <w:rFonts w:hint="eastAsia" w:ascii="楷体" w:hAnsi="楷体" w:eastAsia="楷体"/>
          <w:sz w:val="24"/>
          <w:u w:val="none"/>
        </w:rPr>
        <w:t>采购所需的</w:t>
      </w:r>
      <w:r>
        <w:rPr>
          <w:rFonts w:hint="eastAsia" w:ascii="楷体" w:hAnsi="楷体" w:eastAsia="楷体"/>
          <w:sz w:val="24"/>
          <w:u w:val="none"/>
          <w:lang w:eastAsia="zh-CN"/>
        </w:rPr>
        <w:t>原</w:t>
      </w:r>
      <w:r>
        <w:rPr>
          <w:rFonts w:hint="eastAsia" w:ascii="楷体" w:hAnsi="楷体" w:eastAsia="楷体"/>
          <w:sz w:val="24"/>
          <w:u w:val="none"/>
        </w:rPr>
        <w:t>材料费、管理费用、运输费、</w:t>
      </w:r>
      <w:r>
        <w:rPr>
          <w:rFonts w:hint="eastAsia" w:ascii="楷体" w:hAnsi="楷体" w:eastAsia="楷体"/>
          <w:b/>
          <w:bCs/>
          <w:sz w:val="24"/>
          <w:u w:val="none"/>
        </w:rPr>
        <w:t>装卸费</w:t>
      </w:r>
      <w:r>
        <w:rPr>
          <w:rFonts w:hint="eastAsia" w:ascii="楷体" w:hAnsi="楷体" w:eastAsia="楷体"/>
          <w:sz w:val="24"/>
          <w:u w:val="none"/>
        </w:rPr>
        <w:t>、搬运费、利润、风险、保险等全部费</w:t>
      </w:r>
      <w:r>
        <w:rPr>
          <w:rFonts w:hint="eastAsia" w:ascii="楷体" w:hAnsi="楷体" w:eastAsia="楷体"/>
          <w:color w:val="auto"/>
          <w:sz w:val="24"/>
          <w:u w:val="none"/>
        </w:rPr>
        <w:t>用</w:t>
      </w:r>
      <w:r>
        <w:rPr>
          <w:rFonts w:hint="eastAsia" w:ascii="楷体" w:hAnsi="楷体" w:eastAsia="楷体" w:cs="Arial"/>
          <w:color w:val="auto"/>
          <w:sz w:val="24"/>
          <w:u w:val="none"/>
          <w:lang w:val="en-US" w:eastAsia="zh-CN"/>
        </w:rPr>
        <w:t>。</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cs="Arial"/>
          <w:color w:val="000000"/>
          <w:sz w:val="24"/>
        </w:rPr>
      </w:pPr>
      <w:r>
        <w:rPr>
          <w:rFonts w:hint="eastAsia" w:ascii="楷体" w:hAnsi="楷体" w:eastAsia="楷体" w:cs="Arial"/>
          <w:color w:val="000000"/>
          <w:sz w:val="24"/>
        </w:rPr>
        <w:t>3.2投标人不应以低于成本价填报任何项目单价或采用不平衡报价，招标人评标时一旦查</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ascii="楷体" w:hAnsi="楷体" w:eastAsia="楷体" w:cs="Arial"/>
          <w:color w:val="000000"/>
          <w:sz w:val="24"/>
        </w:rPr>
      </w:pPr>
      <w:r>
        <w:rPr>
          <w:rFonts w:hint="eastAsia" w:ascii="楷体" w:hAnsi="楷体" w:eastAsia="楷体" w:cs="Arial"/>
          <w:color w:val="000000"/>
          <w:sz w:val="24"/>
        </w:rPr>
        <w:t>证，可能会影响投标人最终是否中标。</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cs="Arial"/>
          <w:color w:val="000000"/>
          <w:sz w:val="24"/>
        </w:rPr>
      </w:pPr>
      <w:r>
        <w:rPr>
          <w:rFonts w:hint="eastAsia" w:ascii="楷体" w:hAnsi="楷体" w:eastAsia="楷体" w:cs="Arial"/>
          <w:color w:val="000000"/>
          <w:sz w:val="24"/>
        </w:rPr>
        <w:t>3.</w:t>
      </w:r>
      <w:r>
        <w:rPr>
          <w:rFonts w:hint="eastAsia" w:ascii="楷体" w:hAnsi="楷体" w:eastAsia="楷体" w:cs="Arial"/>
          <w:color w:val="000000"/>
          <w:sz w:val="24"/>
          <w:lang w:val="en-US" w:eastAsia="zh-CN"/>
        </w:rPr>
        <w:t>3</w:t>
      </w:r>
      <w:r>
        <w:rPr>
          <w:rFonts w:hint="eastAsia" w:ascii="楷体" w:hAnsi="楷体" w:eastAsia="楷体" w:cs="Arial"/>
          <w:color w:val="000000"/>
          <w:sz w:val="24"/>
        </w:rPr>
        <w:t>中标的投标</w:t>
      </w:r>
      <w:r>
        <w:rPr>
          <w:rFonts w:ascii="楷体" w:hAnsi="楷体" w:eastAsia="楷体" w:cs="Arial"/>
          <w:color w:val="000000"/>
          <w:sz w:val="24"/>
        </w:rPr>
        <w:t>单价在合同实施期间</w:t>
      </w:r>
      <w:r>
        <w:rPr>
          <w:rFonts w:hint="eastAsia" w:ascii="楷体" w:hAnsi="楷体" w:eastAsia="楷体" w:cs="Arial"/>
          <w:color w:val="000000"/>
          <w:sz w:val="24"/>
        </w:rPr>
        <w:t>固定不变，任何可能影响合同价格的风险和因素应由</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ascii="楷体" w:hAnsi="楷体" w:eastAsia="楷体" w:cs="Arial"/>
          <w:color w:val="000000"/>
          <w:sz w:val="24"/>
        </w:rPr>
      </w:pPr>
      <w:r>
        <w:rPr>
          <w:rFonts w:hint="eastAsia" w:ascii="楷体" w:hAnsi="楷体" w:eastAsia="楷体" w:cs="Arial"/>
          <w:color w:val="000000"/>
          <w:sz w:val="24"/>
        </w:rPr>
        <w:t>投标人承担，投标人应在投标价格中予以充分考虑并报价</w:t>
      </w:r>
      <w:r>
        <w:rPr>
          <w:rFonts w:ascii="楷体" w:hAnsi="楷体" w:eastAsia="楷体" w:cs="Arial"/>
          <w:color w:val="000000"/>
          <w:sz w:val="24"/>
        </w:rPr>
        <w:t>。</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cs="Arial"/>
          <w:color w:val="000000"/>
          <w:sz w:val="24"/>
        </w:rPr>
      </w:pPr>
      <w:r>
        <w:rPr>
          <w:rFonts w:hint="eastAsia" w:ascii="楷体" w:hAnsi="楷体" w:eastAsia="楷体" w:cs="Arial"/>
          <w:color w:val="000000"/>
          <w:sz w:val="24"/>
        </w:rPr>
        <w:t>3.</w:t>
      </w:r>
      <w:r>
        <w:rPr>
          <w:rFonts w:hint="eastAsia" w:ascii="楷体" w:hAnsi="楷体" w:eastAsia="楷体" w:cs="Arial"/>
          <w:color w:val="000000"/>
          <w:sz w:val="24"/>
          <w:lang w:val="en-US" w:eastAsia="zh-CN"/>
        </w:rPr>
        <w:t>4</w:t>
      </w:r>
      <w:r>
        <w:rPr>
          <w:rFonts w:hint="eastAsia" w:ascii="楷体" w:hAnsi="楷体" w:eastAsia="楷体" w:cs="Arial"/>
          <w:color w:val="000000"/>
          <w:sz w:val="24"/>
        </w:rPr>
        <w:t>投标人必须在招标人规定的工期内完成本合同内容，当招标人认为有必要赶工时，承</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hint="eastAsia" w:ascii="楷体" w:hAnsi="楷体" w:eastAsia="楷体" w:cs="Arial"/>
          <w:color w:val="000000"/>
          <w:sz w:val="24"/>
        </w:rPr>
      </w:pPr>
      <w:r>
        <w:rPr>
          <w:rFonts w:hint="eastAsia" w:ascii="楷体" w:hAnsi="楷体" w:eastAsia="楷体" w:cs="Arial"/>
          <w:color w:val="000000"/>
          <w:sz w:val="24"/>
        </w:rPr>
        <w:t>包人必须调整供货计划，保证赶工期并不再索取任何费用。投标人应充分考虑可能由此引</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ascii="楷体" w:hAnsi="楷体" w:eastAsia="楷体" w:cs="Arial"/>
          <w:color w:val="000000"/>
          <w:sz w:val="24"/>
        </w:rPr>
      </w:pPr>
      <w:r>
        <w:rPr>
          <w:rFonts w:hint="eastAsia" w:ascii="楷体" w:hAnsi="楷体" w:eastAsia="楷体" w:cs="Arial"/>
          <w:color w:val="000000"/>
          <w:sz w:val="24"/>
        </w:rPr>
        <w:t>起的费用增加，所发生的增加费用应摊入各项投标报价中。</w:t>
      </w:r>
    </w:p>
    <w:p>
      <w:pPr>
        <w:keepNext w:val="0"/>
        <w:keepLines w:val="0"/>
        <w:pageBreakBefore w:val="0"/>
        <w:widowControl w:val="0"/>
        <w:kinsoku/>
        <w:wordWrap/>
        <w:overflowPunct/>
        <w:topLinePunct w:val="0"/>
        <w:bidi w:val="0"/>
        <w:snapToGrid/>
        <w:spacing w:line="360" w:lineRule="auto"/>
        <w:ind w:left="359" w:leftChars="114" w:hanging="120" w:hangingChars="50"/>
        <w:textAlignment w:val="auto"/>
        <w:rPr>
          <w:rFonts w:ascii="楷体" w:hAnsi="楷体" w:eastAsia="楷体"/>
          <w:color w:val="000000"/>
          <w:sz w:val="24"/>
        </w:rPr>
      </w:pPr>
      <w:r>
        <w:rPr>
          <w:rFonts w:hint="eastAsia" w:ascii="楷体" w:hAnsi="楷体" w:eastAsia="楷体" w:cs="Arial"/>
          <w:color w:val="000000"/>
          <w:sz w:val="24"/>
        </w:rPr>
        <w:t>3.</w:t>
      </w:r>
      <w:r>
        <w:rPr>
          <w:rFonts w:hint="eastAsia" w:ascii="楷体" w:hAnsi="楷体" w:eastAsia="楷体" w:cs="Arial"/>
          <w:color w:val="000000"/>
          <w:sz w:val="24"/>
          <w:lang w:val="en-US" w:eastAsia="zh-CN"/>
        </w:rPr>
        <w:t>5</w:t>
      </w:r>
      <w:r>
        <w:rPr>
          <w:rFonts w:hint="eastAsia" w:ascii="楷体" w:hAnsi="楷体" w:eastAsia="楷体"/>
          <w:color w:val="000000"/>
          <w:sz w:val="24"/>
        </w:rPr>
        <w:t>有关完成招标范围内所有</w:t>
      </w:r>
      <w:r>
        <w:rPr>
          <w:rFonts w:hint="eastAsia" w:ascii="楷体" w:hAnsi="楷体" w:eastAsia="楷体"/>
          <w:color w:val="000000"/>
          <w:sz w:val="24"/>
          <w:lang w:val="en-US" w:eastAsia="zh-CN"/>
        </w:rPr>
        <w:t>挤塑板</w:t>
      </w:r>
      <w:r>
        <w:rPr>
          <w:rFonts w:hint="eastAsia" w:ascii="楷体" w:hAnsi="楷体" w:eastAsia="楷体"/>
          <w:color w:val="000000"/>
          <w:sz w:val="24"/>
        </w:rPr>
        <w:t>采购安装可能发生的其他任何相关费用，不管招标人是否在招标文件中进行明确说明，但根据招标文件的前后相关内容可推断出包括在招标范围内，不管此费用在投标报价中是否单独列出，投标人都应充分细致阅读本招标文件后予以充分考虑并包含进报价中。</w:t>
      </w:r>
    </w:p>
    <w:p>
      <w:pPr>
        <w:pStyle w:val="20"/>
        <w:keepNext w:val="0"/>
        <w:keepLines w:val="0"/>
        <w:pageBreakBefore w:val="0"/>
        <w:widowControl w:val="0"/>
        <w:numPr>
          <w:ilvl w:val="0"/>
          <w:numId w:val="0"/>
        </w:numPr>
        <w:kinsoku/>
        <w:wordWrap/>
        <w:overflowPunct/>
        <w:topLinePunct w:val="0"/>
        <w:bidi w:val="0"/>
        <w:snapToGrid/>
        <w:spacing w:line="360" w:lineRule="auto"/>
        <w:ind w:leftChars="0" w:firstLine="240" w:firstLineChars="100"/>
        <w:textAlignment w:val="auto"/>
        <w:rPr>
          <w:rFonts w:hint="eastAsia" w:ascii="楷体" w:hAnsi="楷体" w:eastAsia="楷体" w:cs="Arial"/>
          <w:b w:val="0"/>
          <w:bCs/>
          <w:color w:val="000000"/>
          <w:sz w:val="24"/>
          <w:szCs w:val="24"/>
          <w:lang w:eastAsia="zh-CN"/>
        </w:rPr>
      </w:pPr>
      <w:r>
        <w:rPr>
          <w:rFonts w:hint="eastAsia" w:ascii="楷体" w:hAnsi="楷体" w:eastAsia="楷体"/>
          <w:b w:val="0"/>
          <w:bCs/>
          <w:sz w:val="24"/>
          <w:szCs w:val="24"/>
          <w:lang w:val="en-US" w:eastAsia="zh-CN"/>
        </w:rPr>
        <w:t>3.6</w:t>
      </w:r>
      <w:r>
        <w:rPr>
          <w:rFonts w:hint="eastAsia" w:ascii="楷体" w:hAnsi="楷体" w:eastAsia="楷体"/>
          <w:b w:val="0"/>
          <w:bCs/>
          <w:sz w:val="24"/>
          <w:szCs w:val="24"/>
        </w:rPr>
        <w:t>报价表格式及要求详见附件</w:t>
      </w:r>
      <w:r>
        <w:rPr>
          <w:rFonts w:hint="eastAsia" w:ascii="楷体" w:hAnsi="楷体" w:eastAsia="楷体"/>
          <w:b w:val="0"/>
          <w:bCs/>
          <w:sz w:val="24"/>
          <w:szCs w:val="24"/>
          <w:lang w:eastAsia="zh-CN"/>
        </w:rPr>
        <w:t>。</w:t>
      </w:r>
    </w:p>
    <w:p>
      <w:pPr>
        <w:keepNext w:val="0"/>
        <w:keepLines w:val="0"/>
        <w:pageBreakBefore w:val="0"/>
        <w:widowControl w:val="0"/>
        <w:kinsoku/>
        <w:wordWrap/>
        <w:overflowPunct/>
        <w:topLinePunct w:val="0"/>
        <w:bidi w:val="0"/>
        <w:snapToGrid/>
        <w:spacing w:line="360" w:lineRule="auto"/>
        <w:textAlignment w:val="auto"/>
        <w:outlineLvl w:val="1"/>
        <w:rPr>
          <w:rFonts w:ascii="楷体" w:hAnsi="楷体" w:eastAsia="楷体"/>
          <w:b/>
          <w:bCs/>
          <w:sz w:val="24"/>
        </w:rPr>
      </w:pPr>
      <w:bookmarkStart w:id="11" w:name="_Toc308179104"/>
      <w:r>
        <w:rPr>
          <w:rFonts w:hint="eastAsia" w:ascii="楷体" w:hAnsi="楷体" w:eastAsia="楷体"/>
          <w:b/>
          <w:bCs/>
          <w:sz w:val="24"/>
          <w:lang w:val="en-US" w:eastAsia="zh-CN"/>
        </w:rPr>
        <w:t>四、</w:t>
      </w:r>
      <w:r>
        <w:rPr>
          <w:rFonts w:hint="eastAsia" w:ascii="楷体" w:hAnsi="楷体" w:eastAsia="楷体"/>
          <w:b/>
          <w:bCs/>
          <w:sz w:val="24"/>
        </w:rPr>
        <w:t>投标文件编制要求</w:t>
      </w:r>
    </w:p>
    <w:bookmarkEnd w:id="11"/>
    <w:p>
      <w:pPr>
        <w:keepNext w:val="0"/>
        <w:keepLines w:val="0"/>
        <w:pageBreakBefore w:val="0"/>
        <w:widowControl w:val="0"/>
        <w:tabs>
          <w:tab w:val="center" w:pos="4677"/>
        </w:tabs>
        <w:kinsoku/>
        <w:wordWrap/>
        <w:overflowPunct/>
        <w:topLinePunct w:val="0"/>
        <w:bidi w:val="0"/>
        <w:snapToGrid/>
        <w:spacing w:line="360" w:lineRule="auto"/>
        <w:textAlignment w:val="auto"/>
        <w:rPr>
          <w:rFonts w:ascii="楷体" w:hAnsi="楷体" w:eastAsia="楷体"/>
          <w:b/>
          <w:sz w:val="24"/>
        </w:rPr>
      </w:pPr>
      <w:r>
        <w:rPr>
          <w:rFonts w:hint="eastAsia" w:ascii="楷体" w:hAnsi="楷体" w:eastAsia="楷体"/>
          <w:b/>
          <w:sz w:val="24"/>
        </w:rPr>
        <w:t>1</w:t>
      </w:r>
      <w:r>
        <w:rPr>
          <w:rFonts w:hint="eastAsia" w:ascii="楷体" w:hAnsi="楷体" w:eastAsia="楷体"/>
          <w:b/>
          <w:sz w:val="24"/>
          <w:lang w:val="en-US" w:eastAsia="zh-CN"/>
        </w:rPr>
        <w:t>.</w:t>
      </w:r>
      <w:r>
        <w:rPr>
          <w:rFonts w:hint="eastAsia" w:ascii="楷体" w:hAnsi="楷体" w:eastAsia="楷体"/>
          <w:b/>
          <w:sz w:val="24"/>
        </w:rPr>
        <w:t>投标文件应包括以下内容：</w:t>
      </w:r>
    </w:p>
    <w:p>
      <w:pPr>
        <w:keepNext w:val="0"/>
        <w:keepLines w:val="0"/>
        <w:pageBreakBefore w:val="0"/>
        <w:widowControl w:val="0"/>
        <w:tabs>
          <w:tab w:val="center" w:pos="4677"/>
        </w:tabs>
        <w:kinsoku/>
        <w:wordWrap/>
        <w:overflowPunct/>
        <w:topLinePunct w:val="0"/>
        <w:bidi w:val="0"/>
        <w:snapToGrid/>
        <w:spacing w:line="360" w:lineRule="auto"/>
        <w:ind w:firstLine="240" w:firstLineChars="100"/>
        <w:textAlignment w:val="auto"/>
        <w:rPr>
          <w:rFonts w:hint="eastAsia" w:ascii="楷体" w:hAnsi="楷体" w:eastAsia="楷体"/>
          <w:b w:val="0"/>
          <w:bCs/>
          <w:sz w:val="24"/>
        </w:rPr>
      </w:pPr>
      <w:r>
        <w:rPr>
          <w:rFonts w:hint="eastAsia" w:ascii="楷体" w:hAnsi="楷体" w:eastAsia="楷体"/>
          <w:b w:val="0"/>
          <w:bCs/>
          <w:sz w:val="24"/>
        </w:rPr>
        <w:t xml:space="preserve">1.1投标书； </w:t>
      </w:r>
    </w:p>
    <w:p>
      <w:pPr>
        <w:keepNext w:val="0"/>
        <w:keepLines w:val="0"/>
        <w:pageBreakBefore w:val="0"/>
        <w:widowControl w:val="0"/>
        <w:tabs>
          <w:tab w:val="center" w:pos="4677"/>
        </w:tabs>
        <w:kinsoku/>
        <w:wordWrap/>
        <w:overflowPunct/>
        <w:topLinePunct w:val="0"/>
        <w:bidi w:val="0"/>
        <w:snapToGrid/>
        <w:spacing w:line="360" w:lineRule="auto"/>
        <w:ind w:firstLine="240" w:firstLineChars="100"/>
        <w:textAlignment w:val="auto"/>
        <w:rPr>
          <w:rFonts w:hint="eastAsia" w:ascii="楷体" w:hAnsi="楷体" w:eastAsia="楷体"/>
          <w:b w:val="0"/>
          <w:bCs/>
          <w:sz w:val="24"/>
          <w:lang w:eastAsia="zh-CN"/>
        </w:rPr>
      </w:pPr>
      <w:r>
        <w:rPr>
          <w:rFonts w:hint="eastAsia" w:ascii="楷体" w:hAnsi="楷体" w:eastAsia="楷体"/>
          <w:b w:val="0"/>
          <w:bCs/>
          <w:sz w:val="24"/>
        </w:rPr>
        <w:t>1.2投标报价表</w:t>
      </w:r>
      <w:r>
        <w:rPr>
          <w:rFonts w:hint="eastAsia" w:ascii="楷体" w:hAnsi="楷体" w:eastAsia="楷体"/>
          <w:b w:val="0"/>
          <w:bCs/>
          <w:sz w:val="24"/>
          <w:lang w:eastAsia="zh-CN"/>
        </w:rPr>
        <w:t>；</w:t>
      </w:r>
    </w:p>
    <w:p>
      <w:pPr>
        <w:keepNext w:val="0"/>
        <w:keepLines w:val="0"/>
        <w:pageBreakBefore w:val="0"/>
        <w:widowControl w:val="0"/>
        <w:tabs>
          <w:tab w:val="center" w:pos="4677"/>
        </w:tabs>
        <w:kinsoku/>
        <w:wordWrap/>
        <w:overflowPunct/>
        <w:topLinePunct w:val="0"/>
        <w:bidi w:val="0"/>
        <w:snapToGrid/>
        <w:spacing w:line="360" w:lineRule="auto"/>
        <w:ind w:firstLine="240" w:firstLineChars="100"/>
        <w:textAlignment w:val="auto"/>
        <w:rPr>
          <w:rFonts w:hint="eastAsia" w:ascii="楷体" w:hAnsi="楷体" w:eastAsia="楷体"/>
          <w:b w:val="0"/>
          <w:bCs/>
          <w:sz w:val="24"/>
        </w:rPr>
      </w:pPr>
      <w:r>
        <w:rPr>
          <w:rFonts w:hint="eastAsia" w:ascii="楷体" w:hAnsi="楷体" w:eastAsia="楷体"/>
          <w:b w:val="0"/>
          <w:bCs/>
          <w:sz w:val="24"/>
        </w:rPr>
        <w:t>1.</w:t>
      </w:r>
      <w:r>
        <w:rPr>
          <w:rFonts w:hint="eastAsia" w:ascii="楷体" w:hAnsi="楷体" w:eastAsia="楷体"/>
          <w:b w:val="0"/>
          <w:bCs/>
          <w:sz w:val="24"/>
          <w:lang w:val="en-US" w:eastAsia="zh-CN"/>
        </w:rPr>
        <w:t>3</w:t>
      </w:r>
      <w:r>
        <w:rPr>
          <w:rFonts w:hint="eastAsia" w:ascii="楷体" w:hAnsi="楷体" w:eastAsia="楷体"/>
          <w:b w:val="0"/>
          <w:bCs/>
          <w:sz w:val="24"/>
        </w:rPr>
        <w:t>报价组成明细表格（格式各投标人自行设计）；</w:t>
      </w:r>
    </w:p>
    <w:p>
      <w:pPr>
        <w:keepNext w:val="0"/>
        <w:keepLines w:val="0"/>
        <w:pageBreakBefore w:val="0"/>
        <w:widowControl w:val="0"/>
        <w:tabs>
          <w:tab w:val="center" w:pos="4677"/>
        </w:tabs>
        <w:kinsoku/>
        <w:wordWrap/>
        <w:overflowPunct/>
        <w:topLinePunct w:val="0"/>
        <w:bidi w:val="0"/>
        <w:snapToGrid/>
        <w:spacing w:line="360" w:lineRule="auto"/>
        <w:ind w:firstLine="240" w:firstLineChars="100"/>
        <w:textAlignment w:val="auto"/>
        <w:rPr>
          <w:rFonts w:hint="eastAsia" w:ascii="楷体" w:hAnsi="楷体" w:eastAsia="楷体"/>
          <w:b w:val="0"/>
          <w:bCs/>
          <w:sz w:val="24"/>
        </w:rPr>
      </w:pPr>
      <w:r>
        <w:rPr>
          <w:rFonts w:hint="eastAsia" w:ascii="楷体" w:hAnsi="楷体" w:eastAsia="楷体"/>
          <w:b w:val="0"/>
          <w:bCs/>
          <w:sz w:val="24"/>
          <w:lang w:val="en-US" w:eastAsia="zh-CN"/>
        </w:rPr>
        <w:t>1.</w:t>
      </w:r>
      <w:r>
        <w:rPr>
          <w:rFonts w:hint="eastAsia" w:ascii="楷体" w:hAnsi="楷体" w:eastAsia="楷体"/>
          <w:b w:val="0"/>
          <w:bCs/>
          <w:sz w:val="24"/>
        </w:rPr>
        <w:t>4投标单位营业执照、资质证书、相关质量管理证书（产品生产许可证、检测报告、</w:t>
      </w:r>
      <w:r>
        <w:rPr>
          <w:rFonts w:hint="eastAsia" w:ascii="楷体" w:hAnsi="楷体" w:eastAsia="楷体"/>
          <w:b w:val="0"/>
          <w:bCs/>
          <w:sz w:val="24"/>
          <w:lang w:val="en-US" w:eastAsia="zh-CN"/>
        </w:rPr>
        <w:t>合</w:t>
      </w:r>
      <w:r>
        <w:rPr>
          <w:rFonts w:hint="eastAsia" w:ascii="楷体" w:hAnsi="楷体" w:eastAsia="楷体"/>
          <w:b w:val="0"/>
          <w:bCs/>
          <w:sz w:val="24"/>
        </w:rPr>
        <w:t>格证、注册备案等</w:t>
      </w:r>
      <w:r>
        <w:rPr>
          <w:rFonts w:hint="eastAsia" w:ascii="楷体" w:hAnsi="楷体" w:eastAsia="楷体"/>
          <w:b w:val="0"/>
          <w:bCs/>
          <w:sz w:val="24"/>
          <w:lang w:eastAsia="zh-CN"/>
        </w:rPr>
        <w:t>，</w:t>
      </w:r>
      <w:r>
        <w:rPr>
          <w:rFonts w:hint="eastAsia" w:ascii="楷体" w:hAnsi="楷体" w:eastAsia="楷体"/>
          <w:b w:val="0"/>
          <w:bCs/>
          <w:sz w:val="24"/>
        </w:rPr>
        <w:t>如提供复印件时必须加盖公章。</w:t>
      </w:r>
    </w:p>
    <w:p>
      <w:pPr>
        <w:keepNext w:val="0"/>
        <w:keepLines w:val="0"/>
        <w:pageBreakBefore w:val="0"/>
        <w:widowControl w:val="0"/>
        <w:tabs>
          <w:tab w:val="center" w:pos="4677"/>
        </w:tabs>
        <w:kinsoku/>
        <w:wordWrap/>
        <w:overflowPunct/>
        <w:topLinePunct w:val="0"/>
        <w:bidi w:val="0"/>
        <w:snapToGrid/>
        <w:spacing w:line="360" w:lineRule="auto"/>
        <w:ind w:firstLine="240" w:firstLineChars="100"/>
        <w:textAlignment w:val="auto"/>
        <w:rPr>
          <w:rFonts w:hint="eastAsia" w:ascii="楷体" w:hAnsi="楷体" w:eastAsia="楷体"/>
          <w:b w:val="0"/>
          <w:bCs/>
          <w:sz w:val="24"/>
        </w:rPr>
      </w:pPr>
      <w:r>
        <w:rPr>
          <w:rFonts w:hint="eastAsia" w:ascii="楷体" w:hAnsi="楷体" w:eastAsia="楷体"/>
          <w:b w:val="0"/>
          <w:bCs/>
          <w:sz w:val="24"/>
        </w:rPr>
        <w:t>1.</w:t>
      </w:r>
      <w:r>
        <w:rPr>
          <w:rFonts w:hint="eastAsia" w:ascii="楷体" w:hAnsi="楷体" w:eastAsia="楷体"/>
          <w:b w:val="0"/>
          <w:bCs/>
          <w:sz w:val="24"/>
          <w:lang w:val="en-US" w:eastAsia="zh-CN"/>
        </w:rPr>
        <w:t>5</w:t>
      </w:r>
      <w:r>
        <w:rPr>
          <w:rFonts w:hint="eastAsia" w:ascii="楷体" w:hAnsi="楷体" w:eastAsia="楷体"/>
          <w:b w:val="0"/>
          <w:bCs/>
          <w:sz w:val="24"/>
        </w:rPr>
        <w:t>法</w:t>
      </w:r>
      <w:r>
        <w:rPr>
          <w:rFonts w:hint="eastAsia" w:ascii="楷体" w:hAnsi="楷体" w:eastAsia="楷体"/>
          <w:b w:val="0"/>
          <w:bCs/>
          <w:sz w:val="24"/>
          <w:lang w:val="en-US" w:eastAsia="zh-CN"/>
        </w:rPr>
        <w:t>定代表</w:t>
      </w:r>
      <w:r>
        <w:rPr>
          <w:rFonts w:hint="eastAsia" w:ascii="楷体" w:hAnsi="楷体" w:eastAsia="楷体"/>
          <w:b w:val="0"/>
          <w:bCs/>
          <w:sz w:val="24"/>
        </w:rPr>
        <w:t>人授权委托书；</w:t>
      </w:r>
    </w:p>
    <w:p>
      <w:pPr>
        <w:keepNext w:val="0"/>
        <w:keepLines w:val="0"/>
        <w:pageBreakBefore w:val="0"/>
        <w:widowControl w:val="0"/>
        <w:tabs>
          <w:tab w:val="center" w:pos="4677"/>
        </w:tabs>
        <w:kinsoku/>
        <w:wordWrap/>
        <w:overflowPunct/>
        <w:topLinePunct w:val="0"/>
        <w:bidi w:val="0"/>
        <w:snapToGrid/>
        <w:spacing w:line="360" w:lineRule="auto"/>
        <w:ind w:firstLine="240" w:firstLineChars="100"/>
        <w:textAlignment w:val="auto"/>
        <w:rPr>
          <w:rFonts w:hint="eastAsia" w:ascii="楷体" w:hAnsi="楷体" w:eastAsia="楷体"/>
          <w:b w:val="0"/>
          <w:bCs/>
          <w:sz w:val="24"/>
        </w:rPr>
      </w:pPr>
      <w:r>
        <w:rPr>
          <w:rFonts w:hint="eastAsia" w:ascii="楷体" w:hAnsi="楷体" w:eastAsia="楷体"/>
          <w:b w:val="0"/>
          <w:bCs/>
          <w:sz w:val="24"/>
        </w:rPr>
        <w:t>1.</w:t>
      </w:r>
      <w:r>
        <w:rPr>
          <w:rFonts w:hint="eastAsia" w:ascii="楷体" w:hAnsi="楷体" w:eastAsia="楷体"/>
          <w:b w:val="0"/>
          <w:bCs/>
          <w:sz w:val="24"/>
          <w:lang w:val="en-US" w:eastAsia="zh-CN"/>
        </w:rPr>
        <w:t xml:space="preserve">6 </w:t>
      </w:r>
      <w:r>
        <w:rPr>
          <w:rFonts w:hint="eastAsia" w:ascii="楷体" w:hAnsi="楷体" w:eastAsia="楷体"/>
          <w:sz w:val="24"/>
          <w:u w:val="none"/>
          <w:lang w:val="en-US" w:eastAsia="zh-CN"/>
        </w:rPr>
        <w:t>挤塑板</w:t>
      </w:r>
      <w:r>
        <w:rPr>
          <w:rFonts w:hint="eastAsia" w:ascii="楷体" w:hAnsi="楷体" w:eastAsia="楷体"/>
          <w:b w:val="0"/>
          <w:bCs/>
          <w:sz w:val="24"/>
        </w:rPr>
        <w:t>预算报价组成明细表格电子版一份。</w:t>
      </w:r>
    </w:p>
    <w:p>
      <w:pPr>
        <w:keepNext w:val="0"/>
        <w:keepLines w:val="0"/>
        <w:pageBreakBefore w:val="0"/>
        <w:widowControl w:val="0"/>
        <w:tabs>
          <w:tab w:val="center" w:pos="4677"/>
        </w:tabs>
        <w:kinsoku/>
        <w:wordWrap/>
        <w:overflowPunct/>
        <w:topLinePunct w:val="0"/>
        <w:bidi w:val="0"/>
        <w:snapToGrid/>
        <w:spacing w:line="360" w:lineRule="auto"/>
        <w:textAlignment w:val="auto"/>
        <w:rPr>
          <w:rFonts w:ascii="楷体" w:hAnsi="楷体" w:eastAsia="楷体"/>
          <w:b/>
          <w:sz w:val="24"/>
        </w:rPr>
      </w:pPr>
      <w:r>
        <w:rPr>
          <w:rFonts w:hint="eastAsia" w:ascii="楷体" w:hAnsi="楷体" w:eastAsia="楷体"/>
          <w:b/>
          <w:sz w:val="24"/>
        </w:rPr>
        <w:t xml:space="preserve">2 </w:t>
      </w:r>
      <w:r>
        <w:rPr>
          <w:rFonts w:hint="eastAsia" w:ascii="楷体" w:hAnsi="楷体" w:eastAsia="楷体"/>
          <w:b/>
          <w:sz w:val="24"/>
          <w:lang w:val="en-US" w:eastAsia="zh-CN"/>
        </w:rPr>
        <w:t>.</w:t>
      </w:r>
      <w:r>
        <w:rPr>
          <w:rFonts w:hint="eastAsia" w:ascii="楷体" w:hAnsi="楷体" w:eastAsia="楷体"/>
          <w:b/>
          <w:sz w:val="24"/>
        </w:rPr>
        <w:t>商务投标书格式编制要求</w:t>
      </w:r>
    </w:p>
    <w:p>
      <w:pPr>
        <w:keepNext w:val="0"/>
        <w:keepLines w:val="0"/>
        <w:pageBreakBefore w:val="0"/>
        <w:widowControl w:val="0"/>
        <w:tabs>
          <w:tab w:val="center" w:pos="4677"/>
        </w:tabs>
        <w:kinsoku/>
        <w:wordWrap/>
        <w:overflowPunct/>
        <w:topLinePunct w:val="0"/>
        <w:bidi w:val="0"/>
        <w:snapToGrid/>
        <w:spacing w:line="360" w:lineRule="auto"/>
        <w:ind w:left="479" w:leftChars="114" w:hanging="240" w:hangingChars="100"/>
        <w:textAlignment w:val="auto"/>
        <w:rPr>
          <w:rFonts w:hint="eastAsia" w:ascii="楷体" w:hAnsi="楷体" w:eastAsia="楷体"/>
          <w:sz w:val="24"/>
        </w:rPr>
      </w:pPr>
      <w:r>
        <w:rPr>
          <w:rFonts w:hint="eastAsia" w:ascii="楷体" w:hAnsi="楷体" w:eastAsia="楷体"/>
          <w:sz w:val="24"/>
        </w:rPr>
        <w:t>2.1投标人提交的投标文件以及投标人与招标人就有关投标的所有来往函电，均应使用中</w:t>
      </w:r>
    </w:p>
    <w:p>
      <w:pPr>
        <w:keepNext w:val="0"/>
        <w:keepLines w:val="0"/>
        <w:pageBreakBefore w:val="0"/>
        <w:widowControl w:val="0"/>
        <w:tabs>
          <w:tab w:val="center" w:pos="4677"/>
        </w:tabs>
        <w:kinsoku/>
        <w:wordWrap/>
        <w:overflowPunct/>
        <w:topLinePunct w:val="0"/>
        <w:bidi w:val="0"/>
        <w:snapToGrid/>
        <w:spacing w:line="360" w:lineRule="auto"/>
        <w:ind w:left="479" w:leftChars="114" w:hanging="240" w:hangingChars="100"/>
        <w:textAlignment w:val="auto"/>
        <w:rPr>
          <w:rFonts w:ascii="楷体" w:hAnsi="楷体" w:eastAsia="楷体"/>
          <w:sz w:val="24"/>
        </w:rPr>
      </w:pPr>
      <w:r>
        <w:rPr>
          <w:rFonts w:hint="eastAsia" w:ascii="楷体" w:hAnsi="楷体" w:eastAsia="楷体"/>
          <w:sz w:val="24"/>
        </w:rPr>
        <w:t>文语言书写。</w:t>
      </w:r>
    </w:p>
    <w:p>
      <w:pPr>
        <w:keepNext w:val="0"/>
        <w:keepLines w:val="0"/>
        <w:pageBreakBefore w:val="0"/>
        <w:widowControl w:val="0"/>
        <w:tabs>
          <w:tab w:val="center" w:pos="4677"/>
        </w:tabs>
        <w:kinsoku/>
        <w:wordWrap/>
        <w:overflowPunct/>
        <w:topLinePunct w:val="0"/>
        <w:bidi w:val="0"/>
        <w:snapToGrid/>
        <w:spacing w:line="360" w:lineRule="auto"/>
        <w:ind w:left="479" w:leftChars="114" w:hanging="240" w:hangingChars="100"/>
        <w:textAlignment w:val="auto"/>
        <w:rPr>
          <w:rFonts w:ascii="楷体" w:hAnsi="楷体" w:eastAsia="楷体"/>
          <w:sz w:val="24"/>
        </w:rPr>
      </w:pPr>
      <w:r>
        <w:rPr>
          <w:rFonts w:hint="eastAsia" w:ascii="楷体" w:hAnsi="楷体" w:eastAsia="楷体"/>
          <w:sz w:val="24"/>
        </w:rPr>
        <w:t>2.2 投标人应完整地填写招标文件中的投标书。</w:t>
      </w:r>
    </w:p>
    <w:p>
      <w:pPr>
        <w:keepNext w:val="0"/>
        <w:keepLines w:val="0"/>
        <w:pageBreakBefore w:val="0"/>
        <w:widowControl w:val="0"/>
        <w:tabs>
          <w:tab w:val="center" w:pos="4677"/>
        </w:tabs>
        <w:kinsoku/>
        <w:wordWrap/>
        <w:overflowPunct/>
        <w:topLinePunct w:val="0"/>
        <w:bidi w:val="0"/>
        <w:snapToGrid/>
        <w:spacing w:line="360" w:lineRule="auto"/>
        <w:ind w:left="479" w:leftChars="114" w:hanging="240" w:hangingChars="100"/>
        <w:textAlignment w:val="auto"/>
        <w:rPr>
          <w:rFonts w:ascii="楷体" w:hAnsi="楷体" w:eastAsia="楷体"/>
          <w:sz w:val="24"/>
        </w:rPr>
      </w:pPr>
      <w:r>
        <w:rPr>
          <w:rFonts w:hint="eastAsia" w:ascii="楷体" w:hAnsi="楷体" w:eastAsia="楷体"/>
          <w:sz w:val="24"/>
        </w:rPr>
        <w:t>2.3</w:t>
      </w:r>
      <w:r>
        <w:rPr>
          <w:rFonts w:hint="eastAsia" w:ascii="楷体" w:hAnsi="楷体" w:eastAsia="楷体"/>
          <w:sz w:val="24"/>
          <w:lang w:val="en-US" w:eastAsia="zh-CN"/>
        </w:rPr>
        <w:t xml:space="preserve"> </w:t>
      </w:r>
      <w:r>
        <w:rPr>
          <w:rFonts w:hint="eastAsia" w:ascii="楷体" w:hAnsi="楷体" w:eastAsia="楷体"/>
          <w:sz w:val="24"/>
        </w:rPr>
        <w:t>所有文件、图表和证明必须清晰、内容完整、采用国际统一单位和通用的图形和符号。</w:t>
      </w:r>
    </w:p>
    <w:p>
      <w:pPr>
        <w:keepNext w:val="0"/>
        <w:keepLines w:val="0"/>
        <w:pageBreakBefore w:val="0"/>
        <w:widowControl w:val="0"/>
        <w:tabs>
          <w:tab w:val="center" w:pos="4677"/>
        </w:tabs>
        <w:kinsoku/>
        <w:wordWrap/>
        <w:overflowPunct/>
        <w:topLinePunct w:val="0"/>
        <w:bidi w:val="0"/>
        <w:snapToGrid/>
        <w:spacing w:line="360" w:lineRule="auto"/>
        <w:ind w:left="479" w:leftChars="114" w:hanging="240" w:hangingChars="100"/>
        <w:textAlignment w:val="auto"/>
        <w:rPr>
          <w:rFonts w:ascii="楷体" w:hAnsi="楷体" w:eastAsia="楷体"/>
          <w:color w:val="000000"/>
          <w:sz w:val="24"/>
        </w:rPr>
      </w:pPr>
      <w:r>
        <w:rPr>
          <w:rFonts w:hint="eastAsia" w:ascii="楷体" w:hAnsi="楷体" w:eastAsia="楷体"/>
          <w:sz w:val="24"/>
        </w:rPr>
        <w:t xml:space="preserve">2.4 </w:t>
      </w:r>
      <w:r>
        <w:rPr>
          <w:rFonts w:hint="eastAsia" w:ascii="楷体" w:hAnsi="楷体" w:eastAsia="楷体"/>
          <w:color w:val="000000"/>
          <w:sz w:val="24"/>
        </w:rPr>
        <w:t>投标商务文件的内容必须严格遵循本招标文件第二章提供的格式编制。</w:t>
      </w:r>
    </w:p>
    <w:p>
      <w:pPr>
        <w:keepNext w:val="0"/>
        <w:keepLines w:val="0"/>
        <w:pageBreakBefore w:val="0"/>
        <w:widowControl w:val="0"/>
        <w:tabs>
          <w:tab w:val="center" w:pos="4677"/>
        </w:tabs>
        <w:kinsoku/>
        <w:wordWrap/>
        <w:overflowPunct/>
        <w:topLinePunct w:val="0"/>
        <w:bidi w:val="0"/>
        <w:snapToGrid/>
        <w:spacing w:line="360" w:lineRule="auto"/>
        <w:ind w:left="479" w:leftChars="114" w:hanging="240" w:hangingChars="100"/>
        <w:textAlignment w:val="auto"/>
        <w:rPr>
          <w:rFonts w:ascii="楷体" w:hAnsi="楷体" w:eastAsia="楷体"/>
          <w:color w:val="000000"/>
          <w:sz w:val="24"/>
        </w:rPr>
      </w:pPr>
      <w:r>
        <w:rPr>
          <w:rFonts w:hint="eastAsia" w:ascii="楷体" w:hAnsi="楷体" w:eastAsia="楷体"/>
          <w:color w:val="000000"/>
          <w:sz w:val="24"/>
        </w:rPr>
        <w:t xml:space="preserve">2.5 </w:t>
      </w:r>
      <w:r>
        <w:rPr>
          <w:rFonts w:hint="eastAsia" w:ascii="楷体" w:hAnsi="楷体" w:eastAsia="楷体"/>
          <w:sz w:val="24"/>
        </w:rPr>
        <w:t>招标人采取不设标底的方式招标，投标人不得以低于本企业成本价报价。</w:t>
      </w:r>
    </w:p>
    <w:p>
      <w:pPr>
        <w:keepNext w:val="0"/>
        <w:keepLines w:val="0"/>
        <w:pageBreakBefore w:val="0"/>
        <w:widowControl w:val="0"/>
        <w:kinsoku/>
        <w:wordWrap/>
        <w:overflowPunct/>
        <w:topLinePunct w:val="0"/>
        <w:bidi w:val="0"/>
        <w:snapToGrid/>
        <w:spacing w:line="360" w:lineRule="auto"/>
        <w:textAlignment w:val="auto"/>
        <w:rPr>
          <w:rFonts w:ascii="楷体" w:hAnsi="楷体" w:eastAsia="楷体"/>
          <w:b w:val="0"/>
          <w:bCs/>
          <w:sz w:val="24"/>
        </w:rPr>
      </w:pPr>
      <w:r>
        <w:rPr>
          <w:rFonts w:hint="eastAsia" w:ascii="楷体" w:hAnsi="楷体" w:eastAsia="楷体"/>
          <w:b w:val="0"/>
          <w:bCs/>
          <w:sz w:val="24"/>
        </w:rPr>
        <w:t>注：以上投标文件均要求一正</w:t>
      </w:r>
      <w:r>
        <w:rPr>
          <w:rFonts w:hint="eastAsia" w:ascii="楷体" w:hAnsi="楷体" w:eastAsia="楷体"/>
          <w:b w:val="0"/>
          <w:bCs/>
          <w:sz w:val="24"/>
          <w:lang w:val="en-US" w:eastAsia="zh-CN"/>
        </w:rPr>
        <w:t>二</w:t>
      </w:r>
      <w:r>
        <w:rPr>
          <w:rFonts w:hint="eastAsia" w:ascii="楷体" w:hAnsi="楷体" w:eastAsia="楷体"/>
          <w:b w:val="0"/>
          <w:bCs/>
          <w:sz w:val="24"/>
        </w:rPr>
        <w:t>副，均采用A4纸装订成册，密封并加盖公章。</w:t>
      </w:r>
    </w:p>
    <w:p>
      <w:pPr>
        <w:keepNext w:val="0"/>
        <w:keepLines w:val="0"/>
        <w:pageBreakBefore w:val="0"/>
        <w:widowControl w:val="0"/>
        <w:kinsoku/>
        <w:wordWrap/>
        <w:overflowPunct/>
        <w:topLinePunct w:val="0"/>
        <w:bidi w:val="0"/>
        <w:snapToGrid/>
        <w:spacing w:line="360" w:lineRule="auto"/>
        <w:ind w:firstLine="240" w:firstLineChars="100"/>
        <w:jc w:val="left"/>
        <w:textAlignment w:val="auto"/>
        <w:rPr>
          <w:rFonts w:ascii="楷体" w:hAnsi="楷体" w:eastAsia="楷体"/>
          <w:sz w:val="24"/>
        </w:rPr>
      </w:pPr>
      <w:r>
        <w:rPr>
          <w:rFonts w:hint="eastAsia" w:ascii="楷体" w:hAnsi="楷体" w:eastAsia="楷体"/>
          <w:sz w:val="24"/>
          <w:lang w:val="en-US" w:eastAsia="zh-CN"/>
        </w:rPr>
        <w:t>2.6</w:t>
      </w:r>
      <w:r>
        <w:rPr>
          <w:rFonts w:hint="eastAsia" w:ascii="楷体" w:hAnsi="楷体" w:eastAsia="楷体"/>
          <w:sz w:val="24"/>
        </w:rPr>
        <w:t>投标人若对招标文件有任何疑问，应于投标截止日期前以书面形式向招标人提出澄清要求，澄清要求应以书面送至河北建工集团</w:t>
      </w:r>
      <w:r>
        <w:rPr>
          <w:rFonts w:hint="eastAsia" w:ascii="楷体" w:hAnsi="楷体" w:eastAsia="楷体"/>
          <w:sz w:val="24"/>
          <w:lang w:val="en-US" w:eastAsia="zh-CN"/>
        </w:rPr>
        <w:t>定州园博会主展馆</w:t>
      </w:r>
      <w:r>
        <w:rPr>
          <w:rFonts w:hint="eastAsia" w:ascii="楷体" w:hAnsi="楷体" w:eastAsia="楷体"/>
          <w:sz w:val="24"/>
        </w:rPr>
        <w:t>工程项目部。</w:t>
      </w:r>
    </w:p>
    <w:p>
      <w:pPr>
        <w:keepNext w:val="0"/>
        <w:keepLines w:val="0"/>
        <w:pageBreakBefore w:val="0"/>
        <w:widowControl w:val="0"/>
        <w:kinsoku/>
        <w:wordWrap/>
        <w:overflowPunct/>
        <w:topLinePunct w:val="0"/>
        <w:bidi w:val="0"/>
        <w:snapToGrid/>
        <w:spacing w:line="360" w:lineRule="auto"/>
        <w:ind w:firstLine="240" w:firstLineChars="100"/>
        <w:jc w:val="left"/>
        <w:textAlignment w:val="auto"/>
        <w:rPr>
          <w:rFonts w:hint="eastAsia" w:ascii="楷体" w:hAnsi="楷体" w:eastAsia="楷体"/>
          <w:b w:val="0"/>
          <w:bCs/>
          <w:sz w:val="24"/>
          <w:szCs w:val="24"/>
          <w:lang w:val="en-US" w:eastAsia="zh-CN"/>
        </w:rPr>
      </w:pPr>
      <w:r>
        <w:rPr>
          <w:rFonts w:hint="eastAsia" w:ascii="楷体" w:hAnsi="楷体" w:eastAsia="楷体"/>
          <w:sz w:val="24"/>
        </w:rPr>
        <w:t>2</w:t>
      </w:r>
      <w:r>
        <w:rPr>
          <w:rFonts w:hint="eastAsia" w:ascii="楷体" w:hAnsi="楷体" w:eastAsia="楷体"/>
          <w:sz w:val="24"/>
          <w:lang w:val="en-US" w:eastAsia="zh-CN"/>
        </w:rPr>
        <w:t>.7</w:t>
      </w:r>
      <w:r>
        <w:rPr>
          <w:rFonts w:hint="eastAsia" w:ascii="楷体" w:hAnsi="楷体" w:eastAsia="楷体"/>
          <w:b w:val="0"/>
          <w:bCs/>
          <w:sz w:val="24"/>
          <w:szCs w:val="24"/>
          <w:lang w:val="en-US" w:eastAsia="zh-CN"/>
        </w:rPr>
        <w:t>本招标文件是签订采购合同和或安装分包合同的主要依据，投标单位对招标条款无疑义时即可参与投标工作，若参加投标即对招标及合同条款的认可。</w:t>
      </w:r>
    </w:p>
    <w:p>
      <w:pPr>
        <w:keepNext w:val="0"/>
        <w:keepLines w:val="0"/>
        <w:pageBreakBefore w:val="0"/>
        <w:widowControl w:val="0"/>
        <w:kinsoku/>
        <w:wordWrap/>
        <w:overflowPunct/>
        <w:topLinePunct w:val="0"/>
        <w:bidi w:val="0"/>
        <w:snapToGrid/>
        <w:spacing w:line="360" w:lineRule="auto"/>
        <w:ind w:firstLine="240" w:firstLineChars="100"/>
        <w:jc w:val="left"/>
        <w:textAlignment w:val="auto"/>
        <w:rPr>
          <w:rFonts w:ascii="楷体" w:hAnsi="楷体" w:eastAsia="楷体"/>
          <w:sz w:val="24"/>
        </w:rPr>
      </w:pPr>
      <w:r>
        <w:rPr>
          <w:rFonts w:hint="eastAsia" w:ascii="楷体" w:hAnsi="楷体" w:eastAsia="楷体"/>
          <w:b w:val="0"/>
          <w:bCs/>
          <w:sz w:val="24"/>
          <w:szCs w:val="24"/>
          <w:lang w:val="en-US" w:eastAsia="zh-CN"/>
        </w:rPr>
        <w:t>2.8</w:t>
      </w:r>
      <w:r>
        <w:rPr>
          <w:rFonts w:hint="eastAsia" w:ascii="楷体" w:hAnsi="楷体" w:eastAsia="楷体"/>
          <w:sz w:val="24"/>
        </w:rPr>
        <w:t>本招标文件的解释权归</w:t>
      </w:r>
      <w:r>
        <w:rPr>
          <w:rFonts w:hint="eastAsia" w:ascii="楷体" w:hAnsi="楷体" w:eastAsia="楷体"/>
          <w:sz w:val="24"/>
          <w:lang w:val="en-US" w:eastAsia="zh-CN"/>
        </w:rPr>
        <w:t>招标</w:t>
      </w:r>
      <w:r>
        <w:rPr>
          <w:rFonts w:hint="eastAsia" w:ascii="楷体" w:hAnsi="楷体" w:eastAsia="楷体"/>
          <w:sz w:val="24"/>
        </w:rPr>
        <w:t>人所有。</w:t>
      </w:r>
    </w:p>
    <w:p>
      <w:pPr>
        <w:keepNext w:val="0"/>
        <w:keepLines w:val="0"/>
        <w:pageBreakBefore w:val="0"/>
        <w:widowControl w:val="0"/>
        <w:numPr>
          <w:ilvl w:val="0"/>
          <w:numId w:val="4"/>
        </w:numPr>
        <w:kinsoku/>
        <w:wordWrap/>
        <w:overflowPunct/>
        <w:topLinePunct w:val="0"/>
        <w:bidi w:val="0"/>
        <w:snapToGrid/>
        <w:spacing w:line="360" w:lineRule="auto"/>
        <w:jc w:val="left"/>
        <w:textAlignment w:val="auto"/>
        <w:rPr>
          <w:rFonts w:hint="eastAsia" w:ascii="楷体" w:hAnsi="楷体" w:eastAsia="楷体"/>
          <w:b/>
          <w:sz w:val="24"/>
          <w:lang w:val="en-US" w:eastAsia="zh-CN"/>
        </w:rPr>
      </w:pPr>
      <w:r>
        <w:rPr>
          <w:rFonts w:hint="eastAsia" w:ascii="楷体" w:hAnsi="楷体" w:eastAsia="楷体"/>
          <w:b/>
          <w:sz w:val="24"/>
          <w:lang w:val="en-US" w:eastAsia="zh-CN"/>
        </w:rPr>
        <w:t>技术指标最低要求</w:t>
      </w:r>
    </w:p>
    <w:tbl>
      <w:tblPr>
        <w:tblStyle w:val="11"/>
        <w:tblW w:w="9675" w:type="dxa"/>
        <w:tblInd w:w="0" w:type="dxa"/>
        <w:tblLayout w:type="fixed"/>
        <w:tblCellMar>
          <w:top w:w="0" w:type="dxa"/>
          <w:left w:w="0" w:type="dxa"/>
          <w:bottom w:w="0" w:type="dxa"/>
          <w:right w:w="0" w:type="dxa"/>
        </w:tblCellMar>
      </w:tblPr>
      <w:tblGrid>
        <w:gridCol w:w="1036"/>
        <w:gridCol w:w="913"/>
        <w:gridCol w:w="766"/>
        <w:gridCol w:w="571"/>
        <w:gridCol w:w="516"/>
        <w:gridCol w:w="741"/>
        <w:gridCol w:w="763"/>
        <w:gridCol w:w="840"/>
        <w:gridCol w:w="927"/>
        <w:gridCol w:w="932"/>
        <w:gridCol w:w="1670"/>
      </w:tblGrid>
      <w:tr>
        <w:tblPrEx>
          <w:tblCellMar>
            <w:top w:w="0" w:type="dxa"/>
            <w:left w:w="0" w:type="dxa"/>
            <w:bottom w:w="0" w:type="dxa"/>
            <w:right w:w="0" w:type="dxa"/>
          </w:tblCellMar>
        </w:tblPrEx>
        <w:trPr>
          <w:trHeight w:val="583" w:hRule="atLeast"/>
        </w:trPr>
        <w:tc>
          <w:tcPr>
            <w:tcW w:w="1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名称</w:t>
            </w:r>
          </w:p>
        </w:tc>
        <w:tc>
          <w:tcPr>
            <w:tcW w:w="91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容重</w:t>
            </w:r>
          </w:p>
          <w:p>
            <w:pPr>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bidi="ar"/>
              </w:rPr>
              <w:t>（</w:t>
            </w:r>
            <w:r>
              <w:rPr>
                <w:rFonts w:hint="eastAsia" w:ascii="宋体" w:hAnsi="宋体" w:cs="宋体"/>
                <w:color w:val="000000"/>
                <w:sz w:val="22"/>
                <w:szCs w:val="22"/>
                <w:lang w:val="en-US" w:eastAsia="zh-CN" w:bidi="ar"/>
              </w:rPr>
              <w:t>kg/m³</w:t>
            </w:r>
            <w:r>
              <w:rPr>
                <w:rFonts w:hint="eastAsia" w:ascii="宋体" w:hAnsi="宋体" w:cs="宋体"/>
                <w:color w:val="000000"/>
                <w:sz w:val="22"/>
                <w:szCs w:val="22"/>
                <w:lang w:eastAsia="zh-CN" w:bidi="ar"/>
              </w:rPr>
              <w:t>）</w:t>
            </w:r>
          </w:p>
        </w:tc>
        <w:tc>
          <w:tcPr>
            <w:tcW w:w="7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导热</w:t>
            </w:r>
          </w:p>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系数</w:t>
            </w:r>
          </w:p>
        </w:tc>
        <w:tc>
          <w:tcPr>
            <w:tcW w:w="57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蓄热</w:t>
            </w:r>
          </w:p>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系数</w:t>
            </w:r>
          </w:p>
        </w:tc>
        <w:tc>
          <w:tcPr>
            <w:tcW w:w="51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密度</w:t>
            </w:r>
          </w:p>
        </w:tc>
        <w:tc>
          <w:tcPr>
            <w:tcW w:w="74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比热容</w:t>
            </w:r>
          </w:p>
        </w:tc>
        <w:tc>
          <w:tcPr>
            <w:tcW w:w="76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蒸汽</w:t>
            </w:r>
          </w:p>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渗透</w:t>
            </w:r>
          </w:p>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系数</w:t>
            </w:r>
          </w:p>
        </w:tc>
        <w:tc>
          <w:tcPr>
            <w:tcW w:w="8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传热</w:t>
            </w:r>
          </w:p>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系数</w:t>
            </w:r>
          </w:p>
        </w:tc>
        <w:tc>
          <w:tcPr>
            <w:tcW w:w="92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传热系数限值</w:t>
            </w:r>
          </w:p>
        </w:tc>
        <w:tc>
          <w:tcPr>
            <w:tcW w:w="93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default" w:ascii="宋体" w:hAnsi="宋体" w:eastAsia="宋体" w:cs="宋体"/>
                <w:color w:val="000000"/>
                <w:sz w:val="22"/>
                <w:szCs w:val="22"/>
                <w:lang w:val="en-US" w:eastAsia="zh-CN" w:bidi="ar"/>
              </w:rPr>
            </w:pPr>
            <w:r>
              <w:rPr>
                <w:rFonts w:hint="eastAsia" w:ascii="宋体" w:hAnsi="宋体" w:cs="宋体"/>
                <w:color w:val="000000"/>
                <w:sz w:val="22"/>
                <w:szCs w:val="22"/>
                <w:lang w:val="en-US" w:eastAsia="zh-CN" w:bidi="ar"/>
              </w:rPr>
              <w:t>燃烧性能等级</w:t>
            </w:r>
          </w:p>
        </w:tc>
        <w:tc>
          <w:tcPr>
            <w:tcW w:w="16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厚度</w:t>
            </w:r>
          </w:p>
        </w:tc>
      </w:tr>
      <w:tr>
        <w:tblPrEx>
          <w:tblCellMar>
            <w:top w:w="0" w:type="dxa"/>
            <w:left w:w="0" w:type="dxa"/>
            <w:bottom w:w="0" w:type="dxa"/>
            <w:right w:w="0" w:type="dxa"/>
          </w:tblCellMar>
        </w:tblPrEx>
        <w:trPr>
          <w:trHeight w:val="464" w:hRule="atLeast"/>
        </w:trPr>
        <w:tc>
          <w:tcPr>
            <w:tcW w:w="1036"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bidi="ar"/>
              </w:rPr>
            </w:pPr>
            <w:r>
              <w:rPr>
                <w:rFonts w:hint="eastAsia" w:ascii="宋体" w:hAnsi="宋体" w:cs="宋体"/>
                <w:color w:val="000000"/>
                <w:sz w:val="22"/>
                <w:szCs w:val="22"/>
                <w:lang w:bidi="ar"/>
              </w:rPr>
              <w:t>挤塑板</w:t>
            </w:r>
          </w:p>
          <w:p>
            <w:pPr>
              <w:jc w:val="center"/>
              <w:textAlignment w:val="center"/>
              <w:rPr>
                <w:rFonts w:ascii="宋体" w:hAnsi="宋体" w:cs="宋体"/>
                <w:color w:val="000000"/>
                <w:sz w:val="22"/>
                <w:szCs w:val="22"/>
              </w:rPr>
            </w:pPr>
          </w:p>
        </w:tc>
        <w:tc>
          <w:tcPr>
            <w:tcW w:w="913"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p>
        </w:tc>
        <w:tc>
          <w:tcPr>
            <w:tcW w:w="766"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bidi="ar"/>
              </w:rPr>
              <w:t>0.03</w:t>
            </w:r>
            <w:r>
              <w:rPr>
                <w:rFonts w:hint="eastAsia" w:ascii="宋体" w:hAnsi="宋体" w:cs="宋体"/>
                <w:color w:val="000000"/>
                <w:sz w:val="20"/>
                <w:szCs w:val="20"/>
                <w:highlight w:val="none"/>
                <w:lang w:val="en-US" w:eastAsia="zh-CN" w:bidi="ar"/>
              </w:rPr>
              <w:t>0</w:t>
            </w:r>
          </w:p>
        </w:tc>
        <w:tc>
          <w:tcPr>
            <w:tcW w:w="571"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bidi="ar"/>
              </w:rPr>
              <w:t>0.</w:t>
            </w:r>
            <w:r>
              <w:rPr>
                <w:rFonts w:hint="eastAsia" w:ascii="宋体" w:hAnsi="宋体" w:cs="宋体"/>
                <w:color w:val="000000"/>
                <w:sz w:val="20"/>
                <w:szCs w:val="20"/>
                <w:highlight w:val="none"/>
                <w:lang w:val="en-US" w:eastAsia="zh-CN" w:bidi="ar"/>
              </w:rPr>
              <w:t>540</w:t>
            </w:r>
          </w:p>
        </w:tc>
        <w:tc>
          <w:tcPr>
            <w:tcW w:w="516"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bidi="ar"/>
              </w:rPr>
              <w:t>30</w:t>
            </w:r>
          </w:p>
        </w:tc>
        <w:tc>
          <w:tcPr>
            <w:tcW w:w="741"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bidi="ar"/>
              </w:rPr>
              <w:t>4455.3</w:t>
            </w:r>
          </w:p>
        </w:tc>
        <w:tc>
          <w:tcPr>
            <w:tcW w:w="763"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0</w:t>
            </w:r>
          </w:p>
        </w:tc>
        <w:tc>
          <w:tcPr>
            <w:tcW w:w="84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bidi="ar"/>
              </w:rPr>
              <w:t>0.3</w:t>
            </w:r>
            <w:r>
              <w:rPr>
                <w:rFonts w:hint="eastAsia" w:ascii="宋体" w:hAnsi="宋体" w:cs="宋体"/>
                <w:color w:val="000000"/>
                <w:sz w:val="20"/>
                <w:szCs w:val="20"/>
                <w:lang w:val="en-US" w:eastAsia="zh-CN" w:bidi="ar"/>
              </w:rPr>
              <w:t>2</w:t>
            </w:r>
          </w:p>
        </w:tc>
        <w:tc>
          <w:tcPr>
            <w:tcW w:w="927"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0.45</w:t>
            </w:r>
          </w:p>
        </w:tc>
        <w:tc>
          <w:tcPr>
            <w:tcW w:w="932"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jc w:val="center"/>
              <w:textAlignment w:val="center"/>
              <w:rPr>
                <w:rFonts w:hint="default" w:ascii="宋体" w:hAnsi="宋体" w:cs="宋体"/>
                <w:color w:val="000000"/>
                <w:sz w:val="20"/>
                <w:szCs w:val="20"/>
                <w:lang w:val="en-US" w:eastAsia="zh-CN" w:bidi="ar"/>
              </w:rPr>
            </w:pPr>
            <w:r>
              <w:rPr>
                <w:rFonts w:hint="eastAsia" w:ascii="宋体" w:hAnsi="宋体" w:cs="宋体"/>
                <w:color w:val="000000"/>
                <w:sz w:val="20"/>
                <w:szCs w:val="20"/>
                <w:lang w:val="en-US" w:eastAsia="zh-CN" w:bidi="ar"/>
              </w:rPr>
              <w:t>B1</w:t>
            </w:r>
          </w:p>
        </w:tc>
        <w:tc>
          <w:tcPr>
            <w:tcW w:w="1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bidi="ar"/>
              </w:rPr>
              <w:t>50</w:t>
            </w:r>
            <w:r>
              <w:rPr>
                <w:rFonts w:hint="eastAsia" w:ascii="宋体" w:hAnsi="宋体" w:cs="宋体"/>
                <w:color w:val="000000"/>
                <w:sz w:val="22"/>
                <w:szCs w:val="22"/>
                <w:lang w:bidi="ar"/>
              </w:rPr>
              <w:t>mm</w:t>
            </w:r>
          </w:p>
        </w:tc>
      </w:tr>
      <w:tr>
        <w:tblPrEx>
          <w:tblCellMar>
            <w:top w:w="0" w:type="dxa"/>
            <w:left w:w="0" w:type="dxa"/>
            <w:bottom w:w="0" w:type="dxa"/>
            <w:right w:w="0" w:type="dxa"/>
          </w:tblCellMar>
        </w:tblPrEx>
        <w:trPr>
          <w:trHeight w:val="480" w:hRule="atLeast"/>
        </w:trPr>
        <w:tc>
          <w:tcPr>
            <w:tcW w:w="1036"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p>
        </w:tc>
        <w:tc>
          <w:tcPr>
            <w:tcW w:w="91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p>
        </w:tc>
        <w:tc>
          <w:tcPr>
            <w:tcW w:w="766"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highlight w:val="none"/>
                <w:lang w:bidi="ar"/>
              </w:rPr>
            </w:pPr>
          </w:p>
        </w:tc>
        <w:tc>
          <w:tcPr>
            <w:tcW w:w="571"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highlight w:val="none"/>
                <w:lang w:bidi="ar"/>
              </w:rPr>
            </w:pPr>
          </w:p>
        </w:tc>
        <w:tc>
          <w:tcPr>
            <w:tcW w:w="516"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highlight w:val="none"/>
                <w:lang w:val="en-US" w:eastAsia="zh-CN" w:bidi="ar"/>
              </w:rPr>
            </w:pPr>
          </w:p>
        </w:tc>
        <w:tc>
          <w:tcPr>
            <w:tcW w:w="741"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szCs w:val="20"/>
                <w:highlight w:val="none"/>
                <w:lang w:val="en-US" w:eastAsia="zh-CN" w:bidi="ar"/>
              </w:rPr>
            </w:pPr>
          </w:p>
        </w:tc>
        <w:tc>
          <w:tcPr>
            <w:tcW w:w="763"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lang w:bidi="ar"/>
              </w:rPr>
            </w:pPr>
          </w:p>
        </w:tc>
        <w:tc>
          <w:tcPr>
            <w:tcW w:w="84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lang w:bidi="ar"/>
              </w:rPr>
            </w:pPr>
          </w:p>
        </w:tc>
        <w:tc>
          <w:tcPr>
            <w:tcW w:w="927"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lang w:bidi="ar"/>
              </w:rPr>
            </w:pPr>
          </w:p>
        </w:tc>
        <w:tc>
          <w:tcPr>
            <w:tcW w:w="932"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0"/>
                <w:szCs w:val="20"/>
                <w:lang w:val="en-US" w:eastAsia="zh-CN" w:bidi="ar"/>
              </w:rPr>
            </w:pPr>
          </w:p>
        </w:tc>
        <w:tc>
          <w:tcPr>
            <w:tcW w:w="16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lang w:val="en-US" w:eastAsia="zh-CN" w:bidi="ar"/>
              </w:rPr>
            </w:pPr>
            <w:r>
              <w:rPr>
                <w:rFonts w:hint="eastAsia" w:ascii="宋体" w:hAnsi="宋体" w:cs="宋体"/>
                <w:color w:val="000000"/>
                <w:sz w:val="22"/>
                <w:szCs w:val="22"/>
                <w:lang w:val="en-US" w:eastAsia="zh-CN" w:bidi="ar"/>
              </w:rPr>
              <w:t>90</w:t>
            </w:r>
            <w:r>
              <w:rPr>
                <w:rFonts w:hint="eastAsia" w:ascii="宋体" w:hAnsi="宋体" w:cs="宋体"/>
                <w:color w:val="000000"/>
                <w:sz w:val="22"/>
                <w:szCs w:val="22"/>
                <w:lang w:bidi="ar"/>
              </w:rPr>
              <w:t>mm</w:t>
            </w:r>
          </w:p>
        </w:tc>
      </w:tr>
    </w:tbl>
    <w:p>
      <w:pPr>
        <w:pStyle w:val="2"/>
        <w:numPr>
          <w:ilvl w:val="0"/>
          <w:numId w:val="0"/>
        </w:numPr>
        <w:ind w:leftChars="200"/>
        <w:rPr>
          <w:rFonts w:hint="default"/>
          <w:lang w:val="en-US" w:eastAsia="zh-CN"/>
        </w:rPr>
      </w:pPr>
    </w:p>
    <w:p>
      <w:pPr>
        <w:keepNext w:val="0"/>
        <w:keepLines w:val="0"/>
        <w:pageBreakBefore w:val="0"/>
        <w:widowControl w:val="0"/>
        <w:kinsoku/>
        <w:wordWrap/>
        <w:overflowPunct/>
        <w:topLinePunct w:val="0"/>
        <w:bidi w:val="0"/>
        <w:snapToGrid/>
        <w:spacing w:line="360" w:lineRule="auto"/>
        <w:jc w:val="left"/>
        <w:textAlignment w:val="auto"/>
        <w:rPr>
          <w:rFonts w:ascii="楷体" w:hAnsi="楷体" w:eastAsia="楷体"/>
          <w:b/>
          <w:sz w:val="24"/>
        </w:rPr>
      </w:pPr>
      <w:r>
        <w:rPr>
          <w:rFonts w:hint="eastAsia" w:ascii="楷体" w:hAnsi="楷体" w:eastAsia="楷体"/>
          <w:b/>
          <w:sz w:val="24"/>
        </w:rPr>
        <w:t>六、附件</w:t>
      </w:r>
    </w:p>
    <w:p>
      <w:pPr>
        <w:keepNext w:val="0"/>
        <w:keepLines w:val="0"/>
        <w:pageBreakBefore w:val="0"/>
        <w:widowControl w:val="0"/>
        <w:kinsoku/>
        <w:wordWrap/>
        <w:overflowPunct/>
        <w:topLinePunct w:val="0"/>
        <w:bidi w:val="0"/>
        <w:snapToGrid/>
        <w:spacing w:line="360" w:lineRule="auto"/>
        <w:jc w:val="left"/>
        <w:textAlignment w:val="auto"/>
        <w:rPr>
          <w:rFonts w:ascii="楷体" w:hAnsi="楷体" w:eastAsia="楷体"/>
          <w:b/>
          <w:sz w:val="24"/>
        </w:rPr>
      </w:pPr>
      <w:r>
        <w:rPr>
          <w:rFonts w:hint="eastAsia" w:ascii="楷体" w:hAnsi="楷体" w:eastAsia="楷体"/>
          <w:b/>
          <w:sz w:val="24"/>
        </w:rPr>
        <w:t xml:space="preserve"> 附件一  投标文件封面样式</w:t>
      </w:r>
    </w:p>
    <w:p>
      <w:pPr>
        <w:keepNext w:val="0"/>
        <w:keepLines w:val="0"/>
        <w:pageBreakBefore w:val="0"/>
        <w:widowControl w:val="0"/>
        <w:kinsoku/>
        <w:wordWrap/>
        <w:overflowPunct/>
        <w:topLinePunct w:val="0"/>
        <w:bidi w:val="0"/>
        <w:snapToGrid/>
        <w:spacing w:line="360" w:lineRule="auto"/>
        <w:jc w:val="left"/>
        <w:textAlignment w:val="auto"/>
        <w:rPr>
          <w:rFonts w:ascii="楷体" w:hAnsi="楷体" w:eastAsia="楷体"/>
          <w:b/>
          <w:sz w:val="24"/>
        </w:rPr>
      </w:pPr>
      <w:r>
        <w:rPr>
          <w:rFonts w:hint="eastAsia" w:ascii="楷体" w:hAnsi="楷体" w:eastAsia="楷体"/>
          <w:b/>
          <w:sz w:val="24"/>
        </w:rPr>
        <w:t xml:space="preserve"> 附件二  投标书样式</w:t>
      </w:r>
    </w:p>
    <w:p>
      <w:pPr>
        <w:keepNext w:val="0"/>
        <w:keepLines w:val="0"/>
        <w:pageBreakBefore w:val="0"/>
        <w:widowControl w:val="0"/>
        <w:kinsoku/>
        <w:wordWrap/>
        <w:overflowPunct/>
        <w:topLinePunct w:val="0"/>
        <w:bidi w:val="0"/>
        <w:snapToGrid/>
        <w:spacing w:line="360" w:lineRule="auto"/>
        <w:jc w:val="left"/>
        <w:textAlignment w:val="auto"/>
        <w:rPr>
          <w:rFonts w:ascii="楷体" w:hAnsi="楷体" w:eastAsia="楷体"/>
          <w:b/>
          <w:sz w:val="24"/>
        </w:rPr>
      </w:pPr>
      <w:r>
        <w:rPr>
          <w:rFonts w:hint="eastAsia" w:ascii="楷体" w:hAnsi="楷体" w:eastAsia="楷体"/>
          <w:b/>
          <w:sz w:val="24"/>
        </w:rPr>
        <w:t xml:space="preserve"> 附件三  授权委托书样式</w:t>
      </w:r>
    </w:p>
    <w:p>
      <w:pPr>
        <w:keepNext w:val="0"/>
        <w:keepLines w:val="0"/>
        <w:pageBreakBefore w:val="0"/>
        <w:widowControl w:val="0"/>
        <w:kinsoku/>
        <w:wordWrap/>
        <w:overflowPunct/>
        <w:topLinePunct w:val="0"/>
        <w:bidi w:val="0"/>
        <w:snapToGrid/>
        <w:spacing w:line="360" w:lineRule="auto"/>
        <w:jc w:val="left"/>
        <w:textAlignment w:val="auto"/>
        <w:rPr>
          <w:rFonts w:ascii="楷体" w:hAnsi="楷体" w:eastAsia="楷体"/>
          <w:b/>
          <w:sz w:val="24"/>
        </w:rPr>
      </w:pPr>
      <w:r>
        <w:rPr>
          <w:rFonts w:hint="eastAsia" w:ascii="楷体" w:hAnsi="楷体" w:eastAsia="楷体"/>
          <w:b/>
          <w:sz w:val="24"/>
        </w:rPr>
        <w:t xml:space="preserve"> 附件四  报价单样式</w:t>
      </w:r>
    </w:p>
    <w:p>
      <w:pPr>
        <w:keepNext w:val="0"/>
        <w:keepLines w:val="0"/>
        <w:pageBreakBefore w:val="0"/>
        <w:widowControl w:val="0"/>
        <w:kinsoku/>
        <w:wordWrap/>
        <w:overflowPunct/>
        <w:topLinePunct w:val="0"/>
        <w:bidi w:val="0"/>
        <w:snapToGrid/>
        <w:spacing w:line="360" w:lineRule="auto"/>
        <w:ind w:left="-2" w:leftChars="-2" w:hanging="2" w:hangingChars="1"/>
        <w:jc w:val="left"/>
        <w:textAlignment w:val="auto"/>
        <w:rPr>
          <w:rFonts w:hint="eastAsia" w:ascii="楷体" w:hAnsi="楷体" w:eastAsia="楷体"/>
          <w:b/>
          <w:bCs/>
          <w:sz w:val="24"/>
        </w:rPr>
      </w:pPr>
      <w:r>
        <w:rPr>
          <w:rFonts w:hint="eastAsia" w:ascii="楷体" w:hAnsi="楷体" w:eastAsia="楷体"/>
          <w:b/>
          <w:bCs/>
          <w:sz w:val="24"/>
        </w:rPr>
        <w:t xml:space="preserve"> 附件五  报价组成明细表</w:t>
      </w:r>
    </w:p>
    <w:p>
      <w:pPr>
        <w:keepNext w:val="0"/>
        <w:keepLines w:val="0"/>
        <w:pageBreakBefore w:val="0"/>
        <w:widowControl w:val="0"/>
        <w:kinsoku/>
        <w:wordWrap/>
        <w:overflowPunct/>
        <w:topLinePunct w:val="0"/>
        <w:bidi w:val="0"/>
        <w:snapToGrid/>
        <w:spacing w:line="360" w:lineRule="auto"/>
        <w:ind w:left="-2" w:leftChars="-2" w:hanging="2" w:hangingChars="1"/>
        <w:jc w:val="left"/>
        <w:textAlignment w:val="auto"/>
        <w:rPr>
          <w:rFonts w:hint="default" w:ascii="楷体" w:hAnsi="楷体" w:eastAsia="楷体" w:cs="Times New Roman"/>
          <w:b/>
          <w:bCs/>
          <w:sz w:val="24"/>
          <w:lang w:val="en-US" w:eastAsia="zh-CN"/>
        </w:rPr>
      </w:pPr>
      <w:r>
        <w:rPr>
          <w:rFonts w:hint="eastAsia" w:ascii="楷体" w:hAnsi="楷体" w:eastAsia="楷体" w:cs="Times New Roman"/>
          <w:b/>
          <w:bCs/>
          <w:sz w:val="24"/>
          <w:lang w:val="en-US" w:eastAsia="zh-CN"/>
        </w:rPr>
        <w:t>附件六  投标人营业执照、资质证书、安全生产许可证、质量认证等证件复印件等</w:t>
      </w:r>
    </w:p>
    <w:p>
      <w:pPr>
        <w:keepNext w:val="0"/>
        <w:keepLines w:val="0"/>
        <w:pageBreakBefore w:val="0"/>
        <w:widowControl w:val="0"/>
        <w:kinsoku/>
        <w:wordWrap/>
        <w:overflowPunct/>
        <w:topLinePunct w:val="0"/>
        <w:bidi w:val="0"/>
        <w:snapToGrid/>
        <w:spacing w:line="360" w:lineRule="auto"/>
        <w:jc w:val="left"/>
        <w:textAlignment w:val="auto"/>
        <w:rPr>
          <w:rFonts w:hint="default" w:ascii="楷体" w:hAnsi="楷体" w:eastAsia="楷体" w:cs="Times New Roman"/>
          <w:b/>
          <w:bCs/>
          <w:sz w:val="24"/>
          <w:lang w:val="en-US" w:eastAsia="zh-CN"/>
        </w:rPr>
      </w:pPr>
      <w:r>
        <w:rPr>
          <w:rFonts w:hint="eastAsia" w:ascii="楷体" w:hAnsi="楷体" w:eastAsia="楷体" w:cs="Times New Roman"/>
          <w:b/>
          <w:bCs/>
          <w:sz w:val="24"/>
          <w:lang w:val="en-US" w:eastAsia="zh-CN"/>
        </w:rPr>
        <w:t>附件七：技术资料等</w:t>
      </w:r>
    </w:p>
    <w:p>
      <w:pPr>
        <w:keepNext w:val="0"/>
        <w:keepLines w:val="0"/>
        <w:pageBreakBefore w:val="0"/>
        <w:widowControl w:val="0"/>
        <w:kinsoku/>
        <w:wordWrap/>
        <w:overflowPunct/>
        <w:topLinePunct w:val="0"/>
        <w:bidi w:val="0"/>
        <w:snapToGrid/>
        <w:spacing w:line="360" w:lineRule="auto"/>
        <w:ind w:left="-4" w:leftChars="-2" w:firstLine="482" w:firstLineChars="200"/>
        <w:jc w:val="left"/>
        <w:textAlignment w:val="auto"/>
        <w:rPr>
          <w:rFonts w:ascii="楷体" w:hAnsi="楷体" w:eastAsia="楷体"/>
          <w:b/>
          <w:bCs/>
          <w:sz w:val="24"/>
        </w:rPr>
      </w:pPr>
      <w:r>
        <w:rPr>
          <w:rFonts w:hint="eastAsia" w:ascii="楷体" w:hAnsi="楷体" w:eastAsia="楷体"/>
          <w:b/>
          <w:bCs/>
          <w:sz w:val="24"/>
        </w:rPr>
        <w:t>详见后附附件</w:t>
      </w:r>
    </w:p>
    <w:p>
      <w:pPr>
        <w:keepNext w:val="0"/>
        <w:keepLines w:val="0"/>
        <w:pageBreakBefore w:val="0"/>
        <w:widowControl w:val="0"/>
        <w:kinsoku/>
        <w:wordWrap/>
        <w:overflowPunct/>
        <w:topLinePunct w:val="0"/>
        <w:bidi w:val="0"/>
        <w:snapToGrid/>
        <w:spacing w:line="360" w:lineRule="auto"/>
        <w:ind w:left="-2" w:leftChars="-2" w:hanging="2" w:hangingChars="1"/>
        <w:jc w:val="left"/>
        <w:textAlignment w:val="auto"/>
        <w:rPr>
          <w:rFonts w:ascii="楷体" w:hAnsi="楷体" w:eastAsia="楷体"/>
          <w:b/>
          <w:bCs/>
          <w:sz w:val="24"/>
        </w:rPr>
      </w:pPr>
    </w:p>
    <w:p>
      <w:pPr>
        <w:pStyle w:val="2"/>
        <w:keepNext w:val="0"/>
        <w:keepLines w:val="0"/>
        <w:pageBreakBefore w:val="0"/>
        <w:widowControl w:val="0"/>
        <w:kinsoku/>
        <w:wordWrap/>
        <w:overflowPunct/>
        <w:topLinePunct w:val="0"/>
        <w:bidi w:val="0"/>
        <w:snapToGrid/>
        <w:spacing w:line="360" w:lineRule="auto"/>
        <w:textAlignment w:val="auto"/>
        <w:rPr>
          <w:rFonts w:ascii="楷体" w:hAnsi="楷体" w:eastAsia="楷体"/>
          <w:b/>
          <w:bCs/>
          <w:sz w:val="24"/>
        </w:rPr>
      </w:pPr>
    </w:p>
    <w:p>
      <w:pPr>
        <w:pStyle w:val="2"/>
        <w:keepNext w:val="0"/>
        <w:keepLines w:val="0"/>
        <w:pageBreakBefore w:val="0"/>
        <w:widowControl w:val="0"/>
        <w:kinsoku/>
        <w:wordWrap/>
        <w:overflowPunct/>
        <w:topLinePunct w:val="0"/>
        <w:bidi w:val="0"/>
        <w:snapToGrid/>
        <w:spacing w:line="360" w:lineRule="auto"/>
        <w:textAlignment w:val="auto"/>
        <w:rPr>
          <w:rFonts w:ascii="楷体" w:hAnsi="楷体" w:eastAsia="楷体"/>
          <w:b/>
          <w:bCs/>
          <w:sz w:val="24"/>
        </w:rPr>
      </w:pPr>
    </w:p>
    <w:p>
      <w:pPr>
        <w:pStyle w:val="2"/>
        <w:keepNext w:val="0"/>
        <w:keepLines w:val="0"/>
        <w:pageBreakBefore w:val="0"/>
        <w:widowControl w:val="0"/>
        <w:kinsoku/>
        <w:wordWrap/>
        <w:overflowPunct/>
        <w:topLinePunct w:val="0"/>
        <w:bidi w:val="0"/>
        <w:snapToGrid/>
        <w:spacing w:line="360" w:lineRule="auto"/>
        <w:textAlignment w:val="auto"/>
        <w:rPr>
          <w:rFonts w:ascii="楷体" w:hAnsi="楷体" w:eastAsia="楷体"/>
          <w:b/>
          <w:bCs/>
          <w:sz w:val="24"/>
        </w:rPr>
      </w:pPr>
    </w:p>
    <w:p>
      <w:pPr>
        <w:pStyle w:val="2"/>
        <w:ind w:left="0" w:leftChars="0" w:firstLine="0" w:firstLineChars="0"/>
        <w:rPr>
          <w:rFonts w:ascii="楷体" w:hAnsi="楷体" w:eastAsia="楷体"/>
          <w:b/>
          <w:bCs/>
          <w:sz w:val="24"/>
        </w:rPr>
        <w:sectPr>
          <w:type w:val="continuous"/>
          <w:pgSz w:w="11906" w:h="16838"/>
          <w:pgMar w:top="1440" w:right="1077" w:bottom="1440" w:left="1191" w:header="851" w:footer="992" w:gutter="0"/>
          <w:pgBorders>
            <w:top w:val="none" w:sz="0" w:space="0"/>
            <w:left w:val="none" w:sz="0" w:space="0"/>
            <w:bottom w:val="none" w:sz="0" w:space="0"/>
            <w:right w:val="none" w:sz="0" w:space="0"/>
          </w:pgBorders>
          <w:cols w:space="425" w:num="1"/>
          <w:docGrid w:type="lines" w:linePitch="312" w:charSpace="0"/>
        </w:sectPr>
      </w:pPr>
    </w:p>
    <w:p>
      <w:pPr>
        <w:jc w:val="both"/>
        <w:rPr>
          <w:rFonts w:hint="eastAsia" w:ascii="楷体" w:hAnsi="楷体" w:eastAsia="楷体"/>
          <w:b/>
          <w:bCs/>
          <w:sz w:val="36"/>
          <w:szCs w:val="36"/>
        </w:rPr>
      </w:pPr>
    </w:p>
    <w:p>
      <w:pPr>
        <w:ind w:leftChars="-2" w:hanging="3" w:hangingChars="1"/>
        <w:jc w:val="center"/>
        <w:rPr>
          <w:rFonts w:ascii="楷体" w:hAnsi="楷体" w:eastAsia="楷体"/>
          <w:b/>
          <w:bCs/>
          <w:sz w:val="36"/>
          <w:szCs w:val="36"/>
        </w:rPr>
      </w:pPr>
      <w:r>
        <w:rPr>
          <w:rFonts w:hint="eastAsia" w:ascii="楷体" w:hAnsi="楷体" w:eastAsia="楷体"/>
          <w:b/>
          <w:bCs/>
          <w:sz w:val="36"/>
          <w:szCs w:val="36"/>
        </w:rPr>
        <w:t>第二章   投标格式</w:t>
      </w:r>
    </w:p>
    <w:p>
      <w:pPr>
        <w:ind w:left="-2" w:leftChars="-2" w:hanging="2" w:hangingChars="1"/>
        <w:jc w:val="left"/>
        <w:rPr>
          <w:rFonts w:ascii="楷体" w:hAnsi="楷体" w:eastAsia="楷体"/>
          <w:b/>
          <w:bCs/>
          <w:sz w:val="24"/>
        </w:rPr>
      </w:pPr>
      <w:r>
        <w:rPr>
          <w:rFonts w:hint="eastAsia" w:ascii="楷体" w:hAnsi="楷体" w:eastAsia="楷体"/>
          <w:b/>
          <w:bCs/>
          <w:sz w:val="24"/>
        </w:rPr>
        <w:t>附件一</w:t>
      </w:r>
    </w:p>
    <w:p>
      <w:pPr>
        <w:ind w:leftChars="-2" w:hanging="4" w:hangingChars="1"/>
        <w:jc w:val="center"/>
        <w:rPr>
          <w:rFonts w:ascii="楷体" w:hAnsi="楷体" w:eastAsia="楷体"/>
          <w:b/>
          <w:bCs/>
          <w:sz w:val="44"/>
        </w:rPr>
      </w:pPr>
    </w:p>
    <w:p>
      <w:pPr>
        <w:ind w:leftChars="-2" w:hanging="3" w:hangingChars="1"/>
        <w:jc w:val="center"/>
        <w:rPr>
          <w:rFonts w:ascii="楷体" w:hAnsi="楷体" w:eastAsia="楷体"/>
          <w:b/>
          <w:bCs/>
          <w:sz w:val="36"/>
          <w:szCs w:val="36"/>
        </w:rPr>
      </w:pPr>
    </w:p>
    <w:p>
      <w:pPr>
        <w:ind w:leftChars="-2" w:hanging="3" w:hangingChars="1"/>
        <w:jc w:val="center"/>
        <w:rPr>
          <w:rFonts w:ascii="楷体" w:hAnsi="楷体" w:eastAsia="楷体"/>
          <w:b/>
          <w:bCs/>
          <w:sz w:val="36"/>
          <w:szCs w:val="36"/>
        </w:rPr>
      </w:pPr>
    </w:p>
    <w:p>
      <w:pPr>
        <w:ind w:leftChars="-2" w:hanging="4" w:hangingChars="1"/>
        <w:jc w:val="center"/>
        <w:rPr>
          <w:rFonts w:hint="eastAsia" w:ascii="楷体" w:hAnsi="楷体" w:eastAsia="楷体"/>
          <w:b w:val="0"/>
          <w:bCs/>
          <w:sz w:val="44"/>
          <w:szCs w:val="44"/>
        </w:rPr>
      </w:pPr>
      <w:r>
        <w:rPr>
          <w:rFonts w:hint="eastAsia" w:ascii="楷体" w:hAnsi="楷体" w:eastAsia="楷体"/>
          <w:b w:val="0"/>
          <w:bCs/>
          <w:sz w:val="44"/>
          <w:szCs w:val="44"/>
          <w:lang w:val="en-US" w:eastAsia="zh-CN"/>
        </w:rPr>
        <w:t>河北省第七届（定州）园林博览会主展馆项目EPC总承包挤塑板</w:t>
      </w:r>
      <w:r>
        <w:rPr>
          <w:rFonts w:hint="eastAsia" w:ascii="楷体" w:hAnsi="楷体" w:eastAsia="楷体"/>
          <w:b w:val="0"/>
          <w:bCs/>
          <w:sz w:val="44"/>
          <w:szCs w:val="44"/>
        </w:rPr>
        <w:t>采购</w:t>
      </w:r>
    </w:p>
    <w:p>
      <w:pPr>
        <w:ind w:leftChars="-2" w:hanging="4" w:hangingChars="1"/>
        <w:jc w:val="center"/>
        <w:rPr>
          <w:rFonts w:ascii="楷体" w:hAnsi="楷体" w:eastAsia="楷体"/>
          <w:b/>
          <w:bCs/>
          <w:sz w:val="44"/>
          <w:szCs w:val="44"/>
        </w:rPr>
      </w:pPr>
      <w:r>
        <w:rPr>
          <w:rFonts w:hint="eastAsia" w:ascii="楷体" w:hAnsi="楷体" w:eastAsia="楷体"/>
          <w:b/>
          <w:bCs/>
          <w:sz w:val="44"/>
          <w:szCs w:val="44"/>
        </w:rPr>
        <w:t>投标文件</w:t>
      </w:r>
    </w:p>
    <w:p>
      <w:pPr>
        <w:ind w:firstLine="435" w:firstLineChars="145"/>
        <w:rPr>
          <w:rFonts w:ascii="楷体" w:hAnsi="楷体" w:eastAsia="楷体"/>
          <w:sz w:val="30"/>
        </w:rPr>
      </w:pPr>
    </w:p>
    <w:p>
      <w:pPr>
        <w:ind w:firstLine="435" w:firstLineChars="145"/>
        <w:rPr>
          <w:rFonts w:ascii="楷体" w:hAnsi="楷体" w:eastAsia="楷体"/>
          <w:sz w:val="30"/>
        </w:rPr>
      </w:pPr>
    </w:p>
    <w:p>
      <w:pPr>
        <w:ind w:firstLine="435" w:firstLineChars="145"/>
        <w:rPr>
          <w:rFonts w:ascii="楷体" w:hAnsi="楷体" w:eastAsia="楷体"/>
          <w:sz w:val="30"/>
        </w:rPr>
      </w:pPr>
    </w:p>
    <w:p>
      <w:pPr>
        <w:ind w:firstLine="435" w:firstLineChars="145"/>
        <w:rPr>
          <w:rFonts w:ascii="楷体" w:hAnsi="楷体" w:eastAsia="楷体"/>
          <w:sz w:val="30"/>
        </w:rPr>
      </w:pPr>
    </w:p>
    <w:p>
      <w:pPr>
        <w:spacing w:beforeLines="50" w:line="360" w:lineRule="auto"/>
        <w:ind w:left="2249" w:leftChars="284" w:hanging="1653" w:hangingChars="551"/>
        <w:jc w:val="left"/>
        <w:rPr>
          <w:rFonts w:ascii="楷体" w:hAnsi="楷体" w:eastAsia="楷体"/>
          <w:sz w:val="30"/>
        </w:rPr>
      </w:pPr>
      <w:r>
        <w:rPr>
          <w:rFonts w:hint="eastAsia" w:ascii="楷体" w:hAnsi="楷体" w:eastAsia="楷体"/>
          <w:sz w:val="30"/>
        </w:rPr>
        <w:t>工程名称</w:t>
      </w:r>
      <w:r>
        <w:rPr>
          <w:rFonts w:hint="eastAsia" w:ascii="楷体" w:hAnsi="楷体" w:eastAsia="楷体"/>
          <w:sz w:val="30"/>
          <w:lang w:eastAsia="zh-CN"/>
        </w:rPr>
        <w:t>：</w:t>
      </w:r>
      <w:r>
        <w:rPr>
          <w:rFonts w:hint="eastAsia" w:ascii="楷体" w:hAnsi="楷体" w:eastAsia="楷体"/>
          <w:sz w:val="30"/>
          <w:u w:val="single"/>
          <w:lang w:eastAsia="zh-CN"/>
        </w:rPr>
        <w:t>河北省第七届（定州）园林博览会主展馆项目EPC总承包项目</w:t>
      </w:r>
    </w:p>
    <w:p>
      <w:pPr>
        <w:spacing w:beforeLines="50" w:line="360" w:lineRule="auto"/>
        <w:ind w:firstLine="300" w:firstLineChars="100"/>
        <w:jc w:val="center"/>
        <w:rPr>
          <w:rFonts w:ascii="楷体" w:hAnsi="楷体" w:eastAsia="楷体"/>
          <w:sz w:val="30"/>
          <w:u w:val="single"/>
        </w:rPr>
      </w:pPr>
      <w:r>
        <w:rPr>
          <w:rFonts w:hint="eastAsia" w:ascii="楷体" w:hAnsi="楷体" w:eastAsia="楷体"/>
          <w:sz w:val="30"/>
        </w:rPr>
        <w:t>投标人：</w:t>
      </w:r>
      <w:r>
        <w:rPr>
          <w:rFonts w:hint="eastAsia" w:ascii="楷体" w:hAnsi="楷体" w:eastAsia="楷体"/>
          <w:sz w:val="30"/>
          <w:u w:val="single"/>
        </w:rPr>
        <w:t xml:space="preserve">                             </w:t>
      </w:r>
      <w:r>
        <w:rPr>
          <w:rFonts w:hint="eastAsia" w:ascii="楷体" w:hAnsi="楷体" w:eastAsia="楷体"/>
          <w:sz w:val="30"/>
        </w:rPr>
        <w:t>（盖章）</w:t>
      </w:r>
    </w:p>
    <w:p>
      <w:pPr>
        <w:tabs>
          <w:tab w:val="left" w:pos="375"/>
        </w:tabs>
        <w:spacing w:beforeLines="50" w:line="360" w:lineRule="auto"/>
        <w:ind w:firstLine="1200" w:firstLineChars="400"/>
        <w:jc w:val="both"/>
        <w:rPr>
          <w:rFonts w:ascii="楷体" w:hAnsi="楷体" w:eastAsia="楷体"/>
          <w:sz w:val="30"/>
        </w:rPr>
      </w:pPr>
      <w:r>
        <w:rPr>
          <w:rFonts w:hint="eastAsia" w:ascii="楷体" w:hAnsi="楷体" w:eastAsia="楷体"/>
          <w:sz w:val="30"/>
        </w:rPr>
        <w:t xml:space="preserve">企业法定代表人： </w:t>
      </w:r>
      <w:r>
        <w:rPr>
          <w:rFonts w:hint="eastAsia" w:ascii="楷体" w:hAnsi="楷体" w:eastAsia="楷体"/>
          <w:sz w:val="30"/>
          <w:u w:val="single"/>
        </w:rPr>
        <w:t xml:space="preserve">                     </w:t>
      </w:r>
      <w:r>
        <w:rPr>
          <w:rFonts w:hint="eastAsia" w:ascii="楷体" w:hAnsi="楷体" w:eastAsia="楷体"/>
          <w:sz w:val="30"/>
        </w:rPr>
        <w:t>（盖章）</w:t>
      </w:r>
    </w:p>
    <w:p>
      <w:pPr>
        <w:ind w:firstLine="2100" w:firstLineChars="700"/>
        <w:rPr>
          <w:rFonts w:hint="eastAsia" w:ascii="楷体" w:hAnsi="楷体" w:eastAsia="楷体"/>
          <w:sz w:val="30"/>
        </w:rPr>
      </w:pPr>
    </w:p>
    <w:p>
      <w:pPr>
        <w:ind w:firstLine="2100" w:firstLineChars="700"/>
        <w:rPr>
          <w:rFonts w:hint="eastAsia" w:ascii="楷体" w:hAnsi="楷体" w:eastAsia="楷体"/>
          <w:sz w:val="30"/>
        </w:rPr>
      </w:pPr>
      <w:r>
        <w:rPr>
          <w:rFonts w:hint="eastAsia" w:ascii="楷体" w:hAnsi="楷体" w:eastAsia="楷体"/>
          <w:sz w:val="30"/>
        </w:rPr>
        <w:t>编制日期：</w:t>
      </w:r>
      <w:r>
        <w:rPr>
          <w:rFonts w:hint="eastAsia" w:ascii="楷体" w:hAnsi="楷体" w:eastAsia="楷体"/>
          <w:sz w:val="30"/>
          <w:u w:val="single"/>
        </w:rPr>
        <w:t>20</w:t>
      </w:r>
      <w:r>
        <w:rPr>
          <w:rFonts w:hint="eastAsia" w:ascii="楷体" w:hAnsi="楷体" w:eastAsia="楷体"/>
          <w:sz w:val="30"/>
          <w:u w:val="single"/>
          <w:lang w:val="en-US" w:eastAsia="zh-CN"/>
        </w:rPr>
        <w:t>22</w:t>
      </w:r>
      <w:r>
        <w:rPr>
          <w:rFonts w:hint="eastAsia" w:ascii="楷体" w:hAnsi="楷体" w:eastAsia="楷体"/>
          <w:sz w:val="30"/>
        </w:rPr>
        <w:t xml:space="preserve">年 </w:t>
      </w:r>
      <w:r>
        <w:rPr>
          <w:rFonts w:hint="eastAsia" w:ascii="楷体" w:hAnsi="楷体" w:eastAsia="楷体"/>
          <w:sz w:val="30"/>
          <w:u w:val="single"/>
        </w:rPr>
        <w:t xml:space="preserve">   </w:t>
      </w:r>
      <w:r>
        <w:rPr>
          <w:rFonts w:hint="eastAsia" w:ascii="楷体" w:hAnsi="楷体" w:eastAsia="楷体"/>
          <w:sz w:val="30"/>
        </w:rPr>
        <w:t xml:space="preserve"> 月 </w:t>
      </w:r>
      <w:r>
        <w:rPr>
          <w:rFonts w:hint="eastAsia" w:ascii="楷体" w:hAnsi="楷体" w:eastAsia="楷体"/>
          <w:sz w:val="30"/>
          <w:u w:val="single"/>
        </w:rPr>
        <w:t xml:space="preserve"> </w:t>
      </w:r>
      <w:r>
        <w:rPr>
          <w:rFonts w:hint="eastAsia" w:ascii="楷体" w:hAnsi="楷体" w:eastAsia="楷体"/>
          <w:sz w:val="30"/>
          <w:u w:val="single"/>
          <w:lang w:val="en-US" w:eastAsia="zh-CN"/>
        </w:rPr>
        <w:t xml:space="preserve"> </w:t>
      </w:r>
      <w:r>
        <w:rPr>
          <w:rFonts w:hint="eastAsia" w:ascii="楷体" w:hAnsi="楷体" w:eastAsia="楷体"/>
          <w:sz w:val="30"/>
          <w:u w:val="single"/>
        </w:rPr>
        <w:t xml:space="preserve"> </w:t>
      </w:r>
      <w:r>
        <w:rPr>
          <w:rFonts w:hint="eastAsia" w:ascii="楷体" w:hAnsi="楷体" w:eastAsia="楷体"/>
          <w:sz w:val="30"/>
        </w:rPr>
        <w:t>日</w:t>
      </w:r>
    </w:p>
    <w:p>
      <w:pPr>
        <w:ind w:firstLine="1785" w:firstLineChars="595"/>
        <w:rPr>
          <w:rFonts w:hint="eastAsia" w:ascii="楷体" w:hAnsi="楷体" w:eastAsia="楷体"/>
          <w:sz w:val="30"/>
        </w:rPr>
      </w:pPr>
    </w:p>
    <w:p>
      <w:pPr>
        <w:ind w:left="-2" w:leftChars="-2" w:hanging="2" w:hangingChars="1"/>
        <w:jc w:val="left"/>
        <w:rPr>
          <w:rFonts w:hint="eastAsia" w:ascii="楷体" w:hAnsi="楷体" w:eastAsia="楷体"/>
          <w:b/>
          <w:bCs/>
          <w:sz w:val="24"/>
        </w:rPr>
      </w:pPr>
    </w:p>
    <w:p>
      <w:pPr>
        <w:ind w:left="-2" w:leftChars="-2" w:hanging="2" w:hangingChars="1"/>
        <w:jc w:val="left"/>
        <w:rPr>
          <w:rFonts w:hint="eastAsia" w:ascii="楷体" w:hAnsi="楷体" w:eastAsia="楷体"/>
          <w:b/>
          <w:bCs/>
          <w:sz w:val="24"/>
        </w:rPr>
      </w:pPr>
    </w:p>
    <w:p>
      <w:pPr>
        <w:ind w:left="-2" w:leftChars="-2" w:hanging="2" w:hangingChars="1"/>
        <w:jc w:val="left"/>
        <w:rPr>
          <w:rFonts w:hint="eastAsia" w:ascii="楷体" w:hAnsi="楷体" w:eastAsia="楷体"/>
          <w:b/>
          <w:bCs/>
          <w:sz w:val="24"/>
        </w:rPr>
      </w:pPr>
    </w:p>
    <w:p>
      <w:pPr>
        <w:ind w:left="-2" w:leftChars="-2" w:hanging="2" w:hangingChars="1"/>
        <w:jc w:val="left"/>
        <w:rPr>
          <w:rFonts w:hint="eastAsia" w:ascii="楷体" w:hAnsi="楷体" w:eastAsia="楷体"/>
          <w:b/>
          <w:bCs/>
          <w:sz w:val="24"/>
        </w:rPr>
      </w:pPr>
    </w:p>
    <w:p>
      <w:pPr>
        <w:ind w:left="-2" w:leftChars="-2" w:hanging="2" w:hangingChars="1"/>
        <w:jc w:val="left"/>
        <w:rPr>
          <w:rFonts w:hint="eastAsia" w:ascii="楷体" w:hAnsi="楷体" w:eastAsia="楷体"/>
          <w:b/>
          <w:bCs/>
          <w:sz w:val="24"/>
        </w:rPr>
      </w:pPr>
    </w:p>
    <w:p>
      <w:pPr>
        <w:ind w:left="-2" w:leftChars="-2" w:hanging="2" w:hangingChars="1"/>
        <w:jc w:val="left"/>
        <w:rPr>
          <w:rFonts w:hint="eastAsia" w:ascii="楷体" w:hAnsi="楷体" w:eastAsia="楷体"/>
          <w:b/>
          <w:bCs/>
          <w:sz w:val="24"/>
        </w:rPr>
      </w:pPr>
    </w:p>
    <w:p>
      <w:pPr>
        <w:ind w:left="-2" w:leftChars="-2" w:hanging="2" w:hangingChars="1"/>
        <w:jc w:val="left"/>
        <w:rPr>
          <w:rFonts w:ascii="楷体" w:hAnsi="楷体" w:eastAsia="楷体"/>
          <w:b/>
          <w:bCs/>
          <w:sz w:val="24"/>
        </w:rPr>
      </w:pPr>
      <w:r>
        <w:rPr>
          <w:rFonts w:hint="eastAsia" w:ascii="楷体" w:hAnsi="楷体" w:eastAsia="楷体"/>
          <w:b/>
          <w:bCs/>
          <w:sz w:val="24"/>
        </w:rPr>
        <w:t>附件二：</w:t>
      </w:r>
    </w:p>
    <w:p>
      <w:pPr>
        <w:spacing w:line="440" w:lineRule="exact"/>
        <w:ind w:firstLine="6" w:firstLineChars="2"/>
        <w:jc w:val="center"/>
        <w:rPr>
          <w:rFonts w:ascii="楷体" w:hAnsi="楷体" w:eastAsia="楷体"/>
          <w:b/>
          <w:bCs/>
          <w:sz w:val="32"/>
          <w:szCs w:val="32"/>
        </w:rPr>
      </w:pPr>
      <w:r>
        <w:rPr>
          <w:rFonts w:hint="eastAsia" w:ascii="楷体" w:hAnsi="楷体" w:eastAsia="楷体"/>
          <w:b/>
          <w:bCs/>
          <w:sz w:val="32"/>
          <w:szCs w:val="32"/>
        </w:rPr>
        <w:t>投  标  书</w:t>
      </w:r>
    </w:p>
    <w:p>
      <w:pPr>
        <w:spacing w:line="580" w:lineRule="exact"/>
        <w:rPr>
          <w:rFonts w:ascii="楷体" w:hAnsi="楷体" w:eastAsia="楷体"/>
          <w:sz w:val="28"/>
          <w:szCs w:val="28"/>
        </w:rPr>
      </w:pPr>
      <w:r>
        <w:rPr>
          <w:rFonts w:hint="eastAsia" w:ascii="楷体" w:hAnsi="楷体" w:eastAsia="楷体"/>
          <w:sz w:val="28"/>
          <w:szCs w:val="28"/>
        </w:rPr>
        <w:t xml:space="preserve">致：河北建工集团有限责任公司：   </w:t>
      </w:r>
    </w:p>
    <w:p>
      <w:pPr>
        <w:spacing w:line="580" w:lineRule="exact"/>
        <w:ind w:firstLine="560"/>
        <w:rPr>
          <w:rFonts w:ascii="楷体" w:hAnsi="楷体" w:eastAsia="楷体"/>
          <w:sz w:val="28"/>
          <w:szCs w:val="28"/>
        </w:rPr>
      </w:pPr>
      <w:r>
        <w:rPr>
          <w:rFonts w:hint="eastAsia" w:ascii="楷体" w:hAnsi="楷体" w:eastAsia="楷体"/>
          <w:sz w:val="28"/>
          <w:szCs w:val="28"/>
        </w:rPr>
        <w:t>根据河北省第七届（定州）园林博览会主展馆项目EPC总承包项目</w:t>
      </w:r>
      <w:r>
        <w:rPr>
          <w:rFonts w:hint="eastAsia" w:ascii="楷体" w:hAnsi="楷体" w:eastAsia="楷体"/>
          <w:b w:val="0"/>
          <w:bCs/>
          <w:sz w:val="28"/>
          <w:szCs w:val="28"/>
          <w:lang w:val="en-US" w:eastAsia="zh-CN"/>
        </w:rPr>
        <w:t>《挤塑板</w:t>
      </w:r>
      <w:r>
        <w:rPr>
          <w:rFonts w:hint="eastAsia" w:ascii="楷体" w:hAnsi="楷体" w:eastAsia="楷体"/>
          <w:b w:val="0"/>
          <w:bCs/>
          <w:sz w:val="28"/>
          <w:szCs w:val="28"/>
        </w:rPr>
        <w:t>采购招标文件》，我单位</w:t>
      </w:r>
      <w:r>
        <w:rPr>
          <w:rFonts w:hint="eastAsia" w:ascii="楷体" w:hAnsi="楷体" w:eastAsia="楷体"/>
          <w:sz w:val="28"/>
          <w:szCs w:val="28"/>
        </w:rPr>
        <w:t>经研究决定接受贵单位招标文件中提出的各项条件，提交投标文件正本一份，副本</w:t>
      </w:r>
      <w:r>
        <w:rPr>
          <w:rFonts w:hint="eastAsia" w:ascii="楷体" w:hAnsi="楷体" w:eastAsia="楷体"/>
          <w:sz w:val="28"/>
          <w:szCs w:val="28"/>
          <w:lang w:val="en-US" w:eastAsia="zh-CN"/>
        </w:rPr>
        <w:t>二</w:t>
      </w:r>
      <w:r>
        <w:rPr>
          <w:rFonts w:hint="eastAsia" w:ascii="楷体" w:hAnsi="楷体" w:eastAsia="楷体"/>
          <w:sz w:val="28"/>
          <w:szCs w:val="28"/>
        </w:rPr>
        <w:t>份。并承诺如下：</w:t>
      </w:r>
    </w:p>
    <w:p>
      <w:pPr>
        <w:numPr>
          <w:ilvl w:val="0"/>
          <w:numId w:val="0"/>
        </w:numPr>
        <w:spacing w:line="580" w:lineRule="exact"/>
        <w:ind w:left="560" w:leftChars="0"/>
        <w:rPr>
          <w:rFonts w:ascii="楷体" w:hAnsi="楷体" w:eastAsia="楷体"/>
          <w:sz w:val="28"/>
          <w:szCs w:val="28"/>
        </w:rPr>
      </w:pPr>
      <w:r>
        <w:rPr>
          <w:rFonts w:hint="eastAsia" w:ascii="楷体" w:hAnsi="楷体" w:eastAsia="楷体"/>
          <w:sz w:val="28"/>
          <w:szCs w:val="28"/>
          <w:lang w:val="en-US" w:eastAsia="zh-CN"/>
        </w:rPr>
        <w:t>1、</w:t>
      </w:r>
      <w:r>
        <w:rPr>
          <w:rFonts w:hint="eastAsia" w:ascii="楷体" w:hAnsi="楷体" w:eastAsia="楷体"/>
          <w:sz w:val="28"/>
          <w:szCs w:val="28"/>
        </w:rPr>
        <w:t>按招标文件规定：</w:t>
      </w:r>
    </w:p>
    <w:p>
      <w:pPr>
        <w:spacing w:line="580" w:lineRule="exact"/>
        <w:ind w:firstLine="560" w:firstLineChars="200"/>
        <w:rPr>
          <w:rFonts w:hint="default" w:ascii="楷体" w:hAnsi="楷体" w:eastAsia="楷体"/>
          <w:sz w:val="28"/>
          <w:szCs w:val="28"/>
          <w:lang w:val="en-US" w:eastAsia="zh-CN"/>
        </w:rPr>
      </w:pPr>
      <w:r>
        <w:rPr>
          <w:rFonts w:hint="eastAsia" w:ascii="楷体" w:hAnsi="楷体" w:eastAsia="楷体"/>
          <w:sz w:val="28"/>
          <w:szCs w:val="28"/>
        </w:rPr>
        <w:t>我单位的投标</w:t>
      </w:r>
      <w:r>
        <w:rPr>
          <w:rFonts w:hint="eastAsia" w:ascii="楷体" w:hAnsi="楷体" w:eastAsia="楷体"/>
          <w:sz w:val="28"/>
          <w:szCs w:val="28"/>
          <w:lang w:eastAsia="zh-CN"/>
        </w:rPr>
        <w:t>总</w:t>
      </w:r>
      <w:r>
        <w:rPr>
          <w:rFonts w:hint="eastAsia" w:ascii="楷体" w:hAnsi="楷体" w:eastAsia="楷体"/>
          <w:sz w:val="28"/>
          <w:szCs w:val="28"/>
        </w:rPr>
        <w:t>报价为</w:t>
      </w:r>
      <w:r>
        <w:rPr>
          <w:rFonts w:hint="eastAsia" w:ascii="楷体" w:hAnsi="楷体" w:eastAsia="楷体"/>
          <w:sz w:val="28"/>
          <w:szCs w:val="28"/>
          <w:u w:val="single"/>
        </w:rPr>
        <w:t xml:space="preserve">        </w:t>
      </w:r>
      <w:r>
        <w:rPr>
          <w:rFonts w:hint="eastAsia" w:ascii="楷体" w:hAnsi="楷体" w:eastAsia="楷体"/>
          <w:sz w:val="28"/>
          <w:szCs w:val="28"/>
        </w:rPr>
        <w:t>元</w:t>
      </w:r>
      <w:r>
        <w:rPr>
          <w:rFonts w:hint="eastAsia" w:ascii="楷体" w:hAnsi="楷体" w:eastAsia="楷体"/>
          <w:sz w:val="28"/>
          <w:szCs w:val="28"/>
          <w:lang w:eastAsia="zh-CN"/>
        </w:rPr>
        <w:t>（总数量按暂定</w:t>
      </w:r>
      <w:r>
        <w:rPr>
          <w:rFonts w:hint="eastAsia" w:ascii="楷体" w:hAnsi="楷体" w:eastAsia="楷体"/>
          <w:sz w:val="28"/>
          <w:szCs w:val="28"/>
          <w:lang w:val="en-US" w:eastAsia="zh-CN"/>
        </w:rPr>
        <w:t>数量     米）</w:t>
      </w:r>
      <w:r>
        <w:rPr>
          <w:rFonts w:hint="eastAsia" w:ascii="楷体" w:hAnsi="楷体" w:eastAsia="楷体"/>
          <w:sz w:val="28"/>
          <w:szCs w:val="28"/>
        </w:rPr>
        <w:t>，(</w:t>
      </w:r>
      <w:r>
        <w:rPr>
          <w:rFonts w:hint="eastAsia" w:ascii="楷体" w:hAnsi="楷体" w:eastAsia="楷体"/>
          <w:sz w:val="28"/>
          <w:szCs w:val="28"/>
          <w:lang w:eastAsia="zh-CN"/>
        </w:rPr>
        <w:t>大</w:t>
      </w:r>
    </w:p>
    <w:p>
      <w:pPr>
        <w:spacing w:line="580" w:lineRule="exact"/>
        <w:rPr>
          <w:rFonts w:hint="eastAsia" w:ascii="楷体" w:hAnsi="楷体" w:eastAsia="楷体"/>
          <w:sz w:val="28"/>
          <w:szCs w:val="28"/>
        </w:rPr>
      </w:pPr>
      <w:r>
        <w:rPr>
          <w:rFonts w:hint="eastAsia" w:ascii="楷体" w:hAnsi="楷体" w:eastAsia="楷体"/>
          <w:sz w:val="28"/>
          <w:szCs w:val="28"/>
        </w:rPr>
        <w:t>写)</w:t>
      </w:r>
      <w:r>
        <w:rPr>
          <w:rFonts w:hint="eastAsia" w:ascii="楷体" w:hAnsi="楷体" w:eastAsia="楷体"/>
          <w:sz w:val="28"/>
          <w:szCs w:val="28"/>
          <w:u w:val="single"/>
        </w:rPr>
        <w:t xml:space="preserve">           </w:t>
      </w:r>
      <w:r>
        <w:rPr>
          <w:rFonts w:hint="eastAsia" w:ascii="楷体" w:hAnsi="楷体" w:eastAsia="楷体"/>
          <w:sz w:val="28"/>
          <w:szCs w:val="28"/>
        </w:rPr>
        <w:t>元。</w:t>
      </w:r>
    </w:p>
    <w:p>
      <w:pPr>
        <w:spacing w:line="580" w:lineRule="exact"/>
        <w:ind w:firstLine="560"/>
        <w:rPr>
          <w:rFonts w:ascii="楷体" w:hAnsi="楷体" w:eastAsia="楷体"/>
          <w:sz w:val="28"/>
          <w:szCs w:val="28"/>
        </w:rPr>
      </w:pPr>
      <w:r>
        <w:rPr>
          <w:rFonts w:hint="eastAsia" w:ascii="楷体" w:hAnsi="楷体" w:eastAsia="楷体"/>
          <w:sz w:val="28"/>
          <w:szCs w:val="28"/>
        </w:rPr>
        <w:t>2、供货时间为：</w:t>
      </w:r>
    </w:p>
    <w:p>
      <w:pPr>
        <w:spacing w:line="580" w:lineRule="exact"/>
        <w:ind w:firstLine="420" w:firstLineChars="150"/>
        <w:rPr>
          <w:rFonts w:ascii="楷体" w:hAnsi="楷体" w:eastAsia="楷体"/>
          <w:sz w:val="28"/>
          <w:szCs w:val="28"/>
          <w:u w:val="single"/>
        </w:rPr>
      </w:pPr>
      <w:r>
        <w:rPr>
          <w:rFonts w:hint="eastAsia" w:ascii="楷体" w:hAnsi="楷体" w:eastAsia="楷体"/>
          <w:sz w:val="28"/>
          <w:szCs w:val="28"/>
        </w:rPr>
        <w:t>签订合同后</w:t>
      </w:r>
      <w:r>
        <w:rPr>
          <w:rFonts w:hint="eastAsia" w:ascii="楷体" w:hAnsi="楷体" w:eastAsia="楷体"/>
          <w:sz w:val="28"/>
          <w:szCs w:val="28"/>
          <w:u w:val="single"/>
        </w:rPr>
        <w:t xml:space="preserve">      </w:t>
      </w:r>
      <w:r>
        <w:rPr>
          <w:rFonts w:hint="eastAsia" w:ascii="楷体" w:hAnsi="楷体" w:eastAsia="楷体"/>
          <w:sz w:val="28"/>
          <w:szCs w:val="28"/>
        </w:rPr>
        <w:t>天。</w:t>
      </w:r>
    </w:p>
    <w:p>
      <w:pPr>
        <w:spacing w:line="580" w:lineRule="exact"/>
        <w:ind w:firstLine="560"/>
        <w:rPr>
          <w:rFonts w:ascii="楷体" w:hAnsi="楷体" w:eastAsia="楷体"/>
          <w:sz w:val="28"/>
          <w:szCs w:val="28"/>
        </w:rPr>
      </w:pPr>
      <w:r>
        <w:rPr>
          <w:rFonts w:hint="eastAsia" w:ascii="楷体" w:hAnsi="楷体" w:eastAsia="楷体"/>
          <w:sz w:val="28"/>
          <w:szCs w:val="28"/>
        </w:rPr>
        <w:t>3、在投标有效期间，本投标文件将始终对我方具有约束力，并随时</w:t>
      </w:r>
      <w:r>
        <w:rPr>
          <w:rFonts w:hint="eastAsia" w:ascii="楷体" w:hAnsi="楷体" w:eastAsia="楷体"/>
          <w:sz w:val="28"/>
          <w:szCs w:val="28"/>
          <w:lang w:val="en-US" w:eastAsia="zh-CN"/>
        </w:rPr>
        <w:t>完全</w:t>
      </w:r>
      <w:r>
        <w:rPr>
          <w:rFonts w:hint="eastAsia" w:ascii="楷体" w:hAnsi="楷体" w:eastAsia="楷体"/>
          <w:sz w:val="28"/>
          <w:szCs w:val="28"/>
        </w:rPr>
        <w:t>接受</w:t>
      </w:r>
      <w:r>
        <w:rPr>
          <w:rFonts w:hint="eastAsia" w:ascii="楷体" w:hAnsi="楷体" w:eastAsia="楷体"/>
          <w:sz w:val="28"/>
          <w:szCs w:val="28"/>
          <w:lang w:val="en-US" w:eastAsia="zh-CN"/>
        </w:rPr>
        <w:t>约束</w:t>
      </w:r>
      <w:r>
        <w:rPr>
          <w:rFonts w:hint="eastAsia" w:ascii="楷体" w:hAnsi="楷体" w:eastAsia="楷体"/>
          <w:sz w:val="28"/>
          <w:szCs w:val="28"/>
        </w:rPr>
        <w:t>。</w:t>
      </w:r>
    </w:p>
    <w:p>
      <w:pPr>
        <w:spacing w:line="580" w:lineRule="exact"/>
        <w:ind w:firstLine="560"/>
        <w:rPr>
          <w:rFonts w:ascii="楷体" w:hAnsi="楷体" w:eastAsia="楷体"/>
          <w:sz w:val="28"/>
          <w:szCs w:val="28"/>
        </w:rPr>
      </w:pPr>
      <w:r>
        <w:rPr>
          <w:rFonts w:hint="eastAsia" w:ascii="楷体" w:hAnsi="楷体" w:eastAsia="楷体"/>
          <w:sz w:val="28"/>
          <w:szCs w:val="28"/>
        </w:rPr>
        <w:t xml:space="preserve">4、如果我方中标，我们愿意履行自己在投标文件中的全部承诺和责任，并根据招标文件的规定，完成合同的责任和义务。 </w:t>
      </w:r>
    </w:p>
    <w:p>
      <w:pPr>
        <w:tabs>
          <w:tab w:val="left" w:pos="630"/>
        </w:tabs>
        <w:spacing w:line="580" w:lineRule="exact"/>
        <w:ind w:firstLine="560"/>
        <w:rPr>
          <w:rFonts w:ascii="楷体" w:hAnsi="楷体" w:eastAsia="楷体"/>
          <w:sz w:val="28"/>
          <w:szCs w:val="28"/>
        </w:rPr>
      </w:pPr>
      <w:r>
        <w:rPr>
          <w:rFonts w:hint="eastAsia" w:ascii="楷体" w:hAnsi="楷体" w:eastAsia="楷体"/>
          <w:sz w:val="28"/>
          <w:szCs w:val="28"/>
        </w:rPr>
        <w:t>5、同意向贵方提供可能要求的与本投标有关</w:t>
      </w:r>
      <w:r>
        <w:rPr>
          <w:rFonts w:hint="eastAsia" w:ascii="楷体" w:hAnsi="楷体" w:eastAsia="楷体"/>
          <w:sz w:val="28"/>
          <w:szCs w:val="28"/>
          <w:lang w:val="en-US" w:eastAsia="zh-CN"/>
        </w:rPr>
        <w:t>的</w:t>
      </w:r>
      <w:r>
        <w:rPr>
          <w:rFonts w:hint="eastAsia" w:ascii="楷体" w:hAnsi="楷体" w:eastAsia="楷体"/>
          <w:sz w:val="28"/>
          <w:szCs w:val="28"/>
        </w:rPr>
        <w:t>任何证据或资料。我们完全理解贵方不一定要接受最低报价的投标。</w:t>
      </w:r>
    </w:p>
    <w:p>
      <w:pPr>
        <w:spacing w:line="500" w:lineRule="exact"/>
        <w:rPr>
          <w:rFonts w:ascii="楷体" w:hAnsi="楷体" w:eastAsia="楷体"/>
          <w:sz w:val="28"/>
          <w:szCs w:val="28"/>
        </w:rPr>
      </w:pPr>
    </w:p>
    <w:p>
      <w:pPr>
        <w:spacing w:line="500" w:lineRule="exact"/>
        <w:ind w:firstLine="4132" w:firstLineChars="1476"/>
        <w:rPr>
          <w:rFonts w:ascii="楷体" w:hAnsi="楷体" w:eastAsia="楷体"/>
          <w:sz w:val="28"/>
          <w:szCs w:val="28"/>
        </w:rPr>
      </w:pPr>
      <w:r>
        <w:rPr>
          <w:rFonts w:hint="eastAsia" w:ascii="楷体" w:hAnsi="楷体" w:eastAsia="楷体"/>
          <w:sz w:val="28"/>
          <w:szCs w:val="28"/>
        </w:rPr>
        <w:t xml:space="preserve">投标单位名称：（盖章） </w:t>
      </w:r>
    </w:p>
    <w:p>
      <w:pPr>
        <w:spacing w:line="500" w:lineRule="exact"/>
        <w:ind w:firstLine="4132" w:firstLineChars="1476"/>
        <w:rPr>
          <w:rFonts w:ascii="楷体" w:hAnsi="楷体" w:eastAsia="楷体"/>
          <w:sz w:val="28"/>
          <w:szCs w:val="28"/>
        </w:rPr>
      </w:pPr>
      <w:r>
        <w:rPr>
          <w:rFonts w:hint="eastAsia" w:ascii="楷体" w:hAnsi="楷体" w:eastAsia="楷体"/>
          <w:sz w:val="28"/>
          <w:szCs w:val="28"/>
        </w:rPr>
        <w:t>投标单位法定代表人</w:t>
      </w:r>
    </w:p>
    <w:p>
      <w:pPr>
        <w:spacing w:line="500" w:lineRule="exact"/>
        <w:ind w:firstLine="4132" w:firstLineChars="1476"/>
        <w:rPr>
          <w:rFonts w:ascii="楷体" w:hAnsi="楷体" w:eastAsia="楷体"/>
          <w:sz w:val="28"/>
          <w:szCs w:val="28"/>
          <w:u w:val="single"/>
        </w:rPr>
      </w:pPr>
      <w:r>
        <w:rPr>
          <w:rFonts w:hint="eastAsia" w:ascii="楷体" w:hAnsi="楷体" w:eastAsia="楷体"/>
          <w:sz w:val="28"/>
          <w:szCs w:val="28"/>
        </w:rPr>
        <w:t>或委托代理人(签字)：</w:t>
      </w:r>
    </w:p>
    <w:p>
      <w:pPr>
        <w:spacing w:line="500" w:lineRule="exact"/>
        <w:ind w:firstLine="4132" w:firstLineChars="1476"/>
        <w:rPr>
          <w:rFonts w:ascii="楷体" w:hAnsi="楷体" w:eastAsia="楷体"/>
          <w:sz w:val="28"/>
          <w:szCs w:val="28"/>
        </w:rPr>
      </w:pPr>
      <w:r>
        <w:rPr>
          <w:rFonts w:hint="eastAsia" w:ascii="楷体" w:hAnsi="楷体" w:eastAsia="楷体"/>
          <w:sz w:val="28"/>
          <w:szCs w:val="28"/>
        </w:rPr>
        <w:t>日期：202</w:t>
      </w:r>
      <w:r>
        <w:rPr>
          <w:rFonts w:hint="eastAsia" w:ascii="楷体" w:hAnsi="楷体" w:eastAsia="楷体"/>
          <w:sz w:val="28"/>
          <w:szCs w:val="28"/>
          <w:lang w:val="en-US" w:eastAsia="zh-CN"/>
        </w:rPr>
        <w:t>2</w:t>
      </w:r>
      <w:r>
        <w:rPr>
          <w:rFonts w:hint="eastAsia" w:ascii="楷体" w:hAnsi="楷体" w:eastAsia="楷体"/>
          <w:sz w:val="28"/>
          <w:szCs w:val="28"/>
        </w:rPr>
        <w:t>年</w:t>
      </w:r>
      <w:r>
        <w:rPr>
          <w:rFonts w:hint="eastAsia" w:ascii="楷体" w:hAnsi="楷体" w:eastAsia="楷体"/>
          <w:sz w:val="28"/>
          <w:szCs w:val="28"/>
          <w:u w:val="single"/>
        </w:rPr>
        <w:t xml:space="preserve">       </w:t>
      </w:r>
      <w:r>
        <w:rPr>
          <w:rFonts w:hint="eastAsia" w:ascii="楷体" w:hAnsi="楷体" w:eastAsia="楷体"/>
          <w:sz w:val="28"/>
          <w:szCs w:val="28"/>
        </w:rPr>
        <w:t>月</w:t>
      </w:r>
      <w:r>
        <w:rPr>
          <w:rFonts w:hint="eastAsia" w:ascii="楷体" w:hAnsi="楷体" w:eastAsia="楷体"/>
          <w:sz w:val="28"/>
          <w:szCs w:val="28"/>
          <w:u w:val="single"/>
        </w:rPr>
        <w:t xml:space="preserve">       </w:t>
      </w:r>
      <w:r>
        <w:rPr>
          <w:rFonts w:hint="eastAsia" w:ascii="楷体" w:hAnsi="楷体" w:eastAsia="楷体"/>
          <w:sz w:val="28"/>
          <w:szCs w:val="28"/>
        </w:rPr>
        <w:t>日</w:t>
      </w:r>
    </w:p>
    <w:p>
      <w:pPr>
        <w:widowControl/>
        <w:jc w:val="center"/>
        <w:rPr>
          <w:rFonts w:ascii="楷体" w:hAnsi="楷体" w:eastAsia="楷体" w:cs="宋体"/>
          <w:color w:val="000000"/>
          <w:kern w:val="0"/>
          <w:sz w:val="28"/>
          <w:szCs w:val="28"/>
        </w:rPr>
      </w:pPr>
    </w:p>
    <w:p>
      <w:pPr>
        <w:jc w:val="left"/>
        <w:rPr>
          <w:rFonts w:hint="eastAsia" w:ascii="楷体" w:hAnsi="楷体" w:eastAsia="楷体"/>
          <w:b/>
          <w:bCs/>
          <w:sz w:val="24"/>
        </w:rPr>
      </w:pPr>
    </w:p>
    <w:p>
      <w:pPr>
        <w:jc w:val="left"/>
        <w:rPr>
          <w:rFonts w:hint="eastAsia" w:ascii="楷体" w:hAnsi="楷体" w:eastAsia="楷体"/>
          <w:b/>
          <w:bCs/>
          <w:sz w:val="24"/>
        </w:rPr>
      </w:pPr>
    </w:p>
    <w:p>
      <w:pPr>
        <w:jc w:val="left"/>
        <w:rPr>
          <w:rFonts w:hint="eastAsia" w:ascii="楷体" w:hAnsi="楷体" w:eastAsia="楷体"/>
          <w:b/>
          <w:bCs/>
          <w:sz w:val="24"/>
        </w:rPr>
      </w:pPr>
    </w:p>
    <w:p>
      <w:pPr>
        <w:jc w:val="left"/>
        <w:rPr>
          <w:rFonts w:hint="eastAsia" w:ascii="楷体" w:hAnsi="楷体" w:eastAsia="楷体"/>
          <w:b/>
          <w:bCs/>
          <w:sz w:val="24"/>
        </w:rPr>
      </w:pPr>
    </w:p>
    <w:p>
      <w:pPr>
        <w:jc w:val="left"/>
        <w:rPr>
          <w:rFonts w:ascii="楷体" w:hAnsi="楷体" w:eastAsia="楷体"/>
          <w:b/>
          <w:bCs/>
          <w:sz w:val="24"/>
        </w:rPr>
      </w:pPr>
      <w:r>
        <w:rPr>
          <w:rFonts w:hint="eastAsia" w:ascii="楷体" w:hAnsi="楷体" w:eastAsia="楷体"/>
          <w:b/>
          <w:bCs/>
          <w:sz w:val="24"/>
        </w:rPr>
        <w:t>附件三：</w:t>
      </w:r>
    </w:p>
    <w:p>
      <w:pPr>
        <w:ind w:firstLine="643"/>
        <w:jc w:val="center"/>
        <w:rPr>
          <w:rFonts w:ascii="楷体" w:hAnsi="楷体" w:eastAsia="楷体"/>
          <w:b/>
          <w:sz w:val="32"/>
          <w:szCs w:val="32"/>
        </w:rPr>
      </w:pPr>
    </w:p>
    <w:p>
      <w:pPr>
        <w:ind w:firstLine="643"/>
        <w:jc w:val="center"/>
        <w:rPr>
          <w:rFonts w:ascii="楷体" w:hAnsi="楷体" w:eastAsia="楷体"/>
          <w:b/>
          <w:sz w:val="32"/>
          <w:szCs w:val="32"/>
        </w:rPr>
      </w:pPr>
      <w:r>
        <w:rPr>
          <w:rFonts w:hint="eastAsia" w:ascii="楷体" w:hAnsi="楷体" w:eastAsia="楷体"/>
          <w:b/>
          <w:sz w:val="32"/>
          <w:szCs w:val="32"/>
        </w:rPr>
        <w:t>法定代表人签署授权委托书</w:t>
      </w:r>
    </w:p>
    <w:p>
      <w:pPr>
        <w:jc w:val="center"/>
        <w:rPr>
          <w:rFonts w:ascii="楷体" w:hAnsi="楷体" w:eastAsia="楷体"/>
          <w:sz w:val="10"/>
          <w:szCs w:val="10"/>
        </w:rPr>
      </w:pPr>
    </w:p>
    <w:p>
      <w:pPr>
        <w:widowControl/>
        <w:wordWrap w:val="0"/>
        <w:spacing w:line="740" w:lineRule="exact"/>
        <w:ind w:firstLine="600"/>
        <w:rPr>
          <w:rFonts w:ascii="楷体" w:hAnsi="楷体" w:eastAsia="楷体"/>
          <w:sz w:val="30"/>
          <w:szCs w:val="30"/>
        </w:rPr>
      </w:pPr>
      <w:r>
        <w:rPr>
          <w:rFonts w:hint="eastAsia" w:ascii="楷体" w:hAnsi="楷体" w:eastAsia="楷体"/>
          <w:sz w:val="30"/>
          <w:szCs w:val="30"/>
        </w:rPr>
        <w:t>本授权书声明：</w:t>
      </w:r>
      <w:r>
        <w:rPr>
          <w:rFonts w:hint="eastAsia" w:ascii="楷体" w:hAnsi="楷体" w:eastAsia="楷体"/>
          <w:sz w:val="30"/>
          <w:szCs w:val="30"/>
          <w:u w:val="single"/>
        </w:rPr>
        <w:t xml:space="preserve">（姓名）          </w:t>
      </w:r>
      <w:r>
        <w:rPr>
          <w:rFonts w:hint="eastAsia" w:ascii="楷体" w:hAnsi="楷体" w:eastAsia="楷体"/>
          <w:sz w:val="30"/>
          <w:szCs w:val="30"/>
        </w:rPr>
        <w:t>系</w:t>
      </w:r>
      <w:r>
        <w:rPr>
          <w:rFonts w:hint="eastAsia" w:ascii="楷体" w:hAnsi="楷体" w:eastAsia="楷体"/>
          <w:sz w:val="30"/>
          <w:szCs w:val="30"/>
          <w:u w:val="single"/>
        </w:rPr>
        <w:t xml:space="preserve"> (投标人名称)                            </w:t>
      </w:r>
      <w:r>
        <w:rPr>
          <w:rFonts w:hint="eastAsia" w:ascii="楷体" w:hAnsi="楷体" w:eastAsia="楷体"/>
          <w:sz w:val="30"/>
          <w:szCs w:val="30"/>
        </w:rPr>
        <w:t>的法定代表人，现授权委托</w:t>
      </w:r>
      <w:r>
        <w:rPr>
          <w:rFonts w:hint="eastAsia" w:ascii="楷体" w:hAnsi="楷体" w:eastAsia="楷体"/>
          <w:sz w:val="30"/>
          <w:szCs w:val="30"/>
          <w:u w:val="single"/>
        </w:rPr>
        <w:t>我单位</w:t>
      </w:r>
      <w:r>
        <w:rPr>
          <w:rFonts w:hint="eastAsia" w:ascii="楷体" w:hAnsi="楷体" w:eastAsia="楷体"/>
          <w:sz w:val="30"/>
          <w:szCs w:val="30"/>
        </w:rPr>
        <w:t>的</w:t>
      </w:r>
      <w:r>
        <w:rPr>
          <w:rFonts w:hint="eastAsia" w:ascii="楷体" w:hAnsi="楷体" w:eastAsia="楷体"/>
          <w:sz w:val="30"/>
          <w:szCs w:val="30"/>
          <w:u w:val="single"/>
        </w:rPr>
        <w:t xml:space="preserve">（姓名）         </w:t>
      </w:r>
      <w:r>
        <w:rPr>
          <w:rFonts w:hint="eastAsia" w:ascii="楷体" w:hAnsi="楷体" w:eastAsia="楷体"/>
          <w:sz w:val="30"/>
          <w:szCs w:val="30"/>
        </w:rPr>
        <w:t>为我公司授权委托代理人，参加河北建工集团有限责任公司承建的</w:t>
      </w:r>
      <w:r>
        <w:rPr>
          <w:rFonts w:hint="eastAsia" w:ascii="楷体" w:hAnsi="楷体" w:eastAsia="楷体"/>
          <w:sz w:val="30"/>
          <w:szCs w:val="30"/>
          <w:u w:val="single"/>
        </w:rPr>
        <w:t>河北省第七届（定州）园林博览会主展馆项目EPC总承包项目采购</w:t>
      </w:r>
      <w:r>
        <w:rPr>
          <w:rFonts w:hint="eastAsia" w:ascii="楷体" w:hAnsi="楷体" w:eastAsia="楷体"/>
          <w:sz w:val="30"/>
          <w:szCs w:val="30"/>
        </w:rPr>
        <w:t>招标活动，我承认代理人全权代表我以本公司名义所签署的本</w:t>
      </w:r>
      <w:r>
        <w:rPr>
          <w:rFonts w:hint="eastAsia" w:ascii="楷体" w:hAnsi="楷体" w:eastAsia="楷体"/>
          <w:sz w:val="30"/>
          <w:szCs w:val="30"/>
          <w:lang w:val="en-US" w:eastAsia="zh-CN"/>
        </w:rPr>
        <w:t>项目</w:t>
      </w:r>
      <w:r>
        <w:rPr>
          <w:rFonts w:hint="eastAsia" w:ascii="楷体" w:hAnsi="楷体" w:eastAsia="楷体"/>
          <w:sz w:val="30"/>
          <w:szCs w:val="30"/>
        </w:rPr>
        <w:t>的投标文件。</w:t>
      </w:r>
    </w:p>
    <w:p>
      <w:pPr>
        <w:ind w:firstLine="600"/>
        <w:rPr>
          <w:rFonts w:ascii="楷体" w:hAnsi="楷体" w:eastAsia="楷体"/>
          <w:sz w:val="30"/>
          <w:szCs w:val="30"/>
        </w:rPr>
      </w:pPr>
    </w:p>
    <w:p>
      <w:pPr>
        <w:ind w:firstLine="600"/>
        <w:rPr>
          <w:rFonts w:ascii="楷体" w:hAnsi="楷体" w:eastAsia="楷体"/>
          <w:sz w:val="30"/>
          <w:szCs w:val="30"/>
        </w:rPr>
      </w:pPr>
      <w:r>
        <w:rPr>
          <w:rFonts w:hint="eastAsia" w:ascii="楷体" w:hAnsi="楷体" w:eastAsia="楷体"/>
          <w:sz w:val="30"/>
          <w:szCs w:val="30"/>
        </w:rPr>
        <w:t>代理人无转委托权，特此委托。</w:t>
      </w:r>
    </w:p>
    <w:p>
      <w:pPr>
        <w:ind w:firstLine="600"/>
        <w:rPr>
          <w:rFonts w:ascii="楷体" w:hAnsi="楷体" w:eastAsia="楷体"/>
          <w:sz w:val="30"/>
          <w:szCs w:val="30"/>
        </w:rPr>
      </w:pPr>
    </w:p>
    <w:p>
      <w:pPr>
        <w:ind w:firstLine="600"/>
        <w:rPr>
          <w:rFonts w:ascii="楷体" w:hAnsi="楷体" w:eastAsia="楷体"/>
          <w:sz w:val="30"/>
          <w:szCs w:val="30"/>
        </w:rPr>
      </w:pPr>
    </w:p>
    <w:p>
      <w:pPr>
        <w:ind w:firstLine="600"/>
        <w:rPr>
          <w:rFonts w:ascii="楷体" w:hAnsi="楷体" w:eastAsia="楷体"/>
          <w:sz w:val="30"/>
          <w:szCs w:val="30"/>
        </w:rPr>
      </w:pPr>
      <w:r>
        <w:rPr>
          <w:rFonts w:hint="eastAsia" w:ascii="楷体" w:hAnsi="楷体" w:eastAsia="楷体"/>
          <w:sz w:val="30"/>
          <w:szCs w:val="30"/>
        </w:rPr>
        <w:t>代理人：</w:t>
      </w:r>
      <w:r>
        <w:rPr>
          <w:rFonts w:hint="eastAsia" w:ascii="楷体" w:hAnsi="楷体" w:eastAsia="楷体"/>
          <w:sz w:val="30"/>
          <w:szCs w:val="30"/>
          <w:u w:val="single"/>
        </w:rPr>
        <w:t xml:space="preserve">        （签字）</w:t>
      </w:r>
      <w:r>
        <w:rPr>
          <w:rFonts w:hint="eastAsia" w:ascii="楷体" w:hAnsi="楷体" w:eastAsia="楷体"/>
          <w:sz w:val="30"/>
          <w:szCs w:val="30"/>
        </w:rPr>
        <w:t xml:space="preserve">  性别：</w:t>
      </w:r>
      <w:r>
        <w:rPr>
          <w:rFonts w:hint="eastAsia" w:ascii="楷体" w:hAnsi="楷体" w:eastAsia="楷体"/>
          <w:sz w:val="30"/>
          <w:szCs w:val="30"/>
          <w:u w:val="single"/>
        </w:rPr>
        <w:t xml:space="preserve">       </w:t>
      </w:r>
      <w:r>
        <w:rPr>
          <w:rFonts w:hint="eastAsia" w:ascii="楷体" w:hAnsi="楷体" w:eastAsia="楷体"/>
          <w:sz w:val="30"/>
          <w:szCs w:val="30"/>
        </w:rPr>
        <w:t xml:space="preserve">  年龄：</w:t>
      </w:r>
      <w:r>
        <w:rPr>
          <w:rFonts w:hint="eastAsia" w:ascii="楷体" w:hAnsi="楷体" w:eastAsia="楷体"/>
          <w:sz w:val="30"/>
          <w:szCs w:val="30"/>
          <w:u w:val="single"/>
        </w:rPr>
        <w:t xml:space="preserve">       </w:t>
      </w:r>
    </w:p>
    <w:p>
      <w:pPr>
        <w:ind w:firstLine="600"/>
        <w:rPr>
          <w:rFonts w:ascii="楷体" w:hAnsi="楷体" w:eastAsia="楷体"/>
          <w:sz w:val="30"/>
          <w:szCs w:val="30"/>
        </w:rPr>
      </w:pPr>
      <w:r>
        <w:rPr>
          <w:rFonts w:hint="eastAsia" w:ascii="楷体" w:hAnsi="楷体" w:eastAsia="楷体"/>
          <w:sz w:val="30"/>
          <w:szCs w:val="30"/>
        </w:rPr>
        <w:t>身份证号码：</w:t>
      </w:r>
      <w:r>
        <w:rPr>
          <w:rFonts w:hint="eastAsia" w:ascii="楷体" w:hAnsi="楷体" w:eastAsia="楷体"/>
          <w:sz w:val="30"/>
          <w:szCs w:val="30"/>
          <w:u w:val="single"/>
        </w:rPr>
        <w:t xml:space="preserve">                           </w:t>
      </w:r>
      <w:r>
        <w:rPr>
          <w:rFonts w:hint="eastAsia" w:ascii="楷体" w:hAnsi="楷体" w:eastAsia="楷体"/>
          <w:sz w:val="30"/>
          <w:szCs w:val="30"/>
        </w:rPr>
        <w:t xml:space="preserve">  职务：</w:t>
      </w:r>
      <w:r>
        <w:rPr>
          <w:rFonts w:hint="eastAsia" w:ascii="楷体" w:hAnsi="楷体" w:eastAsia="楷体"/>
          <w:sz w:val="30"/>
          <w:szCs w:val="30"/>
          <w:u w:val="single"/>
        </w:rPr>
        <w:t xml:space="preserve">       </w:t>
      </w:r>
    </w:p>
    <w:p>
      <w:pPr>
        <w:ind w:firstLine="600"/>
        <w:rPr>
          <w:rFonts w:ascii="楷体" w:hAnsi="楷体" w:eastAsia="楷体"/>
          <w:sz w:val="30"/>
          <w:szCs w:val="30"/>
        </w:rPr>
      </w:pPr>
      <w:r>
        <w:rPr>
          <w:rFonts w:hint="eastAsia" w:ascii="楷体" w:hAnsi="楷体" w:eastAsia="楷体"/>
          <w:sz w:val="30"/>
          <w:szCs w:val="30"/>
        </w:rPr>
        <w:t xml:space="preserve">投标人： </w:t>
      </w:r>
      <w:r>
        <w:rPr>
          <w:rFonts w:hint="eastAsia" w:ascii="楷体" w:hAnsi="楷体" w:eastAsia="楷体"/>
          <w:sz w:val="30"/>
          <w:szCs w:val="30"/>
          <w:u w:val="single"/>
        </w:rPr>
        <w:t xml:space="preserve">                             （盖章）</w:t>
      </w:r>
      <w:r>
        <w:rPr>
          <w:rFonts w:hint="eastAsia" w:ascii="楷体" w:hAnsi="楷体" w:eastAsia="楷体"/>
          <w:sz w:val="30"/>
          <w:szCs w:val="30"/>
        </w:rPr>
        <w:t xml:space="preserve"> </w:t>
      </w:r>
    </w:p>
    <w:p>
      <w:pPr>
        <w:ind w:firstLine="600"/>
        <w:rPr>
          <w:rFonts w:ascii="楷体" w:hAnsi="楷体" w:eastAsia="楷体"/>
          <w:sz w:val="30"/>
          <w:szCs w:val="30"/>
          <w:u w:val="single"/>
        </w:rPr>
      </w:pPr>
      <w:r>
        <w:rPr>
          <w:rFonts w:hint="eastAsia" w:ascii="楷体" w:hAnsi="楷体" w:eastAsia="楷体"/>
          <w:sz w:val="30"/>
          <w:szCs w:val="30"/>
        </w:rPr>
        <w:t>法定代表人：</w:t>
      </w:r>
      <w:r>
        <w:rPr>
          <w:rFonts w:hint="eastAsia" w:ascii="楷体" w:hAnsi="楷体" w:eastAsia="楷体"/>
          <w:sz w:val="30"/>
          <w:szCs w:val="30"/>
          <w:u w:val="single"/>
        </w:rPr>
        <w:t xml:space="preserve">                          （盖章）</w:t>
      </w:r>
    </w:p>
    <w:p>
      <w:pPr>
        <w:ind w:firstLine="600"/>
        <w:rPr>
          <w:rFonts w:ascii="楷体" w:hAnsi="楷体" w:eastAsia="楷体"/>
          <w:sz w:val="30"/>
          <w:szCs w:val="30"/>
        </w:rPr>
      </w:pPr>
      <w:r>
        <w:rPr>
          <w:rFonts w:hint="eastAsia" w:ascii="楷体" w:hAnsi="楷体" w:eastAsia="楷体"/>
          <w:sz w:val="30"/>
          <w:szCs w:val="30"/>
        </w:rPr>
        <w:t xml:space="preserve">授权委托日期：     年    月     日 </w:t>
      </w:r>
    </w:p>
    <w:p>
      <w:pPr>
        <w:adjustRightInd w:val="0"/>
        <w:snapToGrid w:val="0"/>
        <w:ind w:firstLine="480"/>
        <w:rPr>
          <w:rFonts w:ascii="楷体" w:hAnsi="楷体" w:eastAsia="楷体"/>
          <w:sz w:val="24"/>
        </w:rPr>
      </w:pPr>
    </w:p>
    <w:p>
      <w:pPr>
        <w:adjustRightInd w:val="0"/>
        <w:snapToGrid w:val="0"/>
        <w:ind w:firstLine="480"/>
        <w:rPr>
          <w:rFonts w:ascii="楷体" w:hAnsi="楷体" w:eastAsia="楷体"/>
          <w:sz w:val="24"/>
        </w:rPr>
      </w:pPr>
    </w:p>
    <w:p>
      <w:pPr>
        <w:adjustRightInd w:val="0"/>
        <w:snapToGrid w:val="0"/>
        <w:ind w:firstLine="560"/>
        <w:rPr>
          <w:rFonts w:hint="eastAsia" w:ascii="楷体" w:hAnsi="楷体" w:eastAsia="楷体"/>
          <w:sz w:val="28"/>
          <w:szCs w:val="28"/>
        </w:rPr>
      </w:pPr>
      <w:r>
        <w:rPr>
          <w:rFonts w:hint="eastAsia" w:ascii="楷体" w:hAnsi="楷体" w:eastAsia="楷体"/>
          <w:sz w:val="28"/>
          <w:szCs w:val="28"/>
        </w:rPr>
        <w:t>注：受委托人身份证复印件附后</w:t>
      </w:r>
    </w:p>
    <w:p>
      <w:pPr>
        <w:pStyle w:val="2"/>
        <w:rPr>
          <w:rFonts w:hint="eastAsia" w:ascii="楷体" w:hAnsi="楷体" w:eastAsia="楷体"/>
          <w:sz w:val="28"/>
          <w:szCs w:val="28"/>
        </w:rPr>
      </w:pPr>
    </w:p>
    <w:p>
      <w:pPr>
        <w:adjustRightInd w:val="0"/>
        <w:snapToGrid w:val="0"/>
        <w:rPr>
          <w:rFonts w:hint="eastAsia" w:ascii="楷体" w:hAnsi="楷体" w:eastAsia="楷体"/>
          <w:sz w:val="28"/>
          <w:szCs w:val="28"/>
        </w:rPr>
      </w:pPr>
    </w:p>
    <w:p>
      <w:pPr>
        <w:widowControl/>
        <w:jc w:val="left"/>
        <w:rPr>
          <w:rFonts w:hint="eastAsia" w:ascii="楷体" w:hAnsi="楷体" w:eastAsia="楷体"/>
          <w:b/>
          <w:bCs/>
          <w:sz w:val="24"/>
        </w:rPr>
      </w:pPr>
    </w:p>
    <w:p>
      <w:pPr>
        <w:widowControl/>
        <w:jc w:val="left"/>
        <w:rPr>
          <w:rFonts w:hint="eastAsia" w:ascii="楷体" w:hAnsi="楷体" w:eastAsia="楷体"/>
          <w:b/>
          <w:bCs/>
          <w:sz w:val="24"/>
        </w:rPr>
      </w:pPr>
    </w:p>
    <w:p>
      <w:pPr>
        <w:widowControl/>
        <w:jc w:val="left"/>
        <w:rPr>
          <w:rFonts w:hint="eastAsia" w:ascii="楷体" w:hAnsi="楷体" w:eastAsia="楷体"/>
          <w:b/>
          <w:bCs/>
          <w:sz w:val="24"/>
        </w:rPr>
      </w:pPr>
      <w:r>
        <w:rPr>
          <w:rFonts w:hint="eastAsia" w:ascii="楷体" w:hAnsi="楷体" w:eastAsia="楷体"/>
          <w:b/>
          <w:bCs/>
          <w:sz w:val="24"/>
        </w:rPr>
        <w:t>附件四：</w:t>
      </w:r>
    </w:p>
    <w:p>
      <w:pPr>
        <w:pStyle w:val="2"/>
        <w:jc w:val="center"/>
        <w:rPr>
          <w:highlight w:val="none"/>
        </w:rPr>
      </w:pPr>
      <w:r>
        <w:rPr>
          <w:rFonts w:hint="eastAsia" w:ascii="楷体" w:hAnsi="楷体" w:eastAsia="楷体"/>
          <w:b/>
          <w:bCs/>
          <w:color w:val="000000" w:themeColor="text1"/>
          <w:sz w:val="32"/>
          <w:szCs w:val="32"/>
          <w:lang w:val="en-US" w:eastAsia="zh-CN"/>
          <w14:textFill>
            <w14:solidFill>
              <w14:schemeClr w14:val="tx1"/>
            </w14:solidFill>
          </w14:textFill>
        </w:rPr>
        <w:t>挤塑板</w:t>
      </w:r>
      <w:r>
        <w:rPr>
          <w:rFonts w:hint="eastAsia" w:ascii="楷体" w:hAnsi="楷体" w:eastAsia="楷体"/>
          <w:b/>
          <w:bCs/>
          <w:color w:val="000000" w:themeColor="text1"/>
          <w:sz w:val="32"/>
          <w:szCs w:val="32"/>
          <w:lang w:eastAsia="zh-CN"/>
          <w14:textFill>
            <w14:solidFill>
              <w14:schemeClr w14:val="tx1"/>
            </w14:solidFill>
          </w14:textFill>
        </w:rPr>
        <w:t>报</w:t>
      </w:r>
      <w:r>
        <w:rPr>
          <w:rFonts w:hint="eastAsia" w:ascii="楷体" w:hAnsi="楷体" w:eastAsia="楷体"/>
          <w:b/>
          <w:bCs/>
          <w:color w:val="000000" w:themeColor="text1"/>
          <w:sz w:val="32"/>
          <w:szCs w:val="32"/>
          <w:highlight w:val="none"/>
          <w:lang w:eastAsia="zh-CN"/>
          <w14:textFill>
            <w14:solidFill>
              <w14:schemeClr w14:val="tx1"/>
            </w14:solidFill>
          </w14:textFill>
        </w:rPr>
        <w:t>价表（</w:t>
      </w:r>
      <w:r>
        <w:rPr>
          <w:rFonts w:hint="eastAsia" w:ascii="楷体" w:hAnsi="楷体" w:eastAsia="楷体"/>
          <w:b/>
          <w:bCs/>
          <w:color w:val="000000" w:themeColor="text1"/>
          <w:sz w:val="32"/>
          <w:szCs w:val="32"/>
          <w:highlight w:val="none"/>
          <w:lang w:val="en-US" w:eastAsia="zh-CN"/>
          <w14:textFill>
            <w14:solidFill>
              <w14:schemeClr w14:val="tx1"/>
            </w14:solidFill>
          </w14:textFill>
        </w:rPr>
        <w:t>此表需盖章）</w:t>
      </w:r>
    </w:p>
    <w:tbl>
      <w:tblPr>
        <w:tblStyle w:val="11"/>
        <w:tblpPr w:leftFromText="180" w:rightFromText="180" w:vertAnchor="text" w:horzAnchor="page" w:tblpX="757" w:tblpY="461"/>
        <w:tblOverlap w:val="never"/>
        <w:tblW w:w="10437" w:type="dxa"/>
        <w:tblInd w:w="0" w:type="dxa"/>
        <w:tblLayout w:type="autofit"/>
        <w:tblCellMar>
          <w:top w:w="0" w:type="dxa"/>
          <w:left w:w="0" w:type="dxa"/>
          <w:bottom w:w="0" w:type="dxa"/>
          <w:right w:w="0" w:type="dxa"/>
        </w:tblCellMar>
      </w:tblPr>
      <w:tblGrid>
        <w:gridCol w:w="581"/>
        <w:gridCol w:w="1712"/>
        <w:gridCol w:w="1113"/>
        <w:gridCol w:w="954"/>
        <w:gridCol w:w="1350"/>
        <w:gridCol w:w="1479"/>
        <w:gridCol w:w="1639"/>
        <w:gridCol w:w="1609"/>
      </w:tblGrid>
      <w:tr>
        <w:tblPrEx>
          <w:tblCellMar>
            <w:top w:w="0" w:type="dxa"/>
            <w:left w:w="0" w:type="dxa"/>
            <w:bottom w:w="0" w:type="dxa"/>
            <w:right w:w="0" w:type="dxa"/>
          </w:tblCellMar>
        </w:tblPrEx>
        <w:trPr>
          <w:trHeight w:val="85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textAlignment w:val="center"/>
              <w:rPr>
                <w:rFonts w:hint="eastAsia" w:ascii="宋体" w:hAnsi="宋体" w:cs="宋体"/>
                <w:color w:val="000000"/>
                <w:szCs w:val="24"/>
              </w:rPr>
            </w:pPr>
            <w:r>
              <w:rPr>
                <w:rFonts w:hint="eastAsia" w:ascii="宋体" w:hAnsi="宋体" w:cs="宋体"/>
                <w:color w:val="000000"/>
                <w:szCs w:val="24"/>
                <w:lang w:bidi="ar"/>
              </w:rPr>
              <w:t>序号</w:t>
            </w:r>
          </w:p>
        </w:tc>
        <w:tc>
          <w:tcPr>
            <w:tcW w:w="171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cs="宋体"/>
                <w:color w:val="000000"/>
                <w:szCs w:val="24"/>
              </w:rPr>
            </w:pPr>
            <w:r>
              <w:rPr>
                <w:rFonts w:hint="eastAsia" w:ascii="宋体" w:hAnsi="宋体" w:cs="宋体"/>
                <w:color w:val="000000"/>
                <w:szCs w:val="24"/>
                <w:lang w:bidi="ar"/>
              </w:rPr>
              <w:t>材料名称</w:t>
            </w:r>
          </w:p>
        </w:tc>
        <w:tc>
          <w:tcPr>
            <w:tcW w:w="11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型号</w:t>
            </w:r>
          </w:p>
        </w:tc>
        <w:tc>
          <w:tcPr>
            <w:tcW w:w="9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cs="宋体"/>
                <w:color w:val="000000"/>
                <w:szCs w:val="24"/>
              </w:rPr>
            </w:pPr>
            <w:r>
              <w:rPr>
                <w:rFonts w:hint="eastAsia" w:ascii="宋体" w:hAnsi="宋体" w:cs="宋体"/>
                <w:color w:val="000000"/>
                <w:szCs w:val="24"/>
              </w:rPr>
              <w:t>单位</w:t>
            </w:r>
          </w:p>
        </w:tc>
        <w:tc>
          <w:tcPr>
            <w:tcW w:w="13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Cs w:val="24"/>
                <w:lang w:bidi="ar"/>
              </w:rPr>
            </w:pPr>
            <w:r>
              <w:rPr>
                <w:rFonts w:hint="eastAsia" w:ascii="宋体" w:hAnsi="宋体" w:cs="宋体"/>
                <w:color w:val="000000"/>
                <w:szCs w:val="24"/>
                <w:lang w:bidi="ar"/>
              </w:rPr>
              <w:t>数量（暂定）</w:t>
            </w: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Cs w:val="24"/>
              </w:rPr>
            </w:pPr>
            <w:r>
              <w:rPr>
                <w:rFonts w:hint="eastAsia" w:ascii="宋体" w:hAnsi="宋体" w:cs="宋体"/>
                <w:color w:val="000000"/>
                <w:szCs w:val="24"/>
                <w:lang w:val="en-US" w:eastAsia="zh-CN" w:bidi="ar"/>
              </w:rPr>
              <w:t>不</w:t>
            </w:r>
            <w:r>
              <w:rPr>
                <w:rFonts w:hint="eastAsia" w:ascii="宋体" w:hAnsi="宋体" w:cs="宋体"/>
                <w:color w:val="000000"/>
                <w:szCs w:val="24"/>
                <w:lang w:bidi="ar"/>
              </w:rPr>
              <w:t>含税单价（元）</w:t>
            </w:r>
          </w:p>
        </w:tc>
        <w:tc>
          <w:tcPr>
            <w:tcW w:w="1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Cs w:val="24"/>
                <w:lang w:bidi="ar"/>
              </w:rPr>
            </w:pPr>
            <w:r>
              <w:rPr>
                <w:rFonts w:hint="eastAsia" w:ascii="宋体" w:hAnsi="宋体" w:cs="宋体"/>
                <w:color w:val="000000"/>
                <w:szCs w:val="24"/>
                <w:lang w:val="en-US" w:eastAsia="zh-CN" w:bidi="ar"/>
              </w:rPr>
              <w:t>不</w:t>
            </w:r>
            <w:r>
              <w:rPr>
                <w:rFonts w:hint="eastAsia" w:ascii="宋体" w:hAnsi="宋体" w:cs="宋体"/>
                <w:color w:val="000000"/>
                <w:szCs w:val="24"/>
                <w:lang w:bidi="ar"/>
              </w:rPr>
              <w:t>含税合价</w:t>
            </w:r>
          </w:p>
          <w:p>
            <w:pPr>
              <w:jc w:val="center"/>
              <w:textAlignment w:val="center"/>
              <w:rPr>
                <w:rFonts w:hint="eastAsia" w:ascii="宋体" w:hAnsi="宋体" w:cs="宋体"/>
                <w:color w:val="000000"/>
                <w:szCs w:val="24"/>
              </w:rPr>
            </w:pPr>
            <w:r>
              <w:rPr>
                <w:rFonts w:hint="eastAsia" w:ascii="宋体" w:hAnsi="宋体" w:cs="宋体"/>
                <w:color w:val="000000"/>
                <w:szCs w:val="24"/>
                <w:lang w:bidi="ar"/>
              </w:rPr>
              <w:t>（元）</w:t>
            </w:r>
          </w:p>
        </w:tc>
        <w:tc>
          <w:tcPr>
            <w:tcW w:w="1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Cs w:val="24"/>
              </w:rPr>
            </w:pPr>
            <w:r>
              <w:rPr>
                <w:rFonts w:hint="eastAsia" w:ascii="宋体" w:hAnsi="宋体" w:cs="宋体"/>
                <w:color w:val="000000"/>
                <w:szCs w:val="24"/>
                <w:lang w:bidi="ar"/>
              </w:rPr>
              <w:t>备注</w:t>
            </w:r>
          </w:p>
        </w:tc>
      </w:tr>
      <w:tr>
        <w:tblPrEx>
          <w:tblCellMar>
            <w:top w:w="0" w:type="dxa"/>
            <w:left w:w="0" w:type="dxa"/>
            <w:bottom w:w="0" w:type="dxa"/>
            <w:right w:w="0" w:type="dxa"/>
          </w:tblCellMar>
        </w:tblPrEx>
        <w:trPr>
          <w:trHeight w:val="85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1</w:t>
            </w:r>
          </w:p>
        </w:tc>
        <w:tc>
          <w:tcPr>
            <w:tcW w:w="171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cs="宋体"/>
                <w:color w:val="000000"/>
                <w:sz w:val="21"/>
                <w:szCs w:val="21"/>
                <w:lang w:val="en-US" w:eastAsia="zh-CN" w:bidi="ar-SA"/>
              </w:rPr>
            </w:pPr>
            <w:r>
              <w:rPr>
                <w:rFonts w:hint="eastAsia" w:ascii="宋体" w:hAnsi="宋体" w:eastAsia="宋体" w:cs="宋体"/>
                <w:i w:val="0"/>
                <w:color w:val="000000"/>
                <w:kern w:val="0"/>
                <w:sz w:val="22"/>
                <w:szCs w:val="22"/>
                <w:u w:val="none"/>
                <w:lang w:val="en-US" w:eastAsia="zh-CN" w:bidi="ar"/>
              </w:rPr>
              <w:t>挤塑聚苯板</w:t>
            </w:r>
          </w:p>
        </w:tc>
        <w:tc>
          <w:tcPr>
            <w:tcW w:w="11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1"/>
                <w:szCs w:val="21"/>
                <w:lang w:val="en-US" w:eastAsia="zh-CN" w:bidi="ar-SA"/>
              </w:rPr>
            </w:pPr>
            <w:r>
              <w:rPr>
                <w:rFonts w:hint="eastAsia" w:ascii="宋体" w:hAnsi="宋体" w:eastAsia="宋体" w:cs="宋体"/>
                <w:i w:val="0"/>
                <w:color w:val="000000"/>
                <w:kern w:val="0"/>
                <w:sz w:val="22"/>
                <w:szCs w:val="22"/>
                <w:u w:val="none"/>
                <w:lang w:val="en-US" w:eastAsia="zh-CN" w:bidi="ar"/>
              </w:rPr>
              <w:t>90mm</w:t>
            </w:r>
          </w:p>
        </w:tc>
        <w:tc>
          <w:tcPr>
            <w:tcW w:w="9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color w:val="000000"/>
                <w:sz w:val="21"/>
                <w:szCs w:val="21"/>
                <w:lang w:val="en-US" w:eastAsia="zh-CN" w:bidi="ar-SA"/>
              </w:rPr>
            </w:pPr>
            <w:r>
              <w:rPr>
                <w:rFonts w:hint="eastAsia" w:ascii="宋体" w:hAnsi="宋体" w:cs="宋体"/>
                <w:color w:val="000000"/>
                <w:sz w:val="21"/>
                <w:szCs w:val="21"/>
                <w:lang w:val="en-US" w:eastAsia="zh-CN"/>
              </w:rPr>
              <w:t>立方</w:t>
            </w:r>
          </w:p>
        </w:tc>
        <w:tc>
          <w:tcPr>
            <w:tcW w:w="13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default" w:ascii="宋体" w:hAnsi="宋体" w:eastAsia="宋体" w:cs="宋体"/>
                <w:color w:val="000000"/>
                <w:sz w:val="21"/>
                <w:szCs w:val="21"/>
                <w:lang w:val="en-US" w:eastAsia="zh-CN" w:bidi="ar-SA"/>
              </w:rPr>
            </w:pPr>
            <w:r>
              <w:rPr>
                <w:rFonts w:hint="eastAsia" w:ascii="宋体" w:hAnsi="宋体" w:cs="宋体"/>
                <w:color w:val="000000"/>
                <w:sz w:val="21"/>
                <w:szCs w:val="21"/>
                <w:lang w:val="en-US" w:eastAsia="zh-CN"/>
              </w:rPr>
              <w:t>2100</w:t>
            </w: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1"/>
                <w:szCs w:val="21"/>
                <w:lang w:val="en-US" w:eastAsia="zh-CN" w:bidi="ar-SA"/>
              </w:rPr>
            </w:pPr>
          </w:p>
        </w:tc>
        <w:tc>
          <w:tcPr>
            <w:tcW w:w="1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1"/>
                <w:szCs w:val="21"/>
                <w:lang w:val="en-US" w:eastAsia="zh-CN" w:bidi="ar-SA"/>
              </w:rPr>
            </w:pPr>
          </w:p>
        </w:tc>
        <w:tc>
          <w:tcPr>
            <w:tcW w:w="1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1"/>
                <w:szCs w:val="21"/>
                <w:lang w:val="en-US" w:eastAsia="zh-CN" w:bidi="ar-SA"/>
              </w:rPr>
            </w:pPr>
            <w:r>
              <w:rPr>
                <w:rFonts w:hint="eastAsia" w:ascii="宋体" w:hAnsi="宋体" w:cs="宋体"/>
                <w:color w:val="000000"/>
                <w:sz w:val="21"/>
                <w:szCs w:val="21"/>
                <w:lang w:val="en-US" w:eastAsia="zh-CN"/>
              </w:rPr>
              <w:t>B1级</w:t>
            </w:r>
          </w:p>
        </w:tc>
      </w:tr>
      <w:tr>
        <w:tblPrEx>
          <w:tblCellMar>
            <w:top w:w="0" w:type="dxa"/>
            <w:left w:w="0" w:type="dxa"/>
            <w:bottom w:w="0" w:type="dxa"/>
            <w:right w:w="0" w:type="dxa"/>
          </w:tblCellMar>
        </w:tblPrEx>
        <w:trPr>
          <w:trHeight w:val="85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w:t>
            </w:r>
          </w:p>
        </w:tc>
        <w:tc>
          <w:tcPr>
            <w:tcW w:w="171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挤塑聚苯板</w:t>
            </w:r>
          </w:p>
        </w:tc>
        <w:tc>
          <w:tcPr>
            <w:tcW w:w="11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0mm</w:t>
            </w:r>
          </w:p>
        </w:tc>
        <w:tc>
          <w:tcPr>
            <w:tcW w:w="9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立方</w:t>
            </w:r>
          </w:p>
        </w:tc>
        <w:tc>
          <w:tcPr>
            <w:tcW w:w="13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100</w:t>
            </w: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1"/>
                <w:szCs w:val="21"/>
                <w:lang w:val="en-US" w:eastAsia="zh-CN" w:bidi="ar-SA"/>
              </w:rPr>
            </w:pPr>
          </w:p>
        </w:tc>
        <w:tc>
          <w:tcPr>
            <w:tcW w:w="1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1"/>
                <w:szCs w:val="21"/>
                <w:lang w:val="en-US" w:eastAsia="zh-CN" w:bidi="ar-SA"/>
              </w:rPr>
            </w:pPr>
          </w:p>
        </w:tc>
        <w:tc>
          <w:tcPr>
            <w:tcW w:w="1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B1级</w:t>
            </w:r>
          </w:p>
        </w:tc>
      </w:tr>
      <w:tr>
        <w:tblPrEx>
          <w:tblCellMar>
            <w:top w:w="0" w:type="dxa"/>
            <w:left w:w="0" w:type="dxa"/>
            <w:bottom w:w="0" w:type="dxa"/>
            <w:right w:w="0" w:type="dxa"/>
          </w:tblCellMar>
        </w:tblPrEx>
        <w:trPr>
          <w:trHeight w:val="850" w:hRule="atLeast"/>
        </w:trPr>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3</w:t>
            </w:r>
          </w:p>
        </w:tc>
        <w:tc>
          <w:tcPr>
            <w:tcW w:w="37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合计</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2200</w:t>
            </w: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1"/>
                <w:szCs w:val="21"/>
              </w:rPr>
            </w:pPr>
          </w:p>
        </w:tc>
        <w:tc>
          <w:tcPr>
            <w:tcW w:w="1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1"/>
                <w:szCs w:val="21"/>
              </w:rPr>
            </w:pPr>
          </w:p>
        </w:tc>
        <w:tc>
          <w:tcPr>
            <w:tcW w:w="1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1"/>
                <w:szCs w:val="21"/>
              </w:rPr>
            </w:pPr>
          </w:p>
        </w:tc>
      </w:tr>
    </w:tbl>
    <w:p>
      <w:pPr>
        <w:tabs>
          <w:tab w:val="left" w:pos="5057"/>
        </w:tabs>
        <w:spacing w:line="300" w:lineRule="exact"/>
        <w:rPr>
          <w:rFonts w:hint="eastAsia" w:ascii="宋体" w:hAnsi="宋体" w:cs="宋体"/>
          <w:szCs w:val="24"/>
        </w:rPr>
      </w:pPr>
    </w:p>
    <w:p>
      <w:pPr>
        <w:tabs>
          <w:tab w:val="left" w:pos="5057"/>
        </w:tabs>
        <w:spacing w:line="300" w:lineRule="exact"/>
        <w:rPr>
          <w:rFonts w:hint="eastAsia" w:ascii="宋体" w:hAnsi="宋体" w:cs="宋体"/>
          <w:szCs w:val="24"/>
        </w:rPr>
      </w:pPr>
    </w:p>
    <w:p>
      <w:pPr>
        <w:pStyle w:val="2"/>
        <w:ind w:left="0" w:firstLine="0" w:firstLineChars="0"/>
        <w:rPr>
          <w:rFonts w:hint="eastAsia"/>
          <w:szCs w:val="22"/>
        </w:rPr>
      </w:pPr>
      <w:r>
        <w:rPr>
          <w:rFonts w:hint="eastAsia"/>
          <w:szCs w:val="22"/>
        </w:rPr>
        <w:t>说明：</w:t>
      </w:r>
    </w:p>
    <w:p>
      <w:pPr>
        <w:pStyle w:val="2"/>
        <w:ind w:left="0" w:firstLine="0" w:firstLineChars="0"/>
        <w:rPr>
          <w:rFonts w:hint="eastAsia" w:ascii="宋体" w:hAnsi="宋体" w:cs="Times New Roman"/>
          <w:kern w:val="2"/>
          <w:sz w:val="21"/>
          <w:szCs w:val="21"/>
        </w:rPr>
      </w:pPr>
      <w:r>
        <w:rPr>
          <w:rFonts w:hint="eastAsia" w:ascii="宋体" w:hAnsi="宋体" w:cs="Times New Roman"/>
          <w:kern w:val="2"/>
          <w:sz w:val="21"/>
          <w:szCs w:val="21"/>
        </w:rPr>
        <w:t>1、以上数量为暂估数量，以最终送货量为准，招标人根据情况决定是否划分标段；</w:t>
      </w:r>
    </w:p>
    <w:p>
      <w:pPr>
        <w:pStyle w:val="2"/>
        <w:ind w:left="0" w:firstLine="0" w:firstLineChars="0"/>
        <w:rPr>
          <w:rFonts w:hint="eastAsia" w:ascii="宋体" w:hAnsi="宋体" w:cs="Times New Roman"/>
          <w:kern w:val="2"/>
          <w:sz w:val="21"/>
          <w:szCs w:val="21"/>
        </w:rPr>
      </w:pPr>
      <w:r>
        <w:rPr>
          <w:rFonts w:hint="eastAsia" w:ascii="宋体" w:hAnsi="宋体" w:cs="Times New Roman"/>
          <w:kern w:val="2"/>
          <w:sz w:val="21"/>
          <w:szCs w:val="21"/>
        </w:rPr>
        <w:t>2、</w:t>
      </w:r>
      <w:r>
        <w:rPr>
          <w:rFonts w:hint="eastAsia" w:ascii="宋体" w:hAnsi="宋体" w:cs="Times New Roman"/>
          <w:kern w:val="2"/>
          <w:sz w:val="21"/>
          <w:szCs w:val="21"/>
          <w:lang w:val="en-US" w:eastAsia="zh-CN"/>
        </w:rPr>
        <w:t>所报</w:t>
      </w:r>
      <w:r>
        <w:rPr>
          <w:rFonts w:hint="eastAsia" w:ascii="宋体" w:hAnsi="宋体" w:cs="Times New Roman"/>
          <w:kern w:val="2"/>
          <w:sz w:val="21"/>
          <w:szCs w:val="21"/>
        </w:rPr>
        <w:t>价格为支付承兑或网络供应链产品、含运费、含卸车的价格，开具的发票应具可追溯性。</w:t>
      </w:r>
    </w:p>
    <w:p>
      <w:pPr>
        <w:pStyle w:val="2"/>
        <w:ind w:left="0" w:firstLine="0" w:firstLineChars="0"/>
        <w:rPr>
          <w:rFonts w:hint="eastAsia" w:ascii="宋体" w:hAnsi="宋体" w:cs="Times New Roman"/>
          <w:kern w:val="2"/>
          <w:sz w:val="21"/>
          <w:szCs w:val="21"/>
        </w:rPr>
      </w:pPr>
      <w:r>
        <w:rPr>
          <w:rFonts w:hint="eastAsia" w:ascii="宋体" w:hAnsi="宋体" w:cs="Times New Roman"/>
          <w:kern w:val="2"/>
          <w:sz w:val="21"/>
          <w:szCs w:val="21"/>
        </w:rPr>
        <w:t>3、二次议标价格不得高于网标报价。</w:t>
      </w:r>
    </w:p>
    <w:p>
      <w:pPr>
        <w:pStyle w:val="2"/>
        <w:ind w:left="0" w:firstLine="0" w:firstLineChars="0"/>
        <w:rPr>
          <w:rFonts w:hint="eastAsia" w:ascii="宋体" w:hAnsi="宋体" w:cs="Times New Roman"/>
          <w:kern w:val="2"/>
          <w:sz w:val="21"/>
          <w:szCs w:val="21"/>
        </w:rPr>
      </w:pPr>
      <w:r>
        <w:rPr>
          <w:rFonts w:hint="eastAsia" w:ascii="宋体" w:hAnsi="宋体" w:cs="Times New Roman"/>
          <w:kern w:val="2"/>
          <w:sz w:val="21"/>
          <w:szCs w:val="21"/>
        </w:rPr>
        <w:t>4、</w:t>
      </w:r>
      <w:r>
        <w:rPr>
          <w:rFonts w:hint="eastAsia" w:ascii="宋体" w:hAnsi="宋体" w:cs="Times New Roman"/>
          <w:kern w:val="2"/>
          <w:sz w:val="21"/>
          <w:szCs w:val="21"/>
          <w:lang w:val="en-US" w:eastAsia="zh-CN"/>
        </w:rPr>
        <w:t>报价为不含税单价，投标人需可以提供3%或13%的增值税专用发票</w:t>
      </w:r>
      <w:r>
        <w:rPr>
          <w:rFonts w:hint="eastAsia" w:ascii="宋体" w:hAnsi="宋体" w:cs="Times New Roman"/>
          <w:kern w:val="2"/>
          <w:sz w:val="21"/>
          <w:szCs w:val="21"/>
        </w:rPr>
        <w:t>。</w:t>
      </w:r>
    </w:p>
    <w:p>
      <w:pPr>
        <w:pStyle w:val="2"/>
        <w:ind w:left="0" w:firstLine="0" w:firstLineChars="0"/>
        <w:rPr>
          <w:rFonts w:hint="eastAsia" w:ascii="宋体" w:hAnsi="宋体" w:cs="Times New Roman"/>
          <w:kern w:val="2"/>
          <w:sz w:val="21"/>
          <w:szCs w:val="21"/>
        </w:rPr>
      </w:pPr>
      <w:r>
        <w:rPr>
          <w:rFonts w:hint="eastAsia" w:ascii="宋体" w:hAnsi="宋体" w:cs="Times New Roman"/>
          <w:kern w:val="2"/>
          <w:sz w:val="21"/>
          <w:szCs w:val="21"/>
        </w:rPr>
        <w:t>5、本报价表价格为网标投标价格。</w:t>
      </w:r>
    </w:p>
    <w:p>
      <w:pPr>
        <w:widowControl w:val="0"/>
        <w:spacing w:line="500" w:lineRule="exact"/>
        <w:jc w:val="both"/>
        <w:rPr>
          <w:rFonts w:hint="eastAsia" w:ascii="宋体" w:hAnsi="宋体"/>
          <w:kern w:val="2"/>
          <w:szCs w:val="24"/>
        </w:rPr>
      </w:pPr>
      <w:r>
        <w:rPr>
          <w:rFonts w:hint="eastAsia" w:ascii="宋体" w:hAnsi="宋体"/>
          <w:kern w:val="2"/>
          <w:szCs w:val="24"/>
        </w:rPr>
        <w:t>投标人：                                （盖章）</w:t>
      </w:r>
    </w:p>
    <w:p>
      <w:pPr>
        <w:pStyle w:val="2"/>
        <w:ind w:firstLine="480"/>
        <w:rPr>
          <w:rFonts w:hint="eastAsia"/>
        </w:rPr>
      </w:pPr>
    </w:p>
    <w:p>
      <w:pPr>
        <w:widowControl w:val="0"/>
        <w:spacing w:line="500" w:lineRule="exact"/>
        <w:jc w:val="both"/>
        <w:rPr>
          <w:rFonts w:hint="eastAsia" w:ascii="宋体" w:hAnsi="宋体"/>
          <w:kern w:val="2"/>
          <w:szCs w:val="24"/>
        </w:rPr>
      </w:pPr>
      <w:r>
        <w:rPr>
          <w:rFonts w:hint="eastAsia" w:ascii="宋体" w:hAnsi="宋体"/>
          <w:kern w:val="2"/>
          <w:szCs w:val="24"/>
        </w:rPr>
        <w:t xml:space="preserve">法定代表人或委托代理人：                （签字或盖章）     </w:t>
      </w:r>
    </w:p>
    <w:p>
      <w:pPr>
        <w:widowControl w:val="0"/>
        <w:spacing w:line="500" w:lineRule="exact"/>
        <w:jc w:val="both"/>
        <w:rPr>
          <w:rFonts w:hint="eastAsia" w:ascii="宋体" w:hAnsi="宋体"/>
          <w:kern w:val="2"/>
          <w:sz w:val="21"/>
          <w:szCs w:val="21"/>
        </w:rPr>
      </w:pPr>
      <w:r>
        <w:rPr>
          <w:rFonts w:hint="eastAsia" w:ascii="宋体" w:hAnsi="宋体"/>
          <w:kern w:val="2"/>
          <w:szCs w:val="24"/>
        </w:rPr>
        <w:t>时间：    年    月    日</w:t>
      </w:r>
    </w:p>
    <w:p>
      <w:pPr>
        <w:pStyle w:val="2"/>
        <w:rPr>
          <w:rFonts w:hint="eastAsia" w:ascii="楷体" w:hAnsi="楷体" w:eastAsia="楷体"/>
          <w:b/>
          <w:bCs/>
          <w:sz w:val="24"/>
        </w:rPr>
      </w:pPr>
    </w:p>
    <w:p>
      <w:pPr>
        <w:pStyle w:val="2"/>
        <w:rPr>
          <w:rFonts w:hint="eastAsia" w:ascii="楷体" w:hAnsi="楷体" w:eastAsia="楷体"/>
          <w:b/>
          <w:bCs/>
          <w:sz w:val="24"/>
        </w:rPr>
      </w:pPr>
    </w:p>
    <w:p>
      <w:pPr>
        <w:pStyle w:val="2"/>
        <w:rPr>
          <w:rFonts w:hint="eastAsia" w:ascii="楷体" w:hAnsi="楷体" w:eastAsia="楷体"/>
          <w:b/>
          <w:bCs/>
          <w:sz w:val="24"/>
        </w:rPr>
      </w:pPr>
    </w:p>
    <w:p>
      <w:pPr>
        <w:pStyle w:val="2"/>
        <w:rPr>
          <w:rFonts w:hint="eastAsia" w:ascii="楷体" w:hAnsi="楷体" w:eastAsia="楷体"/>
          <w:b/>
          <w:bCs/>
          <w:sz w:val="24"/>
        </w:rPr>
      </w:pPr>
    </w:p>
    <w:p>
      <w:pPr>
        <w:pStyle w:val="2"/>
        <w:ind w:left="0" w:leftChars="0" w:firstLine="0" w:firstLineChars="0"/>
        <w:rPr>
          <w:rFonts w:hint="eastAsia" w:ascii="楷体" w:hAnsi="楷体" w:eastAsia="楷体"/>
          <w:b/>
          <w:bCs/>
          <w:sz w:val="24"/>
        </w:rPr>
      </w:pPr>
    </w:p>
    <w:p>
      <w:pPr>
        <w:pStyle w:val="2"/>
        <w:ind w:left="0" w:leftChars="0" w:firstLine="0" w:firstLineChars="0"/>
        <w:rPr>
          <w:rFonts w:hint="eastAsia" w:ascii="楷体" w:hAnsi="楷体" w:eastAsia="楷体"/>
          <w:b/>
          <w:bCs/>
          <w:sz w:val="24"/>
        </w:rPr>
      </w:pPr>
    </w:p>
    <w:p>
      <w:pPr>
        <w:pStyle w:val="2"/>
        <w:rPr>
          <w:rFonts w:hint="eastAsia" w:ascii="楷体" w:hAnsi="楷体" w:eastAsia="楷体"/>
          <w:b/>
          <w:bCs/>
          <w:sz w:val="24"/>
        </w:rPr>
      </w:pPr>
    </w:p>
    <w:p>
      <w:pPr>
        <w:spacing w:line="500" w:lineRule="exact"/>
        <w:rPr>
          <w:rFonts w:hint="eastAsia" w:ascii="楷体" w:hAnsi="楷体" w:eastAsia="楷体"/>
          <w:b/>
          <w:bCs/>
          <w:sz w:val="24"/>
        </w:rPr>
      </w:pPr>
    </w:p>
    <w:p>
      <w:pPr>
        <w:spacing w:line="500" w:lineRule="exact"/>
        <w:rPr>
          <w:rFonts w:hint="eastAsia" w:ascii="楷体" w:hAnsi="楷体" w:eastAsia="楷体"/>
          <w:b/>
          <w:bCs/>
          <w:sz w:val="24"/>
        </w:rPr>
      </w:pPr>
    </w:p>
    <w:p>
      <w:pPr>
        <w:pStyle w:val="2"/>
        <w:rPr>
          <w:rFonts w:hint="eastAsia"/>
        </w:rPr>
      </w:pPr>
    </w:p>
    <w:p>
      <w:pPr>
        <w:spacing w:line="500" w:lineRule="exact"/>
        <w:rPr>
          <w:rFonts w:ascii="楷体" w:hAnsi="楷体" w:eastAsia="楷体"/>
          <w:b/>
          <w:bCs/>
          <w:sz w:val="24"/>
        </w:rPr>
      </w:pPr>
      <w:r>
        <w:rPr>
          <w:rFonts w:hint="eastAsia" w:ascii="楷体" w:hAnsi="楷体" w:eastAsia="楷体"/>
          <w:b/>
          <w:bCs/>
          <w:sz w:val="24"/>
        </w:rPr>
        <w:t>附件五：</w:t>
      </w:r>
    </w:p>
    <w:p>
      <w:pPr>
        <w:spacing w:line="500" w:lineRule="exact"/>
        <w:ind w:left="0" w:leftChars="-9" w:hanging="18" w:hangingChars="5"/>
        <w:jc w:val="center"/>
        <w:rPr>
          <w:rFonts w:ascii="楷体" w:hAnsi="楷体" w:eastAsia="楷体"/>
          <w:b/>
          <w:sz w:val="36"/>
          <w:szCs w:val="36"/>
        </w:rPr>
      </w:pPr>
    </w:p>
    <w:p>
      <w:pPr>
        <w:spacing w:line="500" w:lineRule="exact"/>
        <w:ind w:left="1" w:leftChars="-10" w:hanging="22" w:hangingChars="5"/>
        <w:jc w:val="center"/>
        <w:rPr>
          <w:rFonts w:ascii="楷体" w:hAnsi="楷体" w:eastAsia="楷体"/>
          <w:b/>
          <w:sz w:val="44"/>
          <w:szCs w:val="44"/>
        </w:rPr>
      </w:pPr>
      <w:r>
        <w:rPr>
          <w:rFonts w:hint="eastAsia" w:ascii="楷体" w:hAnsi="楷体" w:eastAsia="楷体"/>
          <w:b/>
          <w:sz w:val="44"/>
          <w:szCs w:val="44"/>
        </w:rPr>
        <w:t>报价组成明细表</w:t>
      </w:r>
    </w:p>
    <w:p>
      <w:pPr>
        <w:spacing w:line="500" w:lineRule="exact"/>
        <w:ind w:firstLine="198" w:firstLineChars="71"/>
        <w:rPr>
          <w:rFonts w:ascii="楷体" w:hAnsi="楷体" w:eastAsia="楷体"/>
          <w:b/>
          <w:sz w:val="28"/>
          <w:szCs w:val="28"/>
        </w:rPr>
      </w:pPr>
    </w:p>
    <w:p>
      <w:pPr>
        <w:spacing w:line="500" w:lineRule="exact"/>
        <w:ind w:firstLine="198" w:firstLineChars="71"/>
        <w:rPr>
          <w:rFonts w:ascii="楷体" w:hAnsi="楷体" w:eastAsia="楷体"/>
          <w:b/>
          <w:sz w:val="28"/>
          <w:szCs w:val="28"/>
        </w:rPr>
      </w:pPr>
    </w:p>
    <w:p>
      <w:pPr>
        <w:spacing w:line="500" w:lineRule="exact"/>
        <w:ind w:firstLine="5" w:firstLineChars="2"/>
        <w:jc w:val="center"/>
        <w:rPr>
          <w:rFonts w:ascii="楷体" w:hAnsi="楷体" w:eastAsia="楷体"/>
          <w:sz w:val="28"/>
          <w:szCs w:val="28"/>
        </w:rPr>
      </w:pPr>
      <w:r>
        <w:rPr>
          <w:rFonts w:hint="eastAsia" w:ascii="楷体" w:hAnsi="楷体" w:eastAsia="楷体"/>
          <w:b/>
          <w:sz w:val="28"/>
          <w:szCs w:val="28"/>
        </w:rPr>
        <w:t>（格式各投标人自行设计）</w:t>
      </w:r>
    </w:p>
    <w:p>
      <w:pPr>
        <w:jc w:val="left"/>
        <w:rPr>
          <w:rFonts w:ascii="楷体" w:hAnsi="楷体" w:eastAsia="楷体"/>
          <w:b/>
          <w:sz w:val="28"/>
          <w:szCs w:val="28"/>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rPr>
          <w:rFonts w:ascii="楷体" w:hAnsi="楷体" w:eastAsia="楷体"/>
        </w:rPr>
      </w:pPr>
    </w:p>
    <w:p>
      <w:pPr>
        <w:spacing w:line="500" w:lineRule="exact"/>
        <w:ind w:firstLine="170" w:firstLineChars="71"/>
        <w:rPr>
          <w:rFonts w:ascii="楷体" w:hAnsi="楷体" w:eastAsia="楷体"/>
          <w:b/>
          <w:bCs/>
          <w:sz w:val="24"/>
        </w:rPr>
      </w:pPr>
    </w:p>
    <w:p>
      <w:pPr>
        <w:snapToGrid w:val="0"/>
        <w:spacing w:line="360" w:lineRule="auto"/>
        <w:rPr>
          <w:rFonts w:ascii="楷体" w:hAnsi="楷体" w:eastAsia="楷体"/>
          <w:sz w:val="44"/>
          <w:szCs w:val="44"/>
        </w:rPr>
      </w:pPr>
    </w:p>
    <w:p>
      <w:pPr>
        <w:snapToGrid w:val="0"/>
        <w:spacing w:line="360" w:lineRule="auto"/>
        <w:ind w:left="718" w:leftChars="342"/>
        <w:jc w:val="center"/>
        <w:rPr>
          <w:rFonts w:ascii="楷体" w:hAnsi="楷体" w:eastAsia="楷体"/>
          <w:sz w:val="44"/>
          <w:szCs w:val="44"/>
        </w:rPr>
      </w:pPr>
    </w:p>
    <w:p>
      <w:pPr>
        <w:snapToGrid w:val="0"/>
        <w:spacing w:line="360" w:lineRule="auto"/>
        <w:ind w:left="718" w:leftChars="342"/>
        <w:jc w:val="center"/>
        <w:rPr>
          <w:rFonts w:ascii="楷体" w:hAnsi="楷体" w:eastAsia="楷体"/>
          <w:sz w:val="44"/>
          <w:szCs w:val="44"/>
        </w:rPr>
      </w:pPr>
    </w:p>
    <w:p>
      <w:pPr>
        <w:snapToGrid w:val="0"/>
        <w:spacing w:line="360" w:lineRule="auto"/>
        <w:ind w:left="718" w:leftChars="342"/>
        <w:jc w:val="center"/>
        <w:rPr>
          <w:rFonts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widowControl w:val="0"/>
        <w:spacing w:line="400" w:lineRule="exact"/>
        <w:jc w:val="left"/>
        <w:outlineLvl w:val="1"/>
        <w:rPr>
          <w:rFonts w:hint="eastAsia" w:ascii="楷体" w:hAnsi="楷体" w:eastAsia="楷体" w:cs="Times New Roman"/>
          <w:b/>
          <w:bCs/>
          <w:sz w:val="24"/>
          <w:lang w:val="en-US" w:eastAsia="zh-CN"/>
        </w:rPr>
      </w:pPr>
      <w:r>
        <w:rPr>
          <w:rFonts w:hint="eastAsia" w:ascii="楷体" w:hAnsi="楷体" w:eastAsia="楷体" w:cs="Times New Roman"/>
          <w:b/>
          <w:bCs/>
          <w:sz w:val="24"/>
          <w:lang w:val="en-US" w:eastAsia="zh-CN"/>
        </w:rPr>
        <w:t>附件六：</w:t>
      </w:r>
    </w:p>
    <w:p>
      <w:pPr>
        <w:widowControl w:val="0"/>
        <w:spacing w:line="400" w:lineRule="exact"/>
        <w:jc w:val="center"/>
        <w:outlineLvl w:val="1"/>
        <w:rPr>
          <w:rFonts w:hint="eastAsia" w:ascii="楷体" w:hAnsi="楷体" w:eastAsia="楷体" w:cs="Times New Roman"/>
          <w:b/>
          <w:sz w:val="36"/>
          <w:szCs w:val="36"/>
        </w:rPr>
      </w:pPr>
    </w:p>
    <w:p>
      <w:pPr>
        <w:widowControl w:val="0"/>
        <w:spacing w:line="400" w:lineRule="exact"/>
        <w:jc w:val="center"/>
        <w:outlineLvl w:val="1"/>
        <w:rPr>
          <w:rFonts w:hint="eastAsia" w:ascii="楷体" w:hAnsi="楷体" w:eastAsia="楷体" w:cs="Times New Roman"/>
          <w:b/>
          <w:sz w:val="36"/>
          <w:szCs w:val="36"/>
        </w:rPr>
      </w:pPr>
      <w:r>
        <w:rPr>
          <w:rFonts w:hint="eastAsia" w:ascii="楷体" w:hAnsi="楷体" w:eastAsia="楷体" w:cs="Times New Roman"/>
          <w:b/>
          <w:sz w:val="36"/>
          <w:szCs w:val="36"/>
        </w:rPr>
        <w:t>投标人营业执照、资质证书、安全生产许可证、</w:t>
      </w:r>
    </w:p>
    <w:p>
      <w:pPr>
        <w:widowControl w:val="0"/>
        <w:spacing w:line="400" w:lineRule="exact"/>
        <w:jc w:val="center"/>
        <w:outlineLvl w:val="1"/>
        <w:rPr>
          <w:rFonts w:hint="eastAsia" w:ascii="楷体" w:hAnsi="楷体" w:eastAsia="楷体" w:cs="Times New Roman"/>
          <w:b/>
          <w:sz w:val="36"/>
          <w:szCs w:val="36"/>
        </w:rPr>
      </w:pPr>
      <w:r>
        <w:rPr>
          <w:rFonts w:hint="eastAsia" w:ascii="楷体" w:hAnsi="楷体" w:eastAsia="楷体" w:cs="Times New Roman"/>
          <w:b/>
          <w:sz w:val="36"/>
          <w:szCs w:val="36"/>
        </w:rPr>
        <w:t>质量认证等证件复印件</w:t>
      </w:r>
    </w:p>
    <w:p>
      <w:pPr>
        <w:pStyle w:val="2"/>
        <w:rPr>
          <w:rFonts w:hint="default" w:ascii="楷体" w:hAnsi="楷体" w:eastAsia="楷体"/>
          <w:sz w:val="44"/>
          <w:szCs w:val="44"/>
          <w:lang w:val="en-US" w:eastAsia="zh-CN"/>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pStyle w:val="2"/>
        <w:rPr>
          <w:rFonts w:hint="eastAsia" w:ascii="楷体" w:hAnsi="楷体" w:eastAsia="楷体"/>
          <w:sz w:val="44"/>
          <w:szCs w:val="44"/>
        </w:rPr>
      </w:pPr>
    </w:p>
    <w:p>
      <w:pPr>
        <w:rPr>
          <w:rFonts w:hint="eastAsia" w:ascii="楷体" w:hAnsi="楷体" w:eastAsia="楷体"/>
          <w:sz w:val="44"/>
          <w:szCs w:val="44"/>
        </w:rPr>
      </w:pPr>
    </w:p>
    <w:p>
      <w:pPr>
        <w:rPr>
          <w:rFonts w:hint="eastAsia" w:ascii="楷体" w:hAnsi="楷体" w:eastAsia="楷体"/>
          <w:sz w:val="44"/>
          <w:szCs w:val="44"/>
        </w:rPr>
      </w:pPr>
    </w:p>
    <w:p>
      <w:pPr>
        <w:pStyle w:val="2"/>
        <w:ind w:left="0" w:leftChars="0" w:firstLine="0" w:firstLineChars="0"/>
        <w:rPr>
          <w:rFonts w:hint="eastAsia"/>
        </w:rPr>
      </w:pPr>
    </w:p>
    <w:p>
      <w:pPr>
        <w:keepNext w:val="0"/>
        <w:keepLines w:val="0"/>
        <w:pageBreakBefore w:val="0"/>
        <w:widowControl w:val="0"/>
        <w:kinsoku/>
        <w:wordWrap/>
        <w:overflowPunct/>
        <w:topLinePunct w:val="0"/>
        <w:bidi w:val="0"/>
        <w:snapToGrid/>
        <w:spacing w:line="360" w:lineRule="auto"/>
        <w:jc w:val="left"/>
        <w:textAlignment w:val="auto"/>
        <w:rPr>
          <w:rFonts w:hint="eastAsia" w:ascii="楷体" w:hAnsi="楷体" w:eastAsia="楷体" w:cs="Times New Roman"/>
          <w:b/>
          <w:bCs/>
          <w:sz w:val="24"/>
          <w:lang w:val="en-US" w:eastAsia="zh-CN"/>
        </w:rPr>
      </w:pPr>
      <w:r>
        <w:rPr>
          <w:rFonts w:hint="eastAsia" w:ascii="楷体" w:hAnsi="楷体" w:eastAsia="楷体" w:cs="Times New Roman"/>
          <w:b/>
          <w:bCs/>
          <w:sz w:val="24"/>
          <w:lang w:val="en-US" w:eastAsia="zh-CN"/>
        </w:rPr>
        <w:t>附件七：</w:t>
      </w:r>
    </w:p>
    <w:p>
      <w:pPr>
        <w:keepNext w:val="0"/>
        <w:keepLines w:val="0"/>
        <w:pageBreakBefore w:val="0"/>
        <w:widowControl w:val="0"/>
        <w:kinsoku/>
        <w:wordWrap/>
        <w:overflowPunct/>
        <w:topLinePunct w:val="0"/>
        <w:bidi w:val="0"/>
        <w:snapToGrid/>
        <w:spacing w:line="360" w:lineRule="auto"/>
        <w:jc w:val="center"/>
        <w:textAlignment w:val="auto"/>
        <w:rPr>
          <w:rFonts w:hint="default" w:ascii="楷体" w:hAnsi="楷体" w:eastAsia="楷体" w:cs="Times New Roman"/>
          <w:b/>
          <w:sz w:val="36"/>
          <w:szCs w:val="36"/>
          <w:lang w:val="en-US" w:eastAsia="zh-CN"/>
        </w:rPr>
      </w:pPr>
      <w:r>
        <w:rPr>
          <w:rFonts w:hint="eastAsia" w:ascii="楷体" w:hAnsi="楷体" w:eastAsia="楷体" w:cs="Times New Roman"/>
          <w:b/>
          <w:sz w:val="36"/>
          <w:szCs w:val="36"/>
          <w:lang w:val="en-US" w:eastAsia="zh-CN"/>
        </w:rPr>
        <w:t>技术资料等</w:t>
      </w: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ind w:left="718" w:leftChars="342"/>
        <w:jc w:val="center"/>
        <w:rPr>
          <w:rFonts w:hint="eastAsia" w:ascii="楷体" w:hAnsi="楷体" w:eastAsia="楷体"/>
          <w:sz w:val="44"/>
          <w:szCs w:val="44"/>
        </w:rPr>
      </w:pPr>
    </w:p>
    <w:p>
      <w:pPr>
        <w:snapToGrid w:val="0"/>
        <w:spacing w:line="360" w:lineRule="auto"/>
        <w:jc w:val="both"/>
        <w:rPr>
          <w:rFonts w:hint="eastAsia" w:ascii="楷体" w:hAnsi="楷体" w:eastAsia="楷体"/>
          <w:sz w:val="44"/>
          <w:szCs w:val="44"/>
        </w:rPr>
      </w:pPr>
    </w:p>
    <w:p>
      <w:pPr>
        <w:snapToGrid w:val="0"/>
        <w:spacing w:line="360" w:lineRule="auto"/>
        <w:ind w:left="718" w:leftChars="342"/>
        <w:jc w:val="center"/>
        <w:rPr>
          <w:rFonts w:ascii="楷体" w:hAnsi="楷体" w:eastAsia="楷体"/>
          <w:sz w:val="44"/>
          <w:szCs w:val="44"/>
        </w:rPr>
      </w:pPr>
      <w:r>
        <w:rPr>
          <w:rFonts w:hint="eastAsia" w:ascii="楷体" w:hAnsi="楷体" w:eastAsia="楷体"/>
          <w:sz w:val="44"/>
          <w:szCs w:val="44"/>
        </w:rPr>
        <w:t xml:space="preserve">第三章  </w:t>
      </w:r>
      <w:r>
        <w:rPr>
          <w:rFonts w:hint="eastAsia" w:ascii="楷体" w:hAnsi="楷体" w:eastAsia="楷体"/>
          <w:sz w:val="44"/>
          <w:szCs w:val="44"/>
          <w:lang w:val="en-US" w:eastAsia="zh-CN"/>
        </w:rPr>
        <w:t>主要</w:t>
      </w:r>
      <w:r>
        <w:rPr>
          <w:rFonts w:hint="eastAsia" w:ascii="楷体" w:hAnsi="楷体" w:eastAsia="楷体"/>
          <w:sz w:val="44"/>
          <w:szCs w:val="44"/>
        </w:rPr>
        <w:t>合同条款</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依据集团制式合同《建筑材料采购合同》签订。付款方式等条款详见投标人须知前附表。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一、工程概况</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1.工程名称：河北省第七届（定州）园林博览会主展馆项目EPC总承包项目。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2.工程简介：本工程建筑面积133048m2，其中地上建筑面积86828 m2，地上部分含剧场、文化中心、体育馆、全民建设中心、会展中心、花冠等；地下部分含人防车库、非人防车库、设备机房（具体以最终设计图纸为准）。</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firstLine="480" w:firstLineChars="200"/>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关于数量的说明</w:t>
      </w:r>
    </w:p>
    <w:p>
      <w:pPr>
        <w:keepNext w:val="0"/>
        <w:keepLines w:val="0"/>
        <w:pageBreakBefore w:val="0"/>
        <w:widowControl w:val="0"/>
        <w:numPr>
          <w:ilvl w:val="0"/>
          <w:numId w:val="6"/>
        </w:numPr>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根据货物质量、供应速度、服务质量等相应调整供应商的供货数量。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2.不完全以合同数量为供应（安装）数量，实际供应（安装）数量以到场验收的合格数量为准。</w:t>
      </w:r>
    </w:p>
    <w:p>
      <w:pPr>
        <w:keepNext w:val="0"/>
        <w:keepLines w:val="0"/>
        <w:pageBreakBefore w:val="0"/>
        <w:widowControl w:val="0"/>
        <w:numPr>
          <w:ilvl w:val="0"/>
          <w:numId w:val="5"/>
        </w:numPr>
        <w:kinsoku/>
        <w:wordWrap/>
        <w:overflowPunct/>
        <w:topLinePunct w:val="0"/>
        <w:autoSpaceDE/>
        <w:autoSpaceDN/>
        <w:bidi w:val="0"/>
        <w:adjustRightInd/>
        <w:snapToGrid w:val="0"/>
        <w:spacing w:line="240" w:lineRule="auto"/>
        <w:ind w:left="0" w:leftChars="0" w:firstLine="480" w:firstLineChars="200"/>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关于付款的说明</w:t>
      </w:r>
    </w:p>
    <w:p>
      <w:pPr>
        <w:keepNext w:val="0"/>
        <w:keepLines w:val="0"/>
        <w:pageBreakBefore w:val="0"/>
        <w:widowControl w:val="0"/>
        <w:numPr>
          <w:ilvl w:val="0"/>
          <w:numId w:val="7"/>
        </w:numPr>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材料到场后一个月内支付至到场货值的70%，以此类推，至水电工程完毕验收合格后支付至总货款的85%，总包工程竣工验收且招标人收到建设单位支付的工程款后后付至97%。其余3%作为质保金（两年质保期满后，质保金一个月内无息返还）。</w:t>
      </w:r>
    </w:p>
    <w:p>
      <w:pPr>
        <w:keepNext w:val="0"/>
        <w:keepLines w:val="0"/>
        <w:pageBreakBefore w:val="0"/>
        <w:widowControl w:val="0"/>
        <w:numPr>
          <w:ilvl w:val="0"/>
          <w:numId w:val="7"/>
        </w:numPr>
        <w:kinsoku/>
        <w:wordWrap/>
        <w:overflowPunct/>
        <w:topLinePunct w:val="0"/>
        <w:autoSpaceDE/>
        <w:autoSpaceDN/>
        <w:bidi w:val="0"/>
        <w:adjustRightInd/>
        <w:snapToGrid w:val="0"/>
        <w:spacing w:line="240" w:lineRule="auto"/>
        <w:ind w:left="0" w:leftChars="0" w:firstLine="0" w:firstLineChars="0"/>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投标方开具的票据必须是由投标方从其发票主管税务机关购领或经其主管税务机关批准自印或监制的发票；投标方必须保证提供给招标方的发票的票面数据与投标方缴销税务机关和分包方所留存的发票存根联填列数据相符；因投标方提供的发票不符合税务部门的要求，导致招标方从投标方取得的增值税专用发票不能报验抵扣进项税金，或虽可通过报验但报验后被税务机关以“比对不符”或“失控发票”等事由追缴税款，而给招标方造成的经济损失，由投标方负责赔偿，应赔偿款项包含但不限于需要给税务局补缴的税费、滞纳金、罚款以及实现上述债权支出的律师费、差旅费等费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楷体" w:hAnsi="楷体" w:eastAsia="楷体"/>
          <w:b w:val="0"/>
          <w:bCs/>
          <w:sz w:val="24"/>
          <w:szCs w:val="24"/>
          <w:lang w:val="en-US" w:eastAsia="zh-CN"/>
        </w:rPr>
      </w:pPr>
      <w:r>
        <w:rPr>
          <w:rFonts w:hint="eastAsia" w:ascii="楷体" w:hAnsi="楷体" w:eastAsia="楷体"/>
          <w:b w:val="0"/>
          <w:bCs/>
          <w:sz w:val="24"/>
          <w:szCs w:val="24"/>
          <w:lang w:val="en-US" w:eastAsia="zh-CN"/>
        </w:rPr>
        <w:t>3.每次付款前提供审批卡、收款证明及收据，由于需方必要的付款流程造成的付款时间延误的，供应商不得以此为由延误生产供货。</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楷体" w:hAnsi="楷体" w:eastAsia="楷体"/>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楷体" w:hAnsi="楷体" w:eastAsia="楷体"/>
          <w:b w:val="0"/>
          <w:bCs/>
          <w:sz w:val="24"/>
          <w:szCs w:val="24"/>
          <w:lang w:val="en-US" w:eastAsia="zh-CN"/>
        </w:rPr>
      </w:pPr>
    </w:p>
    <w:p>
      <w:pPr>
        <w:autoSpaceDE w:val="0"/>
        <w:autoSpaceDN w:val="0"/>
        <w:spacing w:line="320" w:lineRule="atLeast"/>
        <w:ind w:left="5760"/>
        <w:rPr>
          <w:rFonts w:ascii="楷体" w:hAnsi="楷体" w:eastAsia="楷体"/>
          <w:sz w:val="24"/>
        </w:rPr>
      </w:pPr>
    </w:p>
    <w:p>
      <w:pPr>
        <w:spacing w:line="360" w:lineRule="auto"/>
        <w:rPr>
          <w:rFonts w:ascii="楷体" w:hAnsi="楷体" w:eastAsia="楷体"/>
          <w:sz w:val="44"/>
          <w:szCs w:val="44"/>
        </w:rPr>
      </w:pPr>
    </w:p>
    <w:sectPr>
      <w:headerReference r:id="rId4" w:type="first"/>
      <w:headerReference r:id="rId3" w:type="default"/>
      <w:footerReference r:id="rId5" w:type="default"/>
      <w:type w:val="continuous"/>
      <w:pgSz w:w="11906" w:h="16838"/>
      <w:pgMar w:top="1418" w:right="1418" w:bottom="1418" w:left="1588" w:header="851" w:footer="851"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rPr>
        <w:rFonts w:ascii="黑体" w:eastAsia="黑体"/>
      </w:rPr>
    </w:pPr>
    <w:r>
      <w:rPr>
        <w:rFonts w:hint="eastAsia" w:ascii="黑体" w:eastAsia="黑体"/>
        <w:kern w:val="0"/>
      </w:rPr>
      <w:t xml:space="preserve">第 </w:t>
    </w:r>
    <w:r>
      <w:rPr>
        <w:rFonts w:hint="eastAsia" w:ascii="黑体" w:eastAsia="黑体"/>
        <w:kern w:val="0"/>
      </w:rPr>
      <w:fldChar w:fldCharType="begin"/>
    </w:r>
    <w:r>
      <w:rPr>
        <w:rFonts w:hint="eastAsia" w:ascii="黑体" w:eastAsia="黑体"/>
        <w:kern w:val="0"/>
      </w:rPr>
      <w:instrText xml:space="preserve"> PAGE </w:instrText>
    </w:r>
    <w:r>
      <w:rPr>
        <w:rFonts w:hint="eastAsia" w:ascii="黑体" w:eastAsia="黑体"/>
        <w:kern w:val="0"/>
      </w:rPr>
      <w:fldChar w:fldCharType="separate"/>
    </w:r>
    <w:r>
      <w:rPr>
        <w:rFonts w:ascii="黑体" w:eastAsia="黑体"/>
        <w:kern w:val="0"/>
      </w:rPr>
      <w:t>10</w:t>
    </w:r>
    <w:r>
      <w:rPr>
        <w:rFonts w:hint="eastAsia" w:ascii="黑体" w:eastAsia="黑体"/>
        <w:kern w:val="0"/>
      </w:rPr>
      <w:fldChar w:fldCharType="end"/>
    </w:r>
    <w:r>
      <w:rPr>
        <w:rFonts w:hint="eastAsia" w:ascii="黑体" w:eastAsia="黑体"/>
        <w:kern w:val="0"/>
      </w:rPr>
      <w:t xml:space="preserve"> 页 共 </w:t>
    </w:r>
    <w:r>
      <w:rPr>
        <w:rFonts w:hint="eastAsia" w:ascii="黑体" w:eastAsia="黑体"/>
        <w:kern w:val="0"/>
      </w:rPr>
      <w:fldChar w:fldCharType="begin"/>
    </w:r>
    <w:r>
      <w:rPr>
        <w:rFonts w:hint="eastAsia" w:ascii="黑体" w:eastAsia="黑体"/>
        <w:kern w:val="0"/>
      </w:rPr>
      <w:instrText xml:space="preserve"> NUMPAGES </w:instrText>
    </w:r>
    <w:r>
      <w:rPr>
        <w:rFonts w:hint="eastAsia" w:ascii="黑体" w:eastAsia="黑体"/>
        <w:kern w:val="0"/>
      </w:rPr>
      <w:fldChar w:fldCharType="separate"/>
    </w:r>
    <w:r>
      <w:rPr>
        <w:rFonts w:ascii="黑体" w:eastAsia="黑体"/>
        <w:kern w:val="0"/>
      </w:rPr>
      <w:t>16</w:t>
    </w:r>
    <w:r>
      <w:rPr>
        <w:rFonts w:hint="eastAsia" w:ascii="黑体" w:eastAsia="黑体"/>
        <w:kern w:val="0"/>
      </w:rPr>
      <w:fldChar w:fldCharType="end"/>
    </w:r>
    <w:r>
      <w:rPr>
        <w:rFonts w:hint="eastAsia" w:ascii="黑体" w:eastAsia="黑体"/>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right"/>
      <w:rPr>
        <w:rFonts w:ascii="黑体" w:hAnsi="MingLiU" w:eastAsia="黑体"/>
        <w:b/>
      </w:rPr>
    </w:pPr>
    <w:r>
      <w:rPr>
        <w:rFonts w:hint="eastAsia" w:ascii="黑体" w:hAnsi="MingLiU" w:eastAsia="黑体"/>
        <w:b/>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495B2"/>
    <w:multiLevelType w:val="singleLevel"/>
    <w:tmpl w:val="BD4495B2"/>
    <w:lvl w:ilvl="0" w:tentative="0">
      <w:start w:val="1"/>
      <w:numFmt w:val="decimal"/>
      <w:lvlText w:val="%1."/>
      <w:lvlJc w:val="left"/>
      <w:pPr>
        <w:tabs>
          <w:tab w:val="left" w:pos="312"/>
        </w:tabs>
      </w:pPr>
    </w:lvl>
  </w:abstractNum>
  <w:abstractNum w:abstractNumId="1">
    <w:nsid w:val="4E33D65F"/>
    <w:multiLevelType w:val="singleLevel"/>
    <w:tmpl w:val="4E33D65F"/>
    <w:lvl w:ilvl="0" w:tentative="0">
      <w:start w:val="1"/>
      <w:numFmt w:val="decimal"/>
      <w:suff w:val="nothing"/>
      <w:lvlText w:val="%1、"/>
      <w:lvlJc w:val="left"/>
    </w:lvl>
  </w:abstractNum>
  <w:abstractNum w:abstractNumId="2">
    <w:nsid w:val="5D7E137E"/>
    <w:multiLevelType w:val="singleLevel"/>
    <w:tmpl w:val="5D7E137E"/>
    <w:lvl w:ilvl="0" w:tentative="0">
      <w:start w:val="2"/>
      <w:numFmt w:val="chineseCounting"/>
      <w:suff w:val="nothing"/>
      <w:lvlText w:val="%1、"/>
      <w:lvlJc w:val="left"/>
      <w:rPr>
        <w:rFonts w:hint="eastAsia"/>
      </w:rPr>
    </w:lvl>
  </w:abstractNum>
  <w:abstractNum w:abstractNumId="3">
    <w:nsid w:val="63CF703A"/>
    <w:multiLevelType w:val="singleLevel"/>
    <w:tmpl w:val="63CF703A"/>
    <w:lvl w:ilvl="0" w:tentative="0">
      <w:start w:val="5"/>
      <w:numFmt w:val="chineseCounting"/>
      <w:suff w:val="nothing"/>
      <w:lvlText w:val="%1、"/>
      <w:lvlJc w:val="left"/>
      <w:rPr>
        <w:rFonts w:hint="eastAsia"/>
      </w:rPr>
    </w:lvl>
  </w:abstractNum>
  <w:abstractNum w:abstractNumId="4">
    <w:nsid w:val="770D0593"/>
    <w:multiLevelType w:val="multilevel"/>
    <w:tmpl w:val="770D0593"/>
    <w:lvl w:ilvl="0" w:tentative="0">
      <w:start w:val="2"/>
      <w:numFmt w:val="japaneseCounting"/>
      <w:lvlText w:val="第%1章"/>
      <w:lvlJc w:val="left"/>
      <w:pPr>
        <w:tabs>
          <w:tab w:val="left" w:pos="2400"/>
        </w:tabs>
        <w:ind w:left="2400" w:hanging="1200"/>
      </w:pPr>
      <w:rPr>
        <w:rFonts w:hint="default"/>
      </w:rPr>
    </w:lvl>
    <w:lvl w:ilvl="1" w:tentative="0">
      <w:start w:val="1"/>
      <w:numFmt w:val="lowerLetter"/>
      <w:lvlText w:val="%2)"/>
      <w:lvlJc w:val="left"/>
      <w:pPr>
        <w:tabs>
          <w:tab w:val="left" w:pos="2040"/>
        </w:tabs>
        <w:ind w:left="2040" w:hanging="420"/>
      </w:pPr>
    </w:lvl>
    <w:lvl w:ilvl="2" w:tentative="0">
      <w:start w:val="1"/>
      <w:numFmt w:val="lowerRoman"/>
      <w:lvlText w:val="%3."/>
      <w:lvlJc w:val="right"/>
      <w:pPr>
        <w:tabs>
          <w:tab w:val="left" w:pos="2460"/>
        </w:tabs>
        <w:ind w:left="2460" w:hanging="420"/>
      </w:pPr>
    </w:lvl>
    <w:lvl w:ilvl="3" w:tentative="0">
      <w:start w:val="1"/>
      <w:numFmt w:val="decimal"/>
      <w:lvlText w:val="%4."/>
      <w:lvlJc w:val="left"/>
      <w:pPr>
        <w:tabs>
          <w:tab w:val="left" w:pos="2880"/>
        </w:tabs>
        <w:ind w:left="2880" w:hanging="420"/>
      </w:pPr>
    </w:lvl>
    <w:lvl w:ilvl="4" w:tentative="0">
      <w:start w:val="1"/>
      <w:numFmt w:val="lowerLetter"/>
      <w:lvlText w:val="%5)"/>
      <w:lvlJc w:val="left"/>
      <w:pPr>
        <w:tabs>
          <w:tab w:val="left" w:pos="3300"/>
        </w:tabs>
        <w:ind w:left="3300" w:hanging="420"/>
      </w:pPr>
    </w:lvl>
    <w:lvl w:ilvl="5" w:tentative="0">
      <w:start w:val="1"/>
      <w:numFmt w:val="lowerRoman"/>
      <w:lvlText w:val="%6."/>
      <w:lvlJc w:val="right"/>
      <w:pPr>
        <w:tabs>
          <w:tab w:val="left" w:pos="3720"/>
        </w:tabs>
        <w:ind w:left="3720" w:hanging="420"/>
      </w:pPr>
    </w:lvl>
    <w:lvl w:ilvl="6" w:tentative="0">
      <w:start w:val="1"/>
      <w:numFmt w:val="decimal"/>
      <w:lvlText w:val="%7."/>
      <w:lvlJc w:val="left"/>
      <w:pPr>
        <w:tabs>
          <w:tab w:val="left" w:pos="4140"/>
        </w:tabs>
        <w:ind w:left="4140" w:hanging="420"/>
      </w:pPr>
    </w:lvl>
    <w:lvl w:ilvl="7" w:tentative="0">
      <w:start w:val="1"/>
      <w:numFmt w:val="lowerLetter"/>
      <w:lvlText w:val="%8)"/>
      <w:lvlJc w:val="left"/>
      <w:pPr>
        <w:tabs>
          <w:tab w:val="left" w:pos="4560"/>
        </w:tabs>
        <w:ind w:left="4560" w:hanging="420"/>
      </w:pPr>
    </w:lvl>
    <w:lvl w:ilvl="8" w:tentative="0">
      <w:start w:val="1"/>
      <w:numFmt w:val="lowerRoman"/>
      <w:lvlText w:val="%9."/>
      <w:lvlJc w:val="right"/>
      <w:pPr>
        <w:tabs>
          <w:tab w:val="left" w:pos="4980"/>
        </w:tabs>
        <w:ind w:left="4980" w:hanging="420"/>
      </w:pPr>
    </w:lvl>
  </w:abstractNum>
  <w:abstractNum w:abstractNumId="5">
    <w:nsid w:val="796565B0"/>
    <w:multiLevelType w:val="singleLevel"/>
    <w:tmpl w:val="796565B0"/>
    <w:lvl w:ilvl="0" w:tentative="0">
      <w:start w:val="1"/>
      <w:numFmt w:val="decimal"/>
      <w:lvlText w:val="%1."/>
      <w:lvlJc w:val="left"/>
      <w:pPr>
        <w:tabs>
          <w:tab w:val="left" w:pos="312"/>
        </w:tabs>
      </w:pPr>
    </w:lvl>
  </w:abstractNum>
  <w:abstractNum w:abstractNumId="6">
    <w:nsid w:val="79697035"/>
    <w:multiLevelType w:val="singleLevel"/>
    <w:tmpl w:val="79697035"/>
    <w:lvl w:ilvl="0" w:tentative="0">
      <w:start w:val="1"/>
      <w:numFmt w:val="decimal"/>
      <w:lvlText w:val="%1."/>
      <w:lvlJc w:val="left"/>
      <w:pPr>
        <w:tabs>
          <w:tab w:val="left" w:pos="312"/>
        </w:tabs>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mUzODA4MGRhNzQ0ZWRmYWI2ODBkMTc0OWVjM2MifQ=="/>
  </w:docVars>
  <w:rsids>
    <w:rsidRoot w:val="00172A27"/>
    <w:rsid w:val="0004281B"/>
    <w:rsid w:val="00053F4F"/>
    <w:rsid w:val="00057268"/>
    <w:rsid w:val="00063ED0"/>
    <w:rsid w:val="000B3F39"/>
    <w:rsid w:val="000D2BCE"/>
    <w:rsid w:val="00105ABA"/>
    <w:rsid w:val="00174921"/>
    <w:rsid w:val="001A17EA"/>
    <w:rsid w:val="001B67A0"/>
    <w:rsid w:val="001F6EA7"/>
    <w:rsid w:val="0020593A"/>
    <w:rsid w:val="0024577D"/>
    <w:rsid w:val="002570B0"/>
    <w:rsid w:val="0025778B"/>
    <w:rsid w:val="0026317D"/>
    <w:rsid w:val="00287BCD"/>
    <w:rsid w:val="00292D87"/>
    <w:rsid w:val="002A3D40"/>
    <w:rsid w:val="002D733E"/>
    <w:rsid w:val="003D227C"/>
    <w:rsid w:val="00420135"/>
    <w:rsid w:val="00454921"/>
    <w:rsid w:val="00462F28"/>
    <w:rsid w:val="00482C13"/>
    <w:rsid w:val="0055462C"/>
    <w:rsid w:val="00556522"/>
    <w:rsid w:val="00647237"/>
    <w:rsid w:val="00664FCB"/>
    <w:rsid w:val="006C5BB2"/>
    <w:rsid w:val="007B364D"/>
    <w:rsid w:val="007C6E33"/>
    <w:rsid w:val="00803619"/>
    <w:rsid w:val="00827EF2"/>
    <w:rsid w:val="00881AD9"/>
    <w:rsid w:val="008B36E4"/>
    <w:rsid w:val="00935DB2"/>
    <w:rsid w:val="009C240D"/>
    <w:rsid w:val="00A6078B"/>
    <w:rsid w:val="00A63017"/>
    <w:rsid w:val="00B208A6"/>
    <w:rsid w:val="00BB4C6C"/>
    <w:rsid w:val="00C01F50"/>
    <w:rsid w:val="00C465C7"/>
    <w:rsid w:val="00C90654"/>
    <w:rsid w:val="00CD7C67"/>
    <w:rsid w:val="00CF09AF"/>
    <w:rsid w:val="00D1213A"/>
    <w:rsid w:val="00D31F3E"/>
    <w:rsid w:val="00D4674B"/>
    <w:rsid w:val="00D812E9"/>
    <w:rsid w:val="00DA7718"/>
    <w:rsid w:val="00DC190D"/>
    <w:rsid w:val="00DF4A64"/>
    <w:rsid w:val="00E143A4"/>
    <w:rsid w:val="00E635EA"/>
    <w:rsid w:val="00E848F9"/>
    <w:rsid w:val="00E85A19"/>
    <w:rsid w:val="00ED34AF"/>
    <w:rsid w:val="00EF3CA1"/>
    <w:rsid w:val="00EF795C"/>
    <w:rsid w:val="00F10FB0"/>
    <w:rsid w:val="00F23222"/>
    <w:rsid w:val="00F77BFF"/>
    <w:rsid w:val="00F92A04"/>
    <w:rsid w:val="01BD0F62"/>
    <w:rsid w:val="02175424"/>
    <w:rsid w:val="02432A59"/>
    <w:rsid w:val="02786099"/>
    <w:rsid w:val="02D65101"/>
    <w:rsid w:val="02D7069C"/>
    <w:rsid w:val="02D837CD"/>
    <w:rsid w:val="038F1427"/>
    <w:rsid w:val="03FE47A2"/>
    <w:rsid w:val="049D4BCF"/>
    <w:rsid w:val="04A015CE"/>
    <w:rsid w:val="05377536"/>
    <w:rsid w:val="057764A3"/>
    <w:rsid w:val="06127374"/>
    <w:rsid w:val="064E7FB4"/>
    <w:rsid w:val="066E3E15"/>
    <w:rsid w:val="073B7017"/>
    <w:rsid w:val="079447A8"/>
    <w:rsid w:val="087E4801"/>
    <w:rsid w:val="08D20328"/>
    <w:rsid w:val="097A1DFC"/>
    <w:rsid w:val="09810C1D"/>
    <w:rsid w:val="09E518F1"/>
    <w:rsid w:val="0AB07173"/>
    <w:rsid w:val="0BF16B52"/>
    <w:rsid w:val="0C204A68"/>
    <w:rsid w:val="0C2B1E38"/>
    <w:rsid w:val="0C7F10DE"/>
    <w:rsid w:val="0C890C1E"/>
    <w:rsid w:val="0CAC5B47"/>
    <w:rsid w:val="0D871C0D"/>
    <w:rsid w:val="0E4D5357"/>
    <w:rsid w:val="0F2D5A53"/>
    <w:rsid w:val="0F3C0BF3"/>
    <w:rsid w:val="0F4952B3"/>
    <w:rsid w:val="0F974FFC"/>
    <w:rsid w:val="0FCA0BEC"/>
    <w:rsid w:val="104258B0"/>
    <w:rsid w:val="10A42F91"/>
    <w:rsid w:val="10D426BF"/>
    <w:rsid w:val="118E23CC"/>
    <w:rsid w:val="12BC247B"/>
    <w:rsid w:val="12F6596F"/>
    <w:rsid w:val="1304439A"/>
    <w:rsid w:val="13B86513"/>
    <w:rsid w:val="14D964F6"/>
    <w:rsid w:val="15581BC1"/>
    <w:rsid w:val="162C24A2"/>
    <w:rsid w:val="16CA43DA"/>
    <w:rsid w:val="16E40332"/>
    <w:rsid w:val="16E7743D"/>
    <w:rsid w:val="183028D1"/>
    <w:rsid w:val="187E77FC"/>
    <w:rsid w:val="18874913"/>
    <w:rsid w:val="18C95A42"/>
    <w:rsid w:val="18FB2E4C"/>
    <w:rsid w:val="19757C95"/>
    <w:rsid w:val="19E7368D"/>
    <w:rsid w:val="1AB36CC6"/>
    <w:rsid w:val="1C4664B0"/>
    <w:rsid w:val="1C512E14"/>
    <w:rsid w:val="1C5F4D92"/>
    <w:rsid w:val="1D335358"/>
    <w:rsid w:val="1D5C05A9"/>
    <w:rsid w:val="1E5C7081"/>
    <w:rsid w:val="1EBD5A8A"/>
    <w:rsid w:val="1F5C2FA9"/>
    <w:rsid w:val="1FB81E46"/>
    <w:rsid w:val="20AD686E"/>
    <w:rsid w:val="20D07FF8"/>
    <w:rsid w:val="21343B2C"/>
    <w:rsid w:val="23041792"/>
    <w:rsid w:val="23567D7A"/>
    <w:rsid w:val="237E3EF8"/>
    <w:rsid w:val="23FF2E7F"/>
    <w:rsid w:val="24CF2A38"/>
    <w:rsid w:val="25840B75"/>
    <w:rsid w:val="25E74C43"/>
    <w:rsid w:val="26591E30"/>
    <w:rsid w:val="26B81301"/>
    <w:rsid w:val="27780511"/>
    <w:rsid w:val="27BB225E"/>
    <w:rsid w:val="281841F3"/>
    <w:rsid w:val="28B754A4"/>
    <w:rsid w:val="28BB757D"/>
    <w:rsid w:val="28D3367A"/>
    <w:rsid w:val="294875FB"/>
    <w:rsid w:val="294A7173"/>
    <w:rsid w:val="295616F7"/>
    <w:rsid w:val="29863F50"/>
    <w:rsid w:val="2A1971A8"/>
    <w:rsid w:val="2A301474"/>
    <w:rsid w:val="2AB0044B"/>
    <w:rsid w:val="2AFD3D39"/>
    <w:rsid w:val="2B2D2364"/>
    <w:rsid w:val="2B585321"/>
    <w:rsid w:val="2BCA271D"/>
    <w:rsid w:val="2BCF56F3"/>
    <w:rsid w:val="2BED3589"/>
    <w:rsid w:val="2CCC4AE5"/>
    <w:rsid w:val="2CD83F53"/>
    <w:rsid w:val="2D0B129D"/>
    <w:rsid w:val="2D6B47E2"/>
    <w:rsid w:val="2DE26E05"/>
    <w:rsid w:val="2E031895"/>
    <w:rsid w:val="2E777F3D"/>
    <w:rsid w:val="2F106B60"/>
    <w:rsid w:val="2F5E167A"/>
    <w:rsid w:val="2F93472C"/>
    <w:rsid w:val="3056075B"/>
    <w:rsid w:val="30B72EF1"/>
    <w:rsid w:val="30DA30B8"/>
    <w:rsid w:val="315A6B07"/>
    <w:rsid w:val="315C70FE"/>
    <w:rsid w:val="31953584"/>
    <w:rsid w:val="32002EBC"/>
    <w:rsid w:val="32195656"/>
    <w:rsid w:val="3269334F"/>
    <w:rsid w:val="33310E2F"/>
    <w:rsid w:val="335E0D72"/>
    <w:rsid w:val="33E66CFD"/>
    <w:rsid w:val="34371A0E"/>
    <w:rsid w:val="343D3B52"/>
    <w:rsid w:val="347A218C"/>
    <w:rsid w:val="34901778"/>
    <w:rsid w:val="3528413F"/>
    <w:rsid w:val="35B1740A"/>
    <w:rsid w:val="36971FC1"/>
    <w:rsid w:val="36A92528"/>
    <w:rsid w:val="3771259C"/>
    <w:rsid w:val="37EC638A"/>
    <w:rsid w:val="37F346D1"/>
    <w:rsid w:val="386853DC"/>
    <w:rsid w:val="3878742F"/>
    <w:rsid w:val="39AA7380"/>
    <w:rsid w:val="39B85DE2"/>
    <w:rsid w:val="39C70DF9"/>
    <w:rsid w:val="3A3E03FD"/>
    <w:rsid w:val="3C2224F9"/>
    <w:rsid w:val="3C634979"/>
    <w:rsid w:val="3C7E1513"/>
    <w:rsid w:val="3D084C25"/>
    <w:rsid w:val="3D170ED7"/>
    <w:rsid w:val="3D3C5D01"/>
    <w:rsid w:val="3E601354"/>
    <w:rsid w:val="3FC9199F"/>
    <w:rsid w:val="3FEF5F6F"/>
    <w:rsid w:val="414F69DB"/>
    <w:rsid w:val="41500377"/>
    <w:rsid w:val="42771354"/>
    <w:rsid w:val="4289083D"/>
    <w:rsid w:val="42C129C7"/>
    <w:rsid w:val="43044D88"/>
    <w:rsid w:val="43314A46"/>
    <w:rsid w:val="433A22FB"/>
    <w:rsid w:val="43982B1D"/>
    <w:rsid w:val="446270FF"/>
    <w:rsid w:val="44913324"/>
    <w:rsid w:val="44CF12B0"/>
    <w:rsid w:val="44D20E6C"/>
    <w:rsid w:val="44F144B5"/>
    <w:rsid w:val="454F133E"/>
    <w:rsid w:val="4593526E"/>
    <w:rsid w:val="45AB1192"/>
    <w:rsid w:val="45E634C9"/>
    <w:rsid w:val="461B5073"/>
    <w:rsid w:val="46392497"/>
    <w:rsid w:val="46470C62"/>
    <w:rsid w:val="48AF13E1"/>
    <w:rsid w:val="49522BA1"/>
    <w:rsid w:val="4A9E2C96"/>
    <w:rsid w:val="4AA00BFB"/>
    <w:rsid w:val="4AE70ACC"/>
    <w:rsid w:val="4B427DDA"/>
    <w:rsid w:val="4B785F73"/>
    <w:rsid w:val="4BB833EF"/>
    <w:rsid w:val="4BE01D48"/>
    <w:rsid w:val="4BFB232C"/>
    <w:rsid w:val="4C3C0B3D"/>
    <w:rsid w:val="4C6D4D8A"/>
    <w:rsid w:val="4C954E67"/>
    <w:rsid w:val="4CC636AE"/>
    <w:rsid w:val="4D8F45EB"/>
    <w:rsid w:val="4DCB77B9"/>
    <w:rsid w:val="4E9F29E5"/>
    <w:rsid w:val="4FA73329"/>
    <w:rsid w:val="4FE81B36"/>
    <w:rsid w:val="50E70B5C"/>
    <w:rsid w:val="52613DF5"/>
    <w:rsid w:val="52F7664F"/>
    <w:rsid w:val="53A27940"/>
    <w:rsid w:val="54772601"/>
    <w:rsid w:val="549D26EC"/>
    <w:rsid w:val="54D74426"/>
    <w:rsid w:val="54E34FD2"/>
    <w:rsid w:val="552D3719"/>
    <w:rsid w:val="559E0172"/>
    <w:rsid w:val="55A51304"/>
    <w:rsid w:val="55F54236"/>
    <w:rsid w:val="568460BA"/>
    <w:rsid w:val="569D0B8E"/>
    <w:rsid w:val="570D3802"/>
    <w:rsid w:val="5819175C"/>
    <w:rsid w:val="585039A6"/>
    <w:rsid w:val="58883F3E"/>
    <w:rsid w:val="58EE3E4C"/>
    <w:rsid w:val="59B60119"/>
    <w:rsid w:val="5A691E13"/>
    <w:rsid w:val="5A7B1B56"/>
    <w:rsid w:val="5B1A08FC"/>
    <w:rsid w:val="5B3A093D"/>
    <w:rsid w:val="5BF361F9"/>
    <w:rsid w:val="5C716035"/>
    <w:rsid w:val="5D0C58A1"/>
    <w:rsid w:val="5D16725B"/>
    <w:rsid w:val="5D4C015D"/>
    <w:rsid w:val="5D5C6CEB"/>
    <w:rsid w:val="5DD67871"/>
    <w:rsid w:val="5E50023B"/>
    <w:rsid w:val="5E57286E"/>
    <w:rsid w:val="5EA90CA0"/>
    <w:rsid w:val="5F5521EA"/>
    <w:rsid w:val="60FA5DFC"/>
    <w:rsid w:val="61141E2A"/>
    <w:rsid w:val="618E5791"/>
    <w:rsid w:val="61FA7C0C"/>
    <w:rsid w:val="626A1203"/>
    <w:rsid w:val="62E80F92"/>
    <w:rsid w:val="63380125"/>
    <w:rsid w:val="637A4F47"/>
    <w:rsid w:val="63A66B70"/>
    <w:rsid w:val="63F35877"/>
    <w:rsid w:val="64F63B27"/>
    <w:rsid w:val="65416F19"/>
    <w:rsid w:val="65D6587A"/>
    <w:rsid w:val="65E10873"/>
    <w:rsid w:val="65F14477"/>
    <w:rsid w:val="66BA193A"/>
    <w:rsid w:val="674A04A2"/>
    <w:rsid w:val="68F741E7"/>
    <w:rsid w:val="69D81F11"/>
    <w:rsid w:val="69EF0F4B"/>
    <w:rsid w:val="6A955835"/>
    <w:rsid w:val="6B5275DD"/>
    <w:rsid w:val="6B9370B1"/>
    <w:rsid w:val="6CA514BD"/>
    <w:rsid w:val="6CBD1EE7"/>
    <w:rsid w:val="6CDD7EBE"/>
    <w:rsid w:val="6D8B247F"/>
    <w:rsid w:val="6E5A7023"/>
    <w:rsid w:val="6EAC3A3F"/>
    <w:rsid w:val="6EBD0E40"/>
    <w:rsid w:val="6ECD38C7"/>
    <w:rsid w:val="6F1055E8"/>
    <w:rsid w:val="6F334628"/>
    <w:rsid w:val="6FCB6EFD"/>
    <w:rsid w:val="708601C6"/>
    <w:rsid w:val="7092050F"/>
    <w:rsid w:val="712B0165"/>
    <w:rsid w:val="71347DEF"/>
    <w:rsid w:val="71623A54"/>
    <w:rsid w:val="72331F17"/>
    <w:rsid w:val="728C30D0"/>
    <w:rsid w:val="728F2DC0"/>
    <w:rsid w:val="72EE6634"/>
    <w:rsid w:val="73127FA9"/>
    <w:rsid w:val="739B63FE"/>
    <w:rsid w:val="74033576"/>
    <w:rsid w:val="74730CF0"/>
    <w:rsid w:val="74A51293"/>
    <w:rsid w:val="754346FA"/>
    <w:rsid w:val="754C5608"/>
    <w:rsid w:val="755C78E2"/>
    <w:rsid w:val="757553E7"/>
    <w:rsid w:val="75887F12"/>
    <w:rsid w:val="75B73ED4"/>
    <w:rsid w:val="75EB7A8A"/>
    <w:rsid w:val="76095CD7"/>
    <w:rsid w:val="77D83A22"/>
    <w:rsid w:val="77DF6702"/>
    <w:rsid w:val="77E42C41"/>
    <w:rsid w:val="783F1165"/>
    <w:rsid w:val="78417898"/>
    <w:rsid w:val="78514CE3"/>
    <w:rsid w:val="78832B0E"/>
    <w:rsid w:val="78857C5C"/>
    <w:rsid w:val="78866832"/>
    <w:rsid w:val="791666A0"/>
    <w:rsid w:val="796926C2"/>
    <w:rsid w:val="79CF4FF6"/>
    <w:rsid w:val="7A5035F3"/>
    <w:rsid w:val="7A5B18B5"/>
    <w:rsid w:val="7A822D20"/>
    <w:rsid w:val="7A96386B"/>
    <w:rsid w:val="7B8D6F70"/>
    <w:rsid w:val="7B9177DD"/>
    <w:rsid w:val="7BCE5C5E"/>
    <w:rsid w:val="7C076F81"/>
    <w:rsid w:val="7C864399"/>
    <w:rsid w:val="7D176E3F"/>
    <w:rsid w:val="7E50388F"/>
    <w:rsid w:val="7E994133"/>
    <w:rsid w:val="7ECB67F4"/>
    <w:rsid w:val="7F2D0132"/>
    <w:rsid w:val="7F6328F4"/>
    <w:rsid w:val="7F76462A"/>
    <w:rsid w:val="7F9B10FB"/>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left="200" w:firstLine="200" w:firstLineChars="200"/>
    </w:pPr>
    <w:rPr>
      <w:kern w:val="0"/>
      <w:sz w:val="24"/>
    </w:rPr>
  </w:style>
  <w:style w:type="paragraph" w:styleId="3">
    <w:name w:val="Body Text Indent"/>
    <w:basedOn w:val="1"/>
    <w:qFormat/>
    <w:uiPriority w:val="0"/>
    <w:pPr>
      <w:spacing w:line="400" w:lineRule="exact"/>
      <w:ind w:firstLine="480" w:firstLineChars="200"/>
    </w:pPr>
    <w:rPr>
      <w:color w:val="FF0000"/>
      <w:sz w:val="24"/>
    </w:rPr>
  </w:style>
  <w:style w:type="paragraph" w:styleId="4">
    <w:name w:val="Normal Indent"/>
    <w:basedOn w:val="1"/>
    <w:qFormat/>
    <w:uiPriority w:val="0"/>
    <w:pPr>
      <w:adjustRightInd w:val="0"/>
      <w:spacing w:line="360" w:lineRule="atLeast"/>
      <w:ind w:firstLine="420"/>
    </w:pPr>
    <w:rPr>
      <w:szCs w:val="20"/>
    </w:rPr>
  </w:style>
  <w:style w:type="paragraph" w:styleId="5">
    <w:name w:val="Plain Text"/>
    <w:basedOn w:val="1"/>
    <w:link w:val="21"/>
    <w:qFormat/>
    <w:uiPriority w:val="0"/>
    <w:rPr>
      <w:rFonts w:ascii="宋体" w:hAnsi="Courier New" w:eastAsia="华文宋体"/>
      <w:sz w:val="28"/>
      <w:szCs w:val="20"/>
    </w:rPr>
  </w:style>
  <w:style w:type="paragraph" w:styleId="6">
    <w:name w:val="Date"/>
    <w:basedOn w:val="1"/>
    <w:next w:val="1"/>
    <w:link w:val="17"/>
    <w:unhideWhenUsed/>
    <w:qFormat/>
    <w:uiPriority w:val="99"/>
    <w:pPr>
      <w:ind w:left="100" w:leftChars="2500"/>
    </w:pPr>
    <w:rPr>
      <w:rFonts w:asciiTheme="minorHAnsi" w:hAnsiTheme="minorHAnsi" w:eastAsiaTheme="minorEastAsia" w:cstheme="minorBidi"/>
      <w:szCs w:val="22"/>
    </w:rPr>
  </w:style>
  <w:style w:type="paragraph" w:styleId="7">
    <w:name w:val="Body Text Indent 2"/>
    <w:basedOn w:val="1"/>
    <w:qFormat/>
    <w:uiPriority w:val="0"/>
    <w:pPr>
      <w:ind w:left="15"/>
    </w:pPr>
    <w:rPr>
      <w:rFonts w:hint="eastAsia" w:ascii="宋体" w:hAnsi="宋体"/>
      <w:sz w:val="2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日期 Char"/>
    <w:basedOn w:val="12"/>
    <w:link w:val="6"/>
    <w:qFormat/>
    <w:uiPriority w:val="99"/>
    <w:rPr>
      <w:rFonts w:asciiTheme="minorHAnsi" w:hAnsiTheme="minorHAnsi" w:eastAsiaTheme="minorEastAsia" w:cstheme="minorBidi"/>
      <w:kern w:val="2"/>
      <w:sz w:val="21"/>
      <w:szCs w:val="22"/>
    </w:rPr>
  </w:style>
  <w:style w:type="character" w:customStyle="1" w:styleId="18">
    <w:name w:val="页眉 Char"/>
    <w:basedOn w:val="12"/>
    <w:link w:val="9"/>
    <w:qFormat/>
    <w:uiPriority w:val="99"/>
    <w:rPr>
      <w:kern w:val="2"/>
      <w:sz w:val="18"/>
      <w:szCs w:val="18"/>
    </w:rPr>
  </w:style>
  <w:style w:type="character" w:customStyle="1" w:styleId="19">
    <w:name w:val="页脚 Char"/>
    <w:basedOn w:val="12"/>
    <w:link w:val="8"/>
    <w:qFormat/>
    <w:uiPriority w:val="99"/>
    <w:rPr>
      <w:kern w:val="2"/>
      <w:sz w:val="18"/>
      <w:szCs w:val="18"/>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纯文本 Char"/>
    <w:basedOn w:val="12"/>
    <w:link w:val="5"/>
    <w:qFormat/>
    <w:uiPriority w:val="0"/>
    <w:rPr>
      <w:rFonts w:ascii="宋体" w:hAnsi="Courier New" w:eastAsia="华文宋体"/>
      <w:kern w:val="2"/>
      <w:sz w:val="28"/>
    </w:rPr>
  </w:style>
  <w:style w:type="character" w:customStyle="1" w:styleId="22">
    <w:name w:val="font11"/>
    <w:basedOn w:val="12"/>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6972</Words>
  <Characters>7513</Characters>
  <Lines>63</Lines>
  <Paragraphs>17</Paragraphs>
  <TotalTime>43</TotalTime>
  <ScaleCrop>false</ScaleCrop>
  <LinksUpToDate>false</LinksUpToDate>
  <CharactersWithSpaces>8074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2018-08-27T11:28:00Z</dcterms:created>
  <dc:creator>Administrator</dc:creator>
  <cp:lastModifiedBy>lenovo</cp:lastModifiedBy>
  <cp:lastPrinted>2021-05-14T02:12:00Z</cp:lastPrinted>
  <dcterms:modified xsi:type="dcterms:W3CDTF">2022-11-16T07:33:12Z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7954B15D2EDC402D96D9EC2D030166B1</vt:lpwstr>
  </property>
</Properties>
</file>