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hint="eastAsia" w:eastAsia="楷体_GB2312"/>
          <w:b/>
          <w:bCs w:val="0"/>
          <w:sz w:val="44"/>
          <w:szCs w:val="44"/>
        </w:rPr>
      </w:pPr>
      <w:bookmarkStart w:id="0" w:name="_Hlk3024923"/>
      <w:r>
        <w:rPr>
          <w:rFonts w:hint="eastAsia" w:eastAsia="楷体_GB2312"/>
          <w:b/>
          <w:bCs w:val="0"/>
          <w:sz w:val="44"/>
          <w:szCs w:val="44"/>
          <w:lang w:val="en-US" w:eastAsia="zh-CN"/>
        </w:rPr>
        <w:t>某工程主体</w:t>
      </w:r>
      <w:r>
        <w:rPr>
          <w:rFonts w:hint="eastAsia" w:eastAsia="楷体_GB2312"/>
          <w:b/>
          <w:bCs w:val="0"/>
          <w:sz w:val="44"/>
          <w:szCs w:val="44"/>
        </w:rPr>
        <w:t>劳务施工分包招标公告</w:t>
      </w:r>
    </w:p>
    <w:bookmarkEnd w:id="0"/>
    <w:p>
      <w:pPr>
        <w:spacing w:before="120" w:after="120" w:line="360" w:lineRule="auto"/>
        <w:jc w:val="center"/>
        <w:rPr>
          <w:rFonts w:hint="eastAsia" w:hAnsi="宋体" w:eastAsia="宋体" w:cs="宋体"/>
          <w:b/>
          <w:sz w:val="72"/>
          <w:szCs w:val="72"/>
          <w:lang w:eastAsia="zh-CN"/>
        </w:rPr>
      </w:pPr>
    </w:p>
    <w:p>
      <w:pPr>
        <w:pStyle w:val="2"/>
      </w:pPr>
    </w:p>
    <w:p>
      <w:pPr>
        <w:spacing w:before="120" w:after="120" w:line="360" w:lineRule="auto"/>
        <w:jc w:val="center"/>
        <w:rPr>
          <w:rFonts w:hAnsi="宋体" w:cs="宋体"/>
          <w:b/>
          <w:sz w:val="84"/>
          <w:szCs w:val="84"/>
        </w:rPr>
      </w:pPr>
      <w:r>
        <w:rPr>
          <w:rFonts w:hint="eastAsia" w:hAnsi="宋体" w:cs="宋体"/>
          <w:b/>
          <w:sz w:val="84"/>
          <w:szCs w:val="84"/>
        </w:rPr>
        <w:t>招  标  文  件</w:t>
      </w:r>
    </w:p>
    <w:p>
      <w:pPr>
        <w:jc w:val="center"/>
        <w:rPr>
          <w:rFonts w:hAnsi="宋体" w:cs="宋体"/>
          <w:sz w:val="28"/>
        </w:rPr>
      </w:pPr>
    </w:p>
    <w:p>
      <w:pPr>
        <w:jc w:val="center"/>
        <w:rPr>
          <w:rFonts w:hAnsi="宋体" w:cs="宋体"/>
          <w:b/>
          <w:sz w:val="28"/>
          <w:szCs w:val="28"/>
        </w:rPr>
      </w:pPr>
    </w:p>
    <w:p>
      <w:pPr>
        <w:jc w:val="center"/>
        <w:rPr>
          <w:rFonts w:hAnsi="宋体" w:cs="宋体"/>
          <w:sz w:val="24"/>
        </w:rPr>
      </w:pPr>
    </w:p>
    <w:p>
      <w:pPr>
        <w:jc w:val="center"/>
        <w:rPr>
          <w:rFonts w:hAnsi="宋体" w:cs="宋体"/>
          <w:sz w:val="24"/>
        </w:rPr>
      </w:pPr>
    </w:p>
    <w:p>
      <w:pPr>
        <w:jc w:val="center"/>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adjustRightInd w:val="0"/>
        <w:snapToGrid w:val="0"/>
        <w:spacing w:line="600" w:lineRule="auto"/>
        <w:ind w:left="1275" w:leftChars="607"/>
        <w:jc w:val="left"/>
        <w:rPr>
          <w:rFonts w:hAnsi="宋体" w:cs="宋体"/>
          <w:b/>
          <w:bCs/>
          <w:spacing w:val="12"/>
          <w:sz w:val="28"/>
          <w:szCs w:val="28"/>
        </w:rPr>
      </w:pPr>
      <w:r>
        <w:rPr>
          <w:rFonts w:hint="eastAsia" w:hAnsi="宋体" w:cs="宋体"/>
          <w:b/>
          <w:bCs/>
          <w:spacing w:val="24"/>
          <w:sz w:val="28"/>
          <w:szCs w:val="28"/>
        </w:rPr>
        <w:t xml:space="preserve">招   标  </w:t>
      </w:r>
      <w:r>
        <w:rPr>
          <w:rFonts w:hint="eastAsia" w:hAnsi="宋体" w:cs="宋体"/>
          <w:b/>
          <w:bCs/>
          <w:spacing w:val="12"/>
          <w:sz w:val="28"/>
          <w:szCs w:val="28"/>
        </w:rPr>
        <w:t>人</w:t>
      </w:r>
      <w:r>
        <w:rPr>
          <w:rFonts w:hint="eastAsia" w:hAnsi="宋体" w:cs="宋体"/>
          <w:b/>
          <w:bCs/>
          <w:sz w:val="28"/>
          <w:szCs w:val="28"/>
        </w:rPr>
        <w:t>：</w:t>
      </w:r>
      <w:r>
        <w:rPr>
          <w:rFonts w:hint="eastAsia" w:hAnsi="宋体" w:cs="宋体"/>
          <w:b/>
          <w:bCs/>
          <w:spacing w:val="12"/>
          <w:sz w:val="28"/>
          <w:szCs w:val="28"/>
        </w:rPr>
        <w:t>河北建工集团有限责任公司</w:t>
      </w:r>
    </w:p>
    <w:p>
      <w:pPr>
        <w:jc w:val="center"/>
        <w:rPr>
          <w:rFonts w:hAnsi="宋体" w:cs="宋体"/>
          <w:b/>
          <w:bCs/>
          <w:sz w:val="28"/>
          <w:szCs w:val="28"/>
        </w:rPr>
      </w:pPr>
      <w:r>
        <w:rPr>
          <w:rFonts w:hint="eastAsia" w:hAnsi="宋体" w:cs="宋体"/>
          <w:b/>
          <w:bCs/>
          <w:sz w:val="28"/>
          <w:szCs w:val="28"/>
        </w:rPr>
        <w:t>20</w:t>
      </w:r>
      <w:r>
        <w:rPr>
          <w:rFonts w:hint="eastAsia" w:hAnsi="宋体" w:cs="宋体"/>
          <w:b/>
          <w:bCs/>
          <w:sz w:val="28"/>
          <w:szCs w:val="28"/>
          <w:lang w:val="en-US" w:eastAsia="zh-CN"/>
        </w:rPr>
        <w:t>22</w:t>
      </w:r>
      <w:r>
        <w:rPr>
          <w:rFonts w:hint="eastAsia" w:hAnsi="宋体" w:cs="宋体"/>
          <w:b/>
          <w:bCs/>
          <w:sz w:val="28"/>
          <w:szCs w:val="28"/>
        </w:rPr>
        <w:t>年</w:t>
      </w:r>
      <w:r>
        <w:rPr>
          <w:rFonts w:hint="eastAsia" w:hAnsi="宋体" w:cs="宋体"/>
          <w:b/>
          <w:bCs/>
          <w:sz w:val="28"/>
          <w:szCs w:val="28"/>
          <w:lang w:val="en-US" w:eastAsia="zh-CN"/>
        </w:rPr>
        <w:t>05</w:t>
      </w:r>
      <w:r>
        <w:rPr>
          <w:rFonts w:hint="eastAsia" w:hAnsi="宋体" w:cs="宋体"/>
          <w:b/>
          <w:bCs/>
          <w:sz w:val="28"/>
          <w:szCs w:val="28"/>
        </w:rPr>
        <w:t>月</w:t>
      </w:r>
    </w:p>
    <w:p>
      <w:pPr>
        <w:jc w:val="center"/>
        <w:rPr>
          <w:rFonts w:hAnsi="宋体" w:cs="宋体"/>
        </w:rPr>
      </w:pPr>
    </w:p>
    <w:p>
      <w:pPr>
        <w:jc w:val="center"/>
        <w:rPr>
          <w:rFonts w:hAnsi="宋体" w:cs="宋体"/>
        </w:rPr>
      </w:pPr>
    </w:p>
    <w:p>
      <w:pPr>
        <w:tabs>
          <w:tab w:val="left" w:pos="6302"/>
        </w:tabs>
        <w:jc w:val="left"/>
        <w:rPr>
          <w:rFonts w:hint="eastAsia" w:hAnsi="宋体" w:cs="宋体"/>
          <w:lang w:eastAsia="zh-CN"/>
        </w:rPr>
      </w:pPr>
      <w:r>
        <w:rPr>
          <w:rFonts w:hint="eastAsia" w:hAnsi="宋体" w:cs="宋体"/>
          <w:lang w:eastAsia="zh-CN"/>
        </w:rPr>
        <w:tab/>
      </w:r>
    </w:p>
    <w:p>
      <w:pPr>
        <w:pStyle w:val="2"/>
        <w:rPr>
          <w:rFonts w:hint="eastAsia" w:hAnsi="宋体" w:cs="宋体"/>
          <w:lang w:eastAsia="zh-CN"/>
        </w:rPr>
      </w:pPr>
    </w:p>
    <w:p>
      <w:pPr>
        <w:pStyle w:val="2"/>
        <w:rPr>
          <w:rFonts w:hint="eastAsia" w:hAnsi="宋体" w:cs="宋体"/>
          <w:lang w:eastAsia="zh-CN"/>
        </w:rPr>
      </w:pPr>
    </w:p>
    <w:p>
      <w:pPr>
        <w:pStyle w:val="2"/>
        <w:ind w:left="0" w:leftChars="0" w:firstLine="0" w:firstLineChars="0"/>
        <w:rPr>
          <w:rFonts w:hint="eastAsia" w:hAnsi="宋体" w:cs="宋体"/>
          <w:lang w:eastAsia="zh-CN"/>
        </w:rPr>
      </w:pPr>
    </w:p>
    <w:p>
      <w:pPr>
        <w:pStyle w:val="2"/>
        <w:rPr>
          <w:rFonts w:hint="eastAsia"/>
          <w:lang w:eastAsia="zh-CN"/>
        </w:rPr>
      </w:pPr>
    </w:p>
    <w:p>
      <w:pPr>
        <w:jc w:val="center"/>
        <w:rPr>
          <w:rFonts w:hAnsi="宋体" w:cs="宋体"/>
        </w:rPr>
      </w:pPr>
    </w:p>
    <w:p>
      <w:pPr>
        <w:jc w:val="center"/>
        <w:rPr>
          <w:rFonts w:hAnsi="宋体" w:cs="宋体"/>
        </w:rPr>
      </w:pPr>
    </w:p>
    <w:p>
      <w:pPr>
        <w:jc w:val="center"/>
        <w:rPr>
          <w:rFonts w:hAnsi="宋体" w:cs="宋体"/>
        </w:rPr>
      </w:pPr>
    </w:p>
    <w:p>
      <w:pPr>
        <w:jc w:val="center"/>
        <w:rPr>
          <w:rFonts w:hAnsi="宋体" w:cs="宋体"/>
        </w:rPr>
      </w:pPr>
    </w:p>
    <w:p>
      <w:pPr>
        <w:jc w:val="center"/>
        <w:rPr>
          <w:b/>
          <w:sz w:val="52"/>
          <w:szCs w:val="52"/>
        </w:rPr>
      </w:pPr>
      <w:r>
        <w:rPr>
          <w:rFonts w:hint="eastAsia"/>
          <w:b/>
          <w:sz w:val="52"/>
          <w:szCs w:val="52"/>
        </w:rPr>
        <w:t>目    录</w:t>
      </w:r>
    </w:p>
    <w:p>
      <w:pPr>
        <w:rPr>
          <w:b/>
          <w:sz w:val="52"/>
          <w:szCs w:val="52"/>
        </w:rPr>
      </w:pPr>
    </w:p>
    <w:p>
      <w:pPr>
        <w:spacing w:line="480" w:lineRule="auto"/>
        <w:ind w:left="731" w:leftChars="348"/>
        <w:rPr>
          <w:b/>
          <w:sz w:val="32"/>
          <w:szCs w:val="32"/>
        </w:rPr>
      </w:pPr>
      <w:r>
        <w:rPr>
          <w:rFonts w:hint="eastAsia"/>
          <w:b/>
          <w:sz w:val="32"/>
          <w:szCs w:val="32"/>
        </w:rPr>
        <w:t>一、招标公告</w:t>
      </w:r>
    </w:p>
    <w:p>
      <w:pPr>
        <w:spacing w:line="480" w:lineRule="auto"/>
        <w:ind w:left="731" w:leftChars="348"/>
        <w:rPr>
          <w:b/>
          <w:sz w:val="32"/>
          <w:szCs w:val="32"/>
        </w:rPr>
      </w:pPr>
      <w:r>
        <w:rPr>
          <w:rFonts w:hint="eastAsia"/>
          <w:b/>
          <w:sz w:val="32"/>
          <w:szCs w:val="32"/>
        </w:rPr>
        <w:t>二、投标须知前附表</w:t>
      </w:r>
    </w:p>
    <w:p>
      <w:pPr>
        <w:spacing w:line="480" w:lineRule="auto"/>
        <w:ind w:left="731" w:leftChars="348"/>
        <w:rPr>
          <w:b/>
          <w:sz w:val="32"/>
          <w:szCs w:val="32"/>
        </w:rPr>
      </w:pPr>
      <w:r>
        <w:rPr>
          <w:rFonts w:hint="eastAsia"/>
          <w:b/>
          <w:sz w:val="32"/>
          <w:szCs w:val="32"/>
        </w:rPr>
        <w:t>三、投标须知</w:t>
      </w:r>
    </w:p>
    <w:p>
      <w:pPr>
        <w:spacing w:line="480" w:lineRule="auto"/>
        <w:ind w:left="731" w:leftChars="348"/>
        <w:rPr>
          <w:b/>
          <w:sz w:val="32"/>
          <w:szCs w:val="32"/>
        </w:rPr>
      </w:pPr>
      <w:r>
        <w:rPr>
          <w:rFonts w:hint="eastAsia"/>
          <w:b/>
          <w:sz w:val="32"/>
          <w:szCs w:val="32"/>
        </w:rPr>
        <w:t>四、合同主要条款</w:t>
      </w:r>
    </w:p>
    <w:p>
      <w:pPr>
        <w:spacing w:line="480" w:lineRule="auto"/>
        <w:ind w:left="731" w:leftChars="348"/>
        <w:rPr>
          <w:b/>
          <w:sz w:val="32"/>
          <w:szCs w:val="32"/>
        </w:rPr>
      </w:pPr>
      <w:r>
        <w:rPr>
          <w:rFonts w:hint="eastAsia"/>
          <w:b/>
          <w:sz w:val="32"/>
          <w:szCs w:val="32"/>
        </w:rPr>
        <w:t>五、投标文件格式</w:t>
      </w:r>
    </w:p>
    <w:p>
      <w:pPr>
        <w:spacing w:line="360" w:lineRule="auto"/>
        <w:jc w:val="center"/>
        <w:rPr>
          <w:rFonts w:hint="eastAsia" w:ascii="宋体" w:hAnsi="宋体" w:cs="宋体"/>
          <w:b/>
          <w:sz w:val="52"/>
          <w:szCs w:val="52"/>
        </w:rPr>
        <w:sectPr>
          <w:pgSz w:w="11905" w:h="16838"/>
          <w:pgMar w:top="1440" w:right="1417" w:bottom="1440" w:left="1417" w:header="851" w:footer="992" w:gutter="0"/>
          <w:cols w:space="0" w:num="1"/>
          <w:rtlGutter w:val="0"/>
          <w:docGrid w:type="lines" w:linePitch="317" w:charSpace="0"/>
        </w:sectPr>
      </w:pPr>
    </w:p>
    <w:p>
      <w:pPr>
        <w:spacing w:line="360" w:lineRule="auto"/>
        <w:jc w:val="center"/>
        <w:rPr>
          <w:rFonts w:ascii="宋体" w:hAnsi="宋体" w:cs="宋体"/>
          <w:b/>
          <w:sz w:val="36"/>
        </w:rPr>
      </w:pPr>
      <w:r>
        <w:rPr>
          <w:rFonts w:hint="eastAsia" w:ascii="宋体" w:hAnsi="宋体" w:cs="宋体"/>
          <w:b/>
          <w:sz w:val="52"/>
          <w:szCs w:val="52"/>
        </w:rPr>
        <w:t>一、招标公告</w:t>
      </w:r>
    </w:p>
    <w:p>
      <w:pPr>
        <w:spacing w:line="360" w:lineRule="auto"/>
        <w:jc w:val="center"/>
        <w:rPr>
          <w:rFonts w:ascii="宋体" w:hAnsi="宋体" w:cs="宋体"/>
          <w:b/>
          <w:sz w:val="32"/>
          <w:szCs w:val="32"/>
        </w:rPr>
      </w:pPr>
      <w:r>
        <w:rPr>
          <w:rFonts w:hint="eastAsia" w:ascii="宋体" w:hAnsi="宋体" w:cs="宋体"/>
          <w:b/>
          <w:sz w:val="32"/>
          <w:szCs w:val="32"/>
          <w:lang w:val="en-US" w:eastAsia="zh-CN"/>
        </w:rPr>
        <w:t>某工程</w:t>
      </w:r>
      <w:r>
        <w:rPr>
          <w:rFonts w:hint="eastAsia" w:ascii="宋体" w:hAnsi="宋体" w:cs="宋体"/>
          <w:b/>
          <w:sz w:val="32"/>
          <w:szCs w:val="32"/>
          <w:lang w:eastAsia="zh-CN"/>
        </w:rPr>
        <w:t>主体劳务施工分包</w:t>
      </w:r>
      <w:r>
        <w:rPr>
          <w:rFonts w:hint="eastAsia" w:ascii="宋体" w:hAnsi="宋体" w:cs="宋体"/>
          <w:b/>
          <w:sz w:val="32"/>
          <w:szCs w:val="32"/>
        </w:rPr>
        <w:t>招标公告</w:t>
      </w:r>
    </w:p>
    <w:p>
      <w:pPr>
        <w:pStyle w:val="9"/>
        <w:spacing w:before="0" w:beforeAutospacing="0" w:after="0" w:afterAutospacing="0" w:line="360" w:lineRule="auto"/>
        <w:ind w:firstLine="480" w:firstLineChars="200"/>
        <w:jc w:val="both"/>
      </w:pPr>
      <w:r>
        <w:rPr>
          <w:rFonts w:hint="eastAsia"/>
          <w:lang w:bidi="ar"/>
        </w:rPr>
        <w:t xml:space="preserve"> </w:t>
      </w:r>
      <w:r>
        <w:rPr>
          <w:rFonts w:hint="eastAsia"/>
          <w:b/>
          <w:bCs/>
          <w:u w:val="single"/>
          <w:lang w:bidi="ar"/>
        </w:rPr>
        <w:t>河北建工集团有限责任公司</w:t>
      </w:r>
      <w:r>
        <w:rPr>
          <w:rFonts w:hint="eastAsia"/>
          <w:lang w:bidi="ar"/>
        </w:rPr>
        <w:t>现对</w:t>
      </w:r>
      <w:r>
        <w:rPr>
          <w:rFonts w:hint="eastAsia"/>
          <w:u w:val="single"/>
          <w:lang w:val="en-US" w:eastAsia="zh-CN" w:bidi="ar"/>
        </w:rPr>
        <w:t>某工程</w:t>
      </w:r>
      <w:r>
        <w:rPr>
          <w:rFonts w:hint="eastAsia"/>
          <w:lang w:bidi="ar"/>
        </w:rPr>
        <w:t>进行招标，欢迎符合条件的</w:t>
      </w:r>
      <w:r>
        <w:rPr>
          <w:rFonts w:hint="eastAsia"/>
          <w:lang w:eastAsia="zh-CN" w:bidi="ar"/>
        </w:rPr>
        <w:t>招标人</w:t>
      </w:r>
      <w:r>
        <w:rPr>
          <w:rFonts w:hint="eastAsia"/>
          <w:lang w:bidi="ar"/>
        </w:rPr>
        <w:t>参加投标。</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lang w:bidi="ar"/>
        </w:rPr>
        <w:t>一、工程名称：</w:t>
      </w:r>
      <w:r>
        <w:rPr>
          <w:rFonts w:hint="eastAsia" w:ascii="宋体" w:hAnsi="宋体" w:cs="宋体"/>
          <w:b/>
          <w:bCs/>
          <w:kern w:val="0"/>
          <w:sz w:val="24"/>
          <w:szCs w:val="24"/>
          <w:u w:val="single"/>
          <w:lang w:val="en-US" w:eastAsia="zh-CN" w:bidi="ar"/>
        </w:rPr>
        <w:t>某工程</w:t>
      </w:r>
      <w:r>
        <w:rPr>
          <w:rFonts w:hint="eastAsia" w:ascii="宋体" w:hAnsi="宋体" w:cs="宋体"/>
          <w:b w:val="0"/>
          <w:bCs w:val="0"/>
          <w:sz w:val="24"/>
          <w:szCs w:val="24"/>
          <w:u w:val="none"/>
          <w:lang w:eastAsia="zh-CN" w:bidi="ar"/>
        </w:rPr>
        <w:t>。</w:t>
      </w:r>
    </w:p>
    <w:p>
      <w:pPr>
        <w:widowControl/>
        <w:numPr>
          <w:ilvl w:val="0"/>
          <w:numId w:val="1"/>
        </w:numPr>
        <w:spacing w:line="360" w:lineRule="auto"/>
        <w:ind w:firstLine="480"/>
        <w:jc w:val="left"/>
        <w:rPr>
          <w:rFonts w:ascii="宋体" w:hAnsi="宋体" w:cs="宋体"/>
          <w:kern w:val="0"/>
          <w:sz w:val="24"/>
          <w:szCs w:val="24"/>
          <w:lang w:bidi="ar"/>
        </w:rPr>
      </w:pPr>
      <w:r>
        <w:rPr>
          <w:rFonts w:hint="eastAsia" w:ascii="宋体" w:hAnsi="宋体" w:cs="宋体"/>
          <w:b/>
          <w:bCs/>
          <w:kern w:val="0"/>
          <w:sz w:val="24"/>
          <w:szCs w:val="24"/>
          <w:lang w:bidi="ar"/>
        </w:rPr>
        <w:t>工程地点：</w:t>
      </w:r>
      <w:r>
        <w:rPr>
          <w:rFonts w:hint="eastAsia" w:ascii="宋体" w:hAnsi="宋体" w:cs="宋体"/>
          <w:b/>
          <w:bCs/>
          <w:kern w:val="0"/>
          <w:sz w:val="24"/>
          <w:szCs w:val="24"/>
          <w:u w:val="single"/>
          <w:lang w:val="en-US" w:eastAsia="zh-CN" w:bidi="ar"/>
        </w:rPr>
        <w:t>深泽县</w:t>
      </w:r>
      <w:r>
        <w:rPr>
          <w:rFonts w:hint="eastAsia" w:ascii="宋体" w:hAnsi="宋体" w:cs="宋体"/>
          <w:kern w:val="0"/>
          <w:sz w:val="24"/>
          <w:szCs w:val="24"/>
          <w:lang w:bidi="ar"/>
        </w:rPr>
        <w:t>。</w:t>
      </w:r>
    </w:p>
    <w:p>
      <w:pPr>
        <w:widowControl/>
        <w:numPr>
          <w:ilvl w:val="0"/>
          <w:numId w:val="1"/>
        </w:numPr>
        <w:spacing w:line="360" w:lineRule="auto"/>
        <w:ind w:left="0" w:leftChars="0" w:firstLine="480" w:firstLineChars="0"/>
        <w:jc w:val="left"/>
        <w:rPr>
          <w:rFonts w:hint="eastAsia" w:ascii="宋体" w:hAnsi="宋体" w:cs="宋体"/>
          <w:b/>
          <w:bCs/>
          <w:kern w:val="0"/>
          <w:sz w:val="24"/>
          <w:szCs w:val="24"/>
          <w:u w:val="single"/>
          <w:lang w:bidi="ar"/>
        </w:rPr>
      </w:pPr>
      <w:r>
        <w:rPr>
          <w:rFonts w:hint="eastAsia" w:ascii="宋体" w:hAnsi="宋体" w:cs="宋体"/>
          <w:b/>
          <w:bCs/>
          <w:kern w:val="0"/>
          <w:sz w:val="24"/>
          <w:szCs w:val="24"/>
          <w:lang w:bidi="ar"/>
        </w:rPr>
        <w:t>工程概况：</w:t>
      </w:r>
      <w:r>
        <w:rPr>
          <w:rFonts w:hint="eastAsia" w:ascii="宋体" w:hAnsi="宋体" w:cs="宋体"/>
          <w:b/>
          <w:bCs/>
          <w:color w:val="5B9BD5" w:themeColor="accent1"/>
          <w:kern w:val="0"/>
          <w:sz w:val="24"/>
          <w:szCs w:val="24"/>
          <w:u w:val="single"/>
          <w:lang w:bidi="ar"/>
          <w14:textFill>
            <w14:solidFill>
              <w14:schemeClr w14:val="accent1"/>
            </w14:solidFill>
          </w14:textFill>
        </w:rPr>
        <w:t>总建筑面积</w:t>
      </w:r>
      <w:r>
        <w:rPr>
          <w:rFonts w:hint="eastAsia" w:ascii="宋体" w:hAnsi="宋体" w:cs="宋体"/>
          <w:b/>
          <w:bCs/>
          <w:color w:val="5B9BD5" w:themeColor="accent1"/>
          <w:kern w:val="0"/>
          <w:sz w:val="24"/>
          <w:szCs w:val="24"/>
          <w:u w:val="single"/>
          <w:lang w:eastAsia="zh-CN" w:bidi="ar"/>
          <w14:textFill>
            <w14:solidFill>
              <w14:schemeClr w14:val="accent1"/>
            </w14:solidFill>
          </w14:textFill>
        </w:rPr>
        <w:t>约</w:t>
      </w:r>
      <w:r>
        <w:rPr>
          <w:rFonts w:hint="eastAsia" w:ascii="宋体" w:hAnsi="宋体" w:cs="宋体"/>
          <w:b/>
          <w:bCs/>
          <w:color w:val="5B9BD5" w:themeColor="accent1"/>
          <w:kern w:val="0"/>
          <w:sz w:val="24"/>
          <w:szCs w:val="24"/>
          <w:u w:val="single"/>
          <w:lang w:val="en-US" w:eastAsia="zh-CN" w:bidi="ar"/>
          <w14:textFill>
            <w14:solidFill>
              <w14:schemeClr w14:val="accent1"/>
            </w14:solidFill>
          </w14:textFill>
        </w:rPr>
        <w:t>6138.5</w:t>
      </w:r>
      <w:r>
        <w:rPr>
          <w:rFonts w:hint="eastAsia" w:ascii="宋体" w:hAnsi="宋体" w:cs="宋体"/>
          <w:b/>
          <w:bCs/>
          <w:color w:val="5B9BD5" w:themeColor="accent1"/>
          <w:kern w:val="0"/>
          <w:sz w:val="24"/>
          <w:szCs w:val="24"/>
          <w:u w:val="single"/>
          <w:lang w:bidi="ar"/>
          <w14:textFill>
            <w14:solidFill>
              <w14:schemeClr w14:val="accent1"/>
            </w14:solidFill>
          </w14:textFill>
        </w:rPr>
        <w:t>平方米</w:t>
      </w:r>
      <w:r>
        <w:rPr>
          <w:rFonts w:hint="eastAsia" w:ascii="宋体" w:hAnsi="宋体" w:cs="宋体"/>
          <w:b/>
          <w:bCs/>
          <w:color w:val="5B9BD5" w:themeColor="accent1"/>
          <w:kern w:val="0"/>
          <w:sz w:val="24"/>
          <w:szCs w:val="24"/>
          <w:u w:val="single"/>
          <w:lang w:eastAsia="zh-CN" w:bidi="ar"/>
          <w14:textFill>
            <w14:solidFill>
              <w14:schemeClr w14:val="accent1"/>
            </w14:solidFill>
          </w14:textFill>
        </w:rPr>
        <w:t>。详见</w:t>
      </w:r>
      <w:r>
        <w:rPr>
          <w:rFonts w:hint="eastAsia" w:ascii="宋体" w:hAnsi="宋体" w:cs="宋体"/>
          <w:b/>
          <w:bCs/>
          <w:color w:val="5B9BD5" w:themeColor="accent1"/>
          <w:kern w:val="0"/>
          <w:sz w:val="24"/>
          <w:szCs w:val="24"/>
          <w:u w:val="single"/>
          <w:lang w:val="en-US" w:eastAsia="zh-CN" w:bidi="ar"/>
          <w14:textFill>
            <w14:solidFill>
              <w14:schemeClr w14:val="accent1"/>
            </w14:solidFill>
          </w14:textFill>
        </w:rPr>
        <w:t>主要建（构）筑物一览表：</w:t>
      </w:r>
    </w:p>
    <w:tbl>
      <w:tblPr>
        <w:tblStyle w:val="11"/>
        <w:tblW w:w="0" w:type="auto"/>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22"/>
        <w:gridCol w:w="1200"/>
        <w:gridCol w:w="1117"/>
        <w:gridCol w:w="883"/>
        <w:gridCol w:w="1080"/>
        <w:gridCol w:w="98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序号</w:t>
            </w:r>
          </w:p>
        </w:tc>
        <w:tc>
          <w:tcPr>
            <w:tcW w:w="1222"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工程名称</w:t>
            </w:r>
          </w:p>
        </w:tc>
        <w:tc>
          <w:tcPr>
            <w:tcW w:w="1200"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结构形式</w:t>
            </w:r>
          </w:p>
        </w:tc>
        <w:tc>
          <w:tcPr>
            <w:tcW w:w="1117"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层数</w:t>
            </w:r>
          </w:p>
        </w:tc>
        <w:tc>
          <w:tcPr>
            <w:tcW w:w="88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主体高度（m）</w:t>
            </w:r>
          </w:p>
        </w:tc>
        <w:tc>
          <w:tcPr>
            <w:tcW w:w="108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center"/>
              <w:textAlignment w:val="auto"/>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建筑面积（m2）</w:t>
            </w:r>
          </w:p>
        </w:tc>
        <w:tc>
          <w:tcPr>
            <w:tcW w:w="981"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基础形式</w:t>
            </w:r>
          </w:p>
        </w:tc>
        <w:tc>
          <w:tcPr>
            <w:tcW w:w="1574"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1</w:t>
            </w:r>
          </w:p>
        </w:tc>
        <w:tc>
          <w:tcPr>
            <w:tcW w:w="1222" w:type="dxa"/>
            <w:vAlign w:val="center"/>
          </w:tcPr>
          <w:p>
            <w:pPr>
              <w:widowControl/>
              <w:numPr>
                <w:ilvl w:val="0"/>
                <w:numId w:val="0"/>
              </w:numPr>
              <w:spacing w:line="24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易地交流干部住宿保障楼</w:t>
            </w:r>
          </w:p>
        </w:tc>
        <w:tc>
          <w:tcPr>
            <w:tcW w:w="1200"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地上3层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11.75</w:t>
            </w:r>
          </w:p>
        </w:tc>
        <w:tc>
          <w:tcPr>
            <w:tcW w:w="108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2713.85</w:t>
            </w:r>
          </w:p>
        </w:tc>
        <w:tc>
          <w:tcPr>
            <w:tcW w:w="981"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桩基础</w:t>
            </w:r>
          </w:p>
        </w:tc>
        <w:tc>
          <w:tcPr>
            <w:tcW w:w="1574" w:type="dxa"/>
            <w:vAlign w:val="center"/>
          </w:tcPr>
          <w:p>
            <w:pPr>
              <w:widowControl/>
              <w:numPr>
                <w:ilvl w:val="0"/>
                <w:numId w:val="0"/>
              </w:numPr>
              <w:spacing w:line="240" w:lineRule="auto"/>
              <w:jc w:val="center"/>
              <w:rPr>
                <w:rFonts w:hint="eastAsia" w:ascii="宋体" w:hAnsi="宋体" w:eastAsia="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装配式（顶板为免拆模板）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2</w:t>
            </w:r>
          </w:p>
        </w:tc>
        <w:tc>
          <w:tcPr>
            <w:tcW w:w="1222"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后勤用房1#楼</w:t>
            </w:r>
          </w:p>
        </w:tc>
        <w:tc>
          <w:tcPr>
            <w:tcW w:w="1200"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地上1层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5.8/9.6</w:t>
            </w:r>
          </w:p>
        </w:tc>
        <w:tc>
          <w:tcPr>
            <w:tcW w:w="108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1033.5</w:t>
            </w:r>
          </w:p>
        </w:tc>
        <w:tc>
          <w:tcPr>
            <w:tcW w:w="981"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桩基础</w:t>
            </w:r>
          </w:p>
        </w:tc>
        <w:tc>
          <w:tcPr>
            <w:tcW w:w="1574"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3</w:t>
            </w:r>
          </w:p>
        </w:tc>
        <w:tc>
          <w:tcPr>
            <w:tcW w:w="1222"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后勤用房2#楼</w:t>
            </w:r>
          </w:p>
        </w:tc>
        <w:tc>
          <w:tcPr>
            <w:tcW w:w="1200"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地上2层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8.25</w:t>
            </w:r>
          </w:p>
        </w:tc>
        <w:tc>
          <w:tcPr>
            <w:tcW w:w="10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color w:val="auto"/>
                <w:kern w:val="2"/>
                <w:sz w:val="21"/>
                <w:szCs w:val="21"/>
                <w:lang w:val="en-US" w:eastAsia="zh-CN" w:bidi="ar-SA"/>
              </w:rPr>
            </w:pPr>
            <w:r>
              <w:rPr>
                <w:rFonts w:hint="eastAsia" w:ascii="宋体" w:hAnsi="宋体"/>
                <w:bCs/>
                <w:color w:val="auto"/>
                <w:szCs w:val="21"/>
                <w:lang w:val="en-US" w:eastAsia="zh-CN"/>
              </w:rPr>
              <w:t>798.62</w:t>
            </w:r>
          </w:p>
        </w:tc>
        <w:tc>
          <w:tcPr>
            <w:tcW w:w="981"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桩基础</w:t>
            </w:r>
          </w:p>
        </w:tc>
        <w:tc>
          <w:tcPr>
            <w:tcW w:w="1574" w:type="dxa"/>
            <w:vAlign w:val="center"/>
          </w:tcPr>
          <w:p>
            <w:pPr>
              <w:widowControl/>
              <w:numPr>
                <w:ilvl w:val="0"/>
                <w:numId w:val="0"/>
              </w:numPr>
              <w:spacing w:line="24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装配式（顶板为免拆模板）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4</w:t>
            </w:r>
          </w:p>
        </w:tc>
        <w:tc>
          <w:tcPr>
            <w:tcW w:w="1222"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后勤用房3#楼</w:t>
            </w:r>
          </w:p>
        </w:tc>
        <w:tc>
          <w:tcPr>
            <w:tcW w:w="120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地上2层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8.25</w:t>
            </w:r>
          </w:p>
        </w:tc>
        <w:tc>
          <w:tcPr>
            <w:tcW w:w="108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color w:val="auto"/>
                <w:kern w:val="2"/>
                <w:sz w:val="21"/>
                <w:szCs w:val="21"/>
                <w:lang w:val="en-US" w:eastAsia="zh-CN" w:bidi="ar-SA"/>
              </w:rPr>
            </w:pPr>
            <w:r>
              <w:rPr>
                <w:rFonts w:hint="eastAsia" w:ascii="宋体" w:hAnsi="宋体"/>
                <w:bCs/>
                <w:color w:val="auto"/>
                <w:szCs w:val="21"/>
                <w:lang w:val="en-US" w:eastAsia="zh-CN"/>
              </w:rPr>
              <w:t>798.62</w:t>
            </w:r>
          </w:p>
        </w:tc>
        <w:tc>
          <w:tcPr>
            <w:tcW w:w="981"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桩基础</w:t>
            </w:r>
          </w:p>
        </w:tc>
        <w:tc>
          <w:tcPr>
            <w:tcW w:w="1574" w:type="dxa"/>
            <w:vAlign w:val="center"/>
          </w:tcPr>
          <w:p>
            <w:pPr>
              <w:widowControl/>
              <w:numPr>
                <w:ilvl w:val="0"/>
                <w:numId w:val="0"/>
              </w:numPr>
              <w:spacing w:line="24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装配式（顶板为免拆模板）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5</w:t>
            </w:r>
          </w:p>
        </w:tc>
        <w:tc>
          <w:tcPr>
            <w:tcW w:w="1222" w:type="dxa"/>
            <w:vAlign w:val="center"/>
          </w:tcPr>
          <w:p>
            <w:pPr>
              <w:widowControl/>
              <w:numPr>
                <w:ilvl w:val="0"/>
                <w:numId w:val="0"/>
              </w:numPr>
              <w:spacing w:line="24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地下设备用房</w:t>
            </w:r>
          </w:p>
        </w:tc>
        <w:tc>
          <w:tcPr>
            <w:tcW w:w="1200" w:type="dxa"/>
            <w:vAlign w:val="center"/>
          </w:tcPr>
          <w:p>
            <w:pPr>
              <w:widowControl/>
              <w:numPr>
                <w:ilvl w:val="0"/>
                <w:numId w:val="0"/>
              </w:numPr>
              <w:spacing w:line="360" w:lineRule="auto"/>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地下-1层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4.75</w:t>
            </w:r>
          </w:p>
        </w:tc>
        <w:tc>
          <w:tcPr>
            <w:tcW w:w="108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576.99</w:t>
            </w:r>
          </w:p>
        </w:tc>
        <w:tc>
          <w:tcPr>
            <w:tcW w:w="981"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笩板基础</w:t>
            </w:r>
          </w:p>
        </w:tc>
        <w:tc>
          <w:tcPr>
            <w:tcW w:w="1574"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6</w:t>
            </w:r>
          </w:p>
        </w:tc>
        <w:tc>
          <w:tcPr>
            <w:tcW w:w="1222"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消防池</w:t>
            </w:r>
          </w:p>
        </w:tc>
        <w:tc>
          <w:tcPr>
            <w:tcW w:w="120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框架结构</w:t>
            </w:r>
          </w:p>
        </w:tc>
        <w:tc>
          <w:tcPr>
            <w:tcW w:w="1117"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地下-1层</w:t>
            </w:r>
          </w:p>
        </w:tc>
        <w:tc>
          <w:tcPr>
            <w:tcW w:w="883"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2.7</w:t>
            </w:r>
          </w:p>
        </w:tc>
        <w:tc>
          <w:tcPr>
            <w:tcW w:w="1080"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216.92</w:t>
            </w:r>
          </w:p>
        </w:tc>
        <w:tc>
          <w:tcPr>
            <w:tcW w:w="981" w:type="dxa"/>
            <w:vAlign w:val="center"/>
          </w:tcPr>
          <w:p>
            <w:pPr>
              <w:widowControl/>
              <w:numPr>
                <w:ilvl w:val="0"/>
                <w:numId w:val="0"/>
              </w:numPr>
              <w:spacing w:line="360" w:lineRule="auto"/>
              <w:jc w:val="center"/>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笩板基础</w:t>
            </w:r>
          </w:p>
        </w:tc>
        <w:tc>
          <w:tcPr>
            <w:tcW w:w="1574" w:type="dxa"/>
            <w:vAlign w:val="center"/>
          </w:tcPr>
          <w:p>
            <w:pPr>
              <w:widowControl/>
              <w:numPr>
                <w:ilvl w:val="0"/>
                <w:numId w:val="0"/>
              </w:numPr>
              <w:spacing w:line="240" w:lineRule="auto"/>
              <w:jc w:val="center"/>
              <w:rPr>
                <w:rFonts w:hint="eastAsia" w:ascii="宋体" w:hAnsi="宋体" w:cs="宋体"/>
                <w:b w:val="0"/>
                <w:bCs w:val="0"/>
                <w:color w:val="auto"/>
                <w:kern w:val="0"/>
                <w:sz w:val="21"/>
                <w:szCs w:val="21"/>
                <w:u w:val="none"/>
                <w:vertAlign w:val="baseline"/>
                <w:lang w:val="en-US" w:eastAsia="zh-CN" w:bidi="ar"/>
              </w:rPr>
            </w:pPr>
          </w:p>
        </w:tc>
      </w:tr>
    </w:tbl>
    <w:p>
      <w:pPr>
        <w:widowControl/>
        <w:numPr>
          <w:ilvl w:val="0"/>
          <w:numId w:val="0"/>
        </w:numPr>
        <w:spacing w:line="360" w:lineRule="auto"/>
        <w:ind w:left="0" w:leftChars="0" w:firstLine="482" w:firstLineChars="200"/>
        <w:jc w:val="left"/>
        <w:rPr>
          <w:rFonts w:hint="default" w:ascii="宋体" w:hAnsi="宋体" w:cs="宋体"/>
          <w:b w:val="0"/>
          <w:bCs w:val="0"/>
          <w:color w:val="auto"/>
          <w:kern w:val="0"/>
          <w:sz w:val="24"/>
          <w:szCs w:val="24"/>
          <w:u w:val="none"/>
          <w:lang w:val="en-US" w:eastAsia="zh-CN" w:bidi="ar"/>
        </w:rPr>
      </w:pPr>
      <w:r>
        <w:rPr>
          <w:rFonts w:hint="eastAsia" w:ascii="宋体" w:hAnsi="宋体" w:cs="宋体"/>
          <w:b/>
          <w:bCs/>
          <w:color w:val="auto"/>
          <w:kern w:val="0"/>
          <w:sz w:val="24"/>
          <w:szCs w:val="24"/>
          <w:u w:val="none"/>
          <w:lang w:val="en-US" w:eastAsia="zh-CN" w:bidi="ar"/>
        </w:rPr>
        <w:t>该项目主体劳务分包为标段。</w:t>
      </w:r>
    </w:p>
    <w:p>
      <w:pPr>
        <w:widowControl/>
        <w:numPr>
          <w:ilvl w:val="0"/>
          <w:numId w:val="1"/>
        </w:numPr>
        <w:spacing w:line="360" w:lineRule="auto"/>
        <w:ind w:left="0" w:leftChars="0" w:firstLine="480" w:firstLineChars="0"/>
        <w:jc w:val="left"/>
        <w:rPr>
          <w:rFonts w:hint="eastAsia" w:ascii="宋体" w:hAnsi="宋体" w:eastAsia="宋体" w:cs="宋体"/>
          <w:b/>
          <w:bCs/>
          <w:sz w:val="24"/>
          <w:szCs w:val="24"/>
          <w:highlight w:val="none"/>
          <w:u w:val="single"/>
        </w:rPr>
      </w:pPr>
      <w:r>
        <w:rPr>
          <w:rFonts w:hint="eastAsia" w:ascii="宋体" w:hAnsi="宋体" w:cs="宋体"/>
          <w:b/>
          <w:bCs/>
          <w:kern w:val="0"/>
          <w:sz w:val="24"/>
          <w:szCs w:val="24"/>
          <w:highlight w:val="none"/>
          <w:lang w:bidi="ar"/>
        </w:rPr>
        <w:t>招标范围：</w:t>
      </w:r>
      <w:r>
        <w:rPr>
          <w:rFonts w:hint="eastAsia" w:ascii="宋体" w:hAnsi="宋体" w:cs="宋体"/>
          <w:b/>
          <w:bCs/>
          <w:color w:val="auto"/>
          <w:kern w:val="0"/>
          <w:sz w:val="24"/>
          <w:szCs w:val="24"/>
          <w:highlight w:val="none"/>
          <w:u w:val="single"/>
          <w:lang w:eastAsia="zh-CN" w:bidi="ar"/>
        </w:rPr>
        <w:t>图纸内包含的施工内容：基础工程（不含桩基）、主体工程、砌筑工程、屋面工程（不含防水）、土方回填</w:t>
      </w:r>
      <w:r>
        <w:rPr>
          <w:rFonts w:hint="eastAsia" w:ascii="宋体" w:hAnsi="宋体" w:cs="宋体"/>
          <w:b/>
          <w:bCs/>
          <w:kern w:val="0"/>
          <w:sz w:val="24"/>
          <w:szCs w:val="24"/>
          <w:highlight w:val="none"/>
          <w:u w:val="single"/>
          <w:lang w:eastAsia="zh-CN" w:bidi="ar"/>
        </w:rPr>
        <w:t>，</w:t>
      </w:r>
      <w:r>
        <w:rPr>
          <w:rFonts w:hint="eastAsia" w:ascii="宋体" w:hAnsi="宋体" w:eastAsia="宋体" w:cs="宋体"/>
          <w:b/>
          <w:bCs/>
          <w:sz w:val="24"/>
          <w:szCs w:val="24"/>
          <w:highlight w:val="none"/>
          <w:u w:val="single"/>
        </w:rPr>
        <w:t>从场区定位放线、人工配合机械挖土、清槽钎探开始，至主体结构</w:t>
      </w:r>
      <w:r>
        <w:rPr>
          <w:rFonts w:hint="eastAsia" w:ascii="宋体" w:hAnsi="宋体" w:cs="宋体"/>
          <w:b/>
          <w:bCs/>
          <w:sz w:val="24"/>
          <w:szCs w:val="24"/>
          <w:highlight w:val="none"/>
          <w:u w:val="single"/>
          <w:lang w:eastAsia="zh-CN"/>
        </w:rPr>
        <w:t>封</w:t>
      </w:r>
      <w:r>
        <w:rPr>
          <w:rFonts w:hint="eastAsia" w:ascii="宋体" w:hAnsi="宋体" w:eastAsia="宋体" w:cs="宋体"/>
          <w:b/>
          <w:bCs/>
          <w:sz w:val="24"/>
          <w:szCs w:val="24"/>
          <w:highlight w:val="none"/>
          <w:u w:val="single"/>
        </w:rPr>
        <w:t>顶</w:t>
      </w:r>
      <w:r>
        <w:rPr>
          <w:rFonts w:hint="eastAsia" w:ascii="宋体" w:hAnsi="宋体" w:cs="宋体"/>
          <w:b/>
          <w:bCs/>
          <w:sz w:val="24"/>
          <w:szCs w:val="24"/>
          <w:highlight w:val="none"/>
          <w:u w:val="single"/>
          <w:lang w:eastAsia="zh-CN"/>
        </w:rPr>
        <w:t>、和墙体砌筑</w:t>
      </w:r>
      <w:r>
        <w:rPr>
          <w:rFonts w:hint="eastAsia" w:ascii="宋体" w:hAnsi="宋体" w:eastAsia="宋体" w:cs="宋体"/>
          <w:b/>
          <w:bCs/>
          <w:sz w:val="24"/>
          <w:szCs w:val="24"/>
          <w:highlight w:val="none"/>
          <w:u w:val="single"/>
        </w:rPr>
        <w:t>施工完毕，包括主体结构、砌筑及二次结构等劳务工程，完成施工图纸内及变更、洽商等技术资料所要求的全部工作内容（</w:t>
      </w:r>
      <w:r>
        <w:rPr>
          <w:rFonts w:hint="eastAsia" w:ascii="宋体" w:hAnsi="宋体" w:cs="宋体"/>
          <w:b/>
          <w:bCs/>
          <w:sz w:val="24"/>
          <w:szCs w:val="24"/>
          <w:highlight w:val="none"/>
          <w:u w:val="single"/>
          <w:lang w:eastAsia="zh-CN"/>
        </w:rPr>
        <w:t>施工内容包括但不限于清槽</w:t>
      </w:r>
      <w:r>
        <w:rPr>
          <w:rFonts w:hint="eastAsia" w:ascii="宋体" w:hAnsi="宋体" w:eastAsia="宋体" w:cs="宋体"/>
          <w:b/>
          <w:bCs/>
          <w:sz w:val="24"/>
          <w:szCs w:val="24"/>
          <w:highlight w:val="none"/>
          <w:u w:val="single"/>
        </w:rPr>
        <w:t>、钎探、基础垫层、砖胎膜、钢筋、模板、混凝土、楼梯、钢板止水带</w:t>
      </w:r>
      <w:r>
        <w:rPr>
          <w:rFonts w:hint="eastAsia" w:ascii="宋体" w:hAnsi="宋体" w:eastAsia="宋体" w:cs="宋体"/>
          <w:b/>
          <w:bCs/>
          <w:sz w:val="24"/>
          <w:szCs w:val="24"/>
          <w:highlight w:val="none"/>
          <w:u w:val="single"/>
          <w:lang w:val="en-US" w:eastAsia="zh-CN"/>
        </w:rPr>
        <w:t>安装、</w:t>
      </w:r>
      <w:r>
        <w:rPr>
          <w:rFonts w:hint="eastAsia" w:ascii="宋体" w:hAnsi="宋体" w:eastAsia="宋体" w:cs="宋体"/>
          <w:b/>
          <w:bCs/>
          <w:sz w:val="24"/>
          <w:szCs w:val="24"/>
          <w:highlight w:val="none"/>
          <w:u w:val="single"/>
        </w:rPr>
        <w:t>焊接</w:t>
      </w:r>
      <w:r>
        <w:rPr>
          <w:rFonts w:hint="eastAsia" w:ascii="宋体" w:hAnsi="宋体" w:eastAsia="宋体" w:cs="宋体"/>
          <w:b/>
          <w:bCs/>
          <w:sz w:val="24"/>
          <w:szCs w:val="24"/>
          <w:highlight w:val="none"/>
          <w:u w:val="single"/>
          <w:lang w:val="en-US" w:eastAsia="zh-CN"/>
        </w:rPr>
        <w:t>及固定</w:t>
      </w:r>
      <w:r>
        <w:rPr>
          <w:rFonts w:hint="eastAsia" w:ascii="宋体" w:hAnsi="宋体" w:cs="宋体"/>
          <w:b/>
          <w:bCs/>
          <w:sz w:val="24"/>
          <w:szCs w:val="24"/>
          <w:highlight w:val="none"/>
          <w:u w:val="single"/>
          <w:lang w:eastAsia="zh-CN"/>
        </w:rPr>
        <w:t>、</w:t>
      </w:r>
      <w:r>
        <w:rPr>
          <w:rFonts w:hint="eastAsia" w:ascii="宋体" w:hAnsi="宋体" w:eastAsia="宋体" w:cs="宋体"/>
          <w:b/>
          <w:bCs/>
          <w:sz w:val="24"/>
          <w:szCs w:val="24"/>
          <w:highlight w:val="none"/>
          <w:u w:val="single"/>
        </w:rPr>
        <w:t>焊接</w:t>
      </w:r>
      <w:r>
        <w:rPr>
          <w:rFonts w:hint="eastAsia" w:ascii="宋体" w:hAnsi="宋体" w:eastAsia="宋体" w:cs="宋体"/>
          <w:b/>
          <w:bCs/>
          <w:sz w:val="24"/>
          <w:szCs w:val="24"/>
          <w:highlight w:val="none"/>
          <w:u w:val="single"/>
          <w:lang w:val="en-US" w:eastAsia="zh-CN"/>
        </w:rPr>
        <w:t>及固定</w:t>
      </w:r>
      <w:r>
        <w:rPr>
          <w:rFonts w:hint="eastAsia" w:ascii="宋体" w:hAnsi="宋体" w:eastAsia="宋体" w:cs="宋体"/>
          <w:b/>
          <w:bCs/>
          <w:sz w:val="24"/>
          <w:szCs w:val="24"/>
          <w:highlight w:val="none"/>
          <w:u w:val="single"/>
        </w:rPr>
        <w:t>、后浇带、坡道、构造底板、防水保护层</w:t>
      </w:r>
      <w:r>
        <w:rPr>
          <w:rFonts w:hint="eastAsia" w:ascii="宋体" w:hAnsi="宋体" w:eastAsia="宋体" w:cs="宋体"/>
          <w:b/>
          <w:bCs/>
          <w:sz w:val="24"/>
          <w:szCs w:val="24"/>
          <w:highlight w:val="none"/>
          <w:u w:val="single"/>
          <w:lang w:eastAsia="zh-CN"/>
        </w:rPr>
        <w:t>、</w:t>
      </w:r>
      <w:r>
        <w:rPr>
          <w:rFonts w:hint="eastAsia" w:ascii="宋体" w:hAnsi="宋体" w:eastAsia="宋体" w:cs="宋体"/>
          <w:b/>
          <w:bCs/>
          <w:sz w:val="24"/>
          <w:szCs w:val="24"/>
          <w:highlight w:val="none"/>
          <w:u w:val="single"/>
        </w:rPr>
        <w:t>砌筑</w:t>
      </w:r>
      <w:r>
        <w:rPr>
          <w:rFonts w:hint="eastAsia" w:ascii="宋体" w:hAnsi="宋体" w:eastAsia="宋体" w:cs="宋体"/>
          <w:b/>
          <w:bCs/>
          <w:sz w:val="24"/>
          <w:szCs w:val="24"/>
          <w:highlight w:val="none"/>
          <w:u w:val="single"/>
          <w:lang w:eastAsia="zh-CN"/>
        </w:rPr>
        <w:t>、二次结构</w:t>
      </w:r>
      <w:r>
        <w:rPr>
          <w:rFonts w:hint="eastAsia" w:ascii="宋体" w:hAnsi="宋体" w:cs="宋体"/>
          <w:b/>
          <w:bCs/>
          <w:sz w:val="24"/>
          <w:szCs w:val="24"/>
          <w:highlight w:val="none"/>
          <w:u w:val="single"/>
          <w:lang w:eastAsia="zh-CN"/>
        </w:rPr>
        <w:t>砌筑、空调板、雨棚、室内外土方回填、</w:t>
      </w:r>
      <w:r>
        <w:rPr>
          <w:rFonts w:hint="eastAsia" w:ascii="宋体" w:hAnsi="宋体" w:eastAsia="宋体" w:cs="宋体"/>
          <w:b/>
          <w:bCs/>
          <w:sz w:val="24"/>
          <w:szCs w:val="24"/>
          <w:highlight w:val="none"/>
          <w:u w:val="single"/>
          <w:lang w:eastAsia="zh-CN"/>
        </w:rPr>
        <w:t>室外台阶的混凝土浇筑和砌筑</w:t>
      </w:r>
      <w:r>
        <w:rPr>
          <w:rFonts w:hint="eastAsia" w:ascii="宋体" w:hAnsi="宋体" w:eastAsia="宋体" w:cs="宋体"/>
          <w:b/>
          <w:bCs/>
          <w:sz w:val="24"/>
          <w:szCs w:val="24"/>
          <w:highlight w:val="none"/>
          <w:u w:val="single"/>
          <w:lang w:val="en-US" w:eastAsia="zh-CN"/>
        </w:rPr>
        <w:t>、支模、混凝土浇筑、</w:t>
      </w:r>
      <w:r>
        <w:rPr>
          <w:rFonts w:hint="eastAsia" w:ascii="宋体" w:hAnsi="宋体" w:eastAsia="宋体" w:cs="宋体"/>
          <w:b/>
          <w:bCs/>
          <w:sz w:val="24"/>
          <w:szCs w:val="24"/>
          <w:highlight w:val="none"/>
          <w:u w:val="single"/>
          <w:lang w:eastAsia="zh-CN"/>
        </w:rPr>
        <w:t>砌块墙</w:t>
      </w:r>
      <w:r>
        <w:rPr>
          <w:rFonts w:hint="eastAsia" w:ascii="宋体" w:hAnsi="宋体" w:eastAsia="宋体" w:cs="宋体"/>
          <w:b/>
          <w:bCs/>
          <w:sz w:val="24"/>
          <w:szCs w:val="24"/>
          <w:highlight w:val="none"/>
          <w:u w:val="single"/>
          <w:lang w:val="en-US" w:eastAsia="zh-CN"/>
        </w:rPr>
        <w:t>钢筋网</w:t>
      </w:r>
      <w:r>
        <w:rPr>
          <w:rFonts w:hint="eastAsia" w:ascii="宋体" w:hAnsi="宋体" w:eastAsia="宋体" w:cs="宋体"/>
          <w:b/>
          <w:bCs/>
          <w:sz w:val="24"/>
          <w:szCs w:val="24"/>
          <w:highlight w:val="none"/>
          <w:u w:val="single"/>
          <w:lang w:eastAsia="zh-CN"/>
        </w:rPr>
        <w:t>加固</w:t>
      </w:r>
      <w:r>
        <w:rPr>
          <w:rFonts w:hint="eastAsia" w:ascii="宋体" w:hAnsi="宋体" w:eastAsia="宋体" w:cs="宋体"/>
          <w:b/>
          <w:bCs/>
          <w:sz w:val="24"/>
          <w:szCs w:val="24"/>
          <w:highlight w:val="none"/>
          <w:u w:val="single"/>
          <w:lang w:val="en-US" w:eastAsia="zh-CN"/>
        </w:rPr>
        <w:t>、</w:t>
      </w:r>
      <w:r>
        <w:rPr>
          <w:rFonts w:hint="eastAsia" w:ascii="宋体" w:hAnsi="宋体" w:eastAsia="宋体" w:cs="宋体"/>
          <w:b/>
          <w:bCs/>
          <w:sz w:val="24"/>
          <w:szCs w:val="24"/>
          <w:highlight w:val="none"/>
          <w:u w:val="single"/>
          <w:lang w:eastAsia="zh-CN"/>
        </w:rPr>
        <w:t>砌块墙网格布加固、室外台阶的混凝土浇筑和砌筑、</w:t>
      </w:r>
      <w:r>
        <w:rPr>
          <w:rFonts w:hint="eastAsia" w:ascii="宋体" w:hAnsi="宋体" w:eastAsia="宋体" w:cs="宋体"/>
          <w:b/>
          <w:bCs/>
          <w:sz w:val="24"/>
          <w:szCs w:val="24"/>
          <w:highlight w:val="none"/>
          <w:u w:val="single"/>
          <w:lang w:val="en-US" w:eastAsia="zh-CN"/>
        </w:rPr>
        <w:t>配合</w:t>
      </w:r>
      <w:r>
        <w:rPr>
          <w:rFonts w:hint="eastAsia" w:ascii="宋体" w:hAnsi="宋体" w:eastAsia="宋体" w:cs="宋体"/>
          <w:b/>
          <w:bCs/>
          <w:sz w:val="24"/>
          <w:szCs w:val="24"/>
          <w:highlight w:val="none"/>
          <w:u w:val="single"/>
        </w:rPr>
        <w:t>水电暖通消防及防雷接地的预埋预留及安装</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配合钢结构工程施工、施工过程中涉及的试验检测</w:t>
      </w:r>
      <w:r>
        <w:rPr>
          <w:rFonts w:hint="eastAsia" w:ascii="宋体" w:hAnsi="宋体" w:eastAsia="宋体" w:cs="宋体"/>
          <w:b/>
          <w:bCs/>
          <w:sz w:val="24"/>
          <w:szCs w:val="24"/>
          <w:highlight w:val="none"/>
          <w:u w:val="single"/>
        </w:rPr>
        <w:t>等相关的全部工作内容</w:t>
      </w:r>
      <w:r>
        <w:rPr>
          <w:rFonts w:hint="eastAsia" w:ascii="宋体" w:hAnsi="宋体" w:eastAsia="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临边等</w:t>
      </w:r>
      <w:r>
        <w:rPr>
          <w:rFonts w:hint="eastAsia" w:ascii="宋体" w:hAnsi="宋体" w:eastAsia="宋体" w:cs="宋体"/>
          <w:b/>
          <w:bCs/>
          <w:sz w:val="24"/>
          <w:szCs w:val="24"/>
          <w:highlight w:val="none"/>
          <w:u w:val="single"/>
        </w:rPr>
        <w:t>安全防护的用工用料</w:t>
      </w:r>
      <w:r>
        <w:rPr>
          <w:rFonts w:hint="eastAsia" w:ascii="宋体" w:hAnsi="宋体" w:eastAsia="宋体" w:cs="宋体"/>
          <w:b/>
          <w:bCs/>
          <w:sz w:val="24"/>
          <w:szCs w:val="24"/>
          <w:highlight w:val="none"/>
          <w:u w:val="single"/>
          <w:lang w:val="en-US" w:eastAsia="zh-CN"/>
        </w:rPr>
        <w:t>）</w:t>
      </w:r>
      <w:r>
        <w:rPr>
          <w:rFonts w:hint="eastAsia" w:ascii="宋体" w:hAnsi="宋体" w:eastAsia="宋体" w:cs="宋体"/>
          <w:b/>
          <w:bCs/>
          <w:sz w:val="24"/>
          <w:szCs w:val="24"/>
          <w:highlight w:val="none"/>
          <w:u w:val="single"/>
        </w:rPr>
        <w:t>，完成</w:t>
      </w:r>
      <w:r>
        <w:rPr>
          <w:rFonts w:hint="eastAsia" w:ascii="宋体" w:hAnsi="宋体" w:cs="宋体"/>
          <w:b/>
          <w:bCs/>
          <w:sz w:val="24"/>
          <w:szCs w:val="24"/>
          <w:highlight w:val="none"/>
          <w:u w:val="single"/>
          <w:lang w:eastAsia="zh-CN"/>
        </w:rPr>
        <w:t>招标人</w:t>
      </w:r>
      <w:r>
        <w:rPr>
          <w:rFonts w:hint="eastAsia" w:ascii="宋体" w:hAnsi="宋体" w:eastAsia="宋体" w:cs="宋体"/>
          <w:b/>
          <w:bCs/>
          <w:sz w:val="24"/>
          <w:szCs w:val="24"/>
          <w:highlight w:val="none"/>
          <w:u w:val="single"/>
        </w:rPr>
        <w:t>要求的安全文明施工内容。主体劳务施工所包含的所有工作内容以及相关的措施项目施工。</w:t>
      </w:r>
      <w:r>
        <w:rPr>
          <w:rFonts w:hint="eastAsia" w:ascii="宋体" w:hAnsi="宋体" w:eastAsia="宋体" w:cs="宋体"/>
          <w:b/>
          <w:bCs/>
          <w:sz w:val="24"/>
          <w:szCs w:val="24"/>
          <w:highlight w:val="none"/>
          <w:u w:val="single"/>
          <w:lang w:val="en-US" w:eastAsia="zh-CN"/>
        </w:rPr>
        <w:t>满足下一道工序</w:t>
      </w:r>
      <w:r>
        <w:rPr>
          <w:rFonts w:hint="eastAsia" w:ascii="宋体" w:hAnsi="宋体" w:cs="宋体"/>
          <w:b/>
          <w:bCs/>
          <w:sz w:val="24"/>
          <w:szCs w:val="24"/>
          <w:highlight w:val="none"/>
          <w:u w:val="single"/>
          <w:lang w:val="en-US" w:eastAsia="zh-CN"/>
        </w:rPr>
        <w:t>施工及质量要求</w:t>
      </w:r>
      <w:r>
        <w:rPr>
          <w:rFonts w:hint="eastAsia" w:ascii="宋体" w:hAnsi="宋体" w:eastAsia="宋体" w:cs="宋体"/>
          <w:b/>
          <w:bCs/>
          <w:sz w:val="24"/>
          <w:szCs w:val="24"/>
          <w:highlight w:val="none"/>
          <w:u w:val="single"/>
          <w:lang w:val="en-US" w:eastAsia="zh-CN"/>
        </w:rPr>
        <w:t>。</w:t>
      </w:r>
    </w:p>
    <w:p>
      <w:pPr>
        <w:widowControl/>
        <w:spacing w:line="360" w:lineRule="auto"/>
        <w:ind w:firstLine="482" w:firstLineChars="200"/>
        <w:jc w:val="left"/>
        <w:rPr>
          <w:rFonts w:ascii="宋体" w:hAnsi="宋体" w:cs="宋体"/>
          <w:kern w:val="0"/>
          <w:sz w:val="24"/>
          <w:szCs w:val="24"/>
          <w:highlight w:val="none"/>
          <w:u w:val="single"/>
          <w:lang w:bidi="ar"/>
        </w:rPr>
      </w:pPr>
      <w:r>
        <w:rPr>
          <w:rFonts w:hint="eastAsia" w:ascii="宋体" w:hAnsi="宋体" w:cs="宋体"/>
          <w:b/>
          <w:bCs/>
          <w:kern w:val="0"/>
          <w:sz w:val="24"/>
          <w:szCs w:val="24"/>
          <w:highlight w:val="none"/>
          <w:lang w:bidi="ar"/>
        </w:rPr>
        <w:t>五、招标要求：</w:t>
      </w:r>
      <w:r>
        <w:rPr>
          <w:rFonts w:hint="eastAsia" w:ascii="宋体" w:hAnsi="宋体" w:cs="宋体"/>
          <w:kern w:val="0"/>
          <w:sz w:val="24"/>
          <w:szCs w:val="24"/>
          <w:highlight w:val="none"/>
          <w:lang w:bidi="ar"/>
        </w:rPr>
        <w:t>本工程采用</w:t>
      </w:r>
      <w:r>
        <w:rPr>
          <w:rFonts w:hint="eastAsia" w:ascii="宋体" w:hAnsi="宋体" w:cs="宋体"/>
          <w:b/>
          <w:bCs/>
          <w:kern w:val="0"/>
          <w:sz w:val="24"/>
          <w:szCs w:val="24"/>
          <w:highlight w:val="none"/>
          <w:u w:val="single"/>
          <w:lang w:bidi="ar"/>
        </w:rPr>
        <w:t>网上竞价、先招后议</w:t>
      </w:r>
      <w:r>
        <w:rPr>
          <w:rFonts w:hint="eastAsia" w:ascii="宋体" w:hAnsi="宋体" w:cs="宋体"/>
          <w:kern w:val="0"/>
          <w:sz w:val="24"/>
          <w:szCs w:val="24"/>
          <w:highlight w:val="none"/>
          <w:lang w:bidi="ar"/>
        </w:rPr>
        <w:t>方式，本次招标划分为</w:t>
      </w:r>
      <w:r>
        <w:rPr>
          <w:rFonts w:hint="eastAsia" w:ascii="宋体" w:hAnsi="宋体" w:cs="宋体"/>
          <w:color w:val="5B9BD5" w:themeColor="accent1"/>
          <w:kern w:val="0"/>
          <w:sz w:val="24"/>
          <w:szCs w:val="24"/>
          <w:highlight w:val="none"/>
          <w:lang w:val="en-US" w:eastAsia="zh-CN" w:bidi="ar"/>
          <w14:textFill>
            <w14:solidFill>
              <w14:schemeClr w14:val="accent1"/>
            </w14:solidFill>
          </w14:textFill>
        </w:rPr>
        <w:t>1</w:t>
      </w:r>
      <w:r>
        <w:rPr>
          <w:rFonts w:hint="eastAsia" w:ascii="宋体" w:hAnsi="宋体" w:cs="宋体"/>
          <w:kern w:val="0"/>
          <w:sz w:val="24"/>
          <w:szCs w:val="24"/>
          <w:highlight w:val="none"/>
          <w:lang w:bidi="ar"/>
        </w:rPr>
        <w:t>个标段，最终</w:t>
      </w:r>
      <w:r>
        <w:rPr>
          <w:rFonts w:hint="eastAsia" w:ascii="宋体" w:hAnsi="宋体" w:cs="宋体"/>
          <w:color w:val="auto"/>
          <w:kern w:val="0"/>
          <w:sz w:val="24"/>
          <w:szCs w:val="24"/>
          <w:highlight w:val="none"/>
          <w:lang w:bidi="ar"/>
        </w:rPr>
        <w:t>选择</w:t>
      </w:r>
      <w:r>
        <w:rPr>
          <w:rFonts w:hint="eastAsia" w:ascii="宋体" w:hAnsi="宋体" w:cs="宋体"/>
          <w:b/>
          <w:bCs/>
          <w:color w:val="auto"/>
          <w:kern w:val="0"/>
          <w:sz w:val="24"/>
          <w:szCs w:val="24"/>
          <w:highlight w:val="none"/>
          <w:u w:val="single"/>
          <w:lang w:bidi="ar"/>
        </w:rPr>
        <w:t xml:space="preserve"> </w:t>
      </w:r>
      <w:r>
        <w:rPr>
          <w:rFonts w:hint="eastAsia" w:ascii="宋体" w:hAnsi="宋体" w:cs="宋体"/>
          <w:b/>
          <w:bCs/>
          <w:color w:val="auto"/>
          <w:kern w:val="0"/>
          <w:sz w:val="24"/>
          <w:szCs w:val="24"/>
          <w:highlight w:val="none"/>
          <w:u w:val="single"/>
          <w:lang w:val="en-US" w:eastAsia="zh-CN" w:bidi="ar"/>
        </w:rPr>
        <w:t>1</w:t>
      </w:r>
      <w:r>
        <w:rPr>
          <w:rFonts w:hint="eastAsia" w:ascii="宋体" w:hAnsi="宋体" w:cs="宋体"/>
          <w:color w:val="auto"/>
          <w:kern w:val="0"/>
          <w:sz w:val="24"/>
          <w:szCs w:val="24"/>
          <w:highlight w:val="none"/>
          <w:lang w:bidi="ar"/>
        </w:rPr>
        <w:t>个中标单</w:t>
      </w:r>
      <w:r>
        <w:rPr>
          <w:rFonts w:hint="eastAsia" w:ascii="宋体" w:hAnsi="宋体" w:cs="宋体"/>
          <w:kern w:val="0"/>
          <w:sz w:val="24"/>
          <w:szCs w:val="24"/>
          <w:highlight w:val="none"/>
          <w:lang w:bidi="ar"/>
        </w:rPr>
        <w:t>位。（标段划分以</w:t>
      </w:r>
      <w:r>
        <w:rPr>
          <w:rFonts w:hint="eastAsia" w:ascii="宋体" w:hAnsi="宋体" w:cs="宋体"/>
          <w:kern w:val="0"/>
          <w:sz w:val="24"/>
          <w:szCs w:val="24"/>
          <w:highlight w:val="none"/>
          <w:lang w:eastAsia="zh-CN" w:bidi="ar"/>
        </w:rPr>
        <w:t>招标人</w:t>
      </w:r>
      <w:r>
        <w:rPr>
          <w:rFonts w:hint="eastAsia" w:ascii="宋体" w:hAnsi="宋体" w:cs="宋体"/>
          <w:kern w:val="0"/>
          <w:sz w:val="24"/>
          <w:szCs w:val="24"/>
          <w:highlight w:val="none"/>
          <w:lang w:bidi="ar"/>
        </w:rPr>
        <w:t>规定为准，不承诺平均划分标段</w:t>
      </w:r>
      <w:r>
        <w:rPr>
          <w:rFonts w:hint="eastAsia" w:ascii="宋体" w:hAnsi="宋体" w:cs="宋体"/>
          <w:kern w:val="0"/>
          <w:sz w:val="24"/>
          <w:szCs w:val="24"/>
          <w:highlight w:val="none"/>
          <w:lang w:eastAsia="zh-CN" w:bidi="ar"/>
        </w:rPr>
        <w:t>，标段的划分根据现场实际情况可能调整</w:t>
      </w:r>
      <w:r>
        <w:rPr>
          <w:rFonts w:hint="eastAsia" w:ascii="宋体" w:hAnsi="宋体" w:cs="宋体"/>
          <w:kern w:val="0"/>
          <w:sz w:val="24"/>
          <w:szCs w:val="24"/>
          <w:highlight w:val="none"/>
          <w:lang w:bidi="ar"/>
        </w:rPr>
        <w:t>）。</w:t>
      </w:r>
    </w:p>
    <w:p>
      <w:pPr>
        <w:widowControl/>
        <w:spacing w:line="360" w:lineRule="auto"/>
        <w:ind w:firstLine="480"/>
        <w:jc w:val="left"/>
        <w:rPr>
          <w:rFonts w:ascii="宋体" w:hAnsi="宋体" w:cs="宋体"/>
          <w:kern w:val="0"/>
          <w:sz w:val="24"/>
          <w:szCs w:val="24"/>
          <w:highlight w:val="none"/>
          <w:lang w:bidi="ar"/>
        </w:rPr>
      </w:pPr>
      <w:r>
        <w:rPr>
          <w:rFonts w:hint="eastAsia" w:ascii="宋体" w:hAnsi="宋体" w:cs="宋体"/>
          <w:b/>
          <w:bCs/>
          <w:kern w:val="0"/>
          <w:sz w:val="24"/>
          <w:szCs w:val="24"/>
          <w:highlight w:val="none"/>
          <w:lang w:bidi="ar"/>
        </w:rPr>
        <w:t>六、计划工期：</w:t>
      </w:r>
      <w:r>
        <w:rPr>
          <w:rFonts w:hint="eastAsia" w:ascii="宋体" w:hAnsi="宋体" w:cs="宋体"/>
          <w:kern w:val="0"/>
          <w:sz w:val="24"/>
          <w:szCs w:val="24"/>
          <w:highlight w:val="none"/>
          <w:lang w:bidi="ar"/>
        </w:rPr>
        <w:t>满足招标人施工节点要求，工期约</w:t>
      </w:r>
      <w:r>
        <w:rPr>
          <w:rFonts w:hint="eastAsia" w:ascii="宋体" w:hAnsi="宋体" w:cs="宋体"/>
          <w:kern w:val="0"/>
          <w:sz w:val="24"/>
          <w:szCs w:val="24"/>
          <w:highlight w:val="none"/>
          <w:u w:val="single"/>
          <w:lang w:val="en-US" w:eastAsia="zh-CN" w:bidi="ar"/>
        </w:rPr>
        <w:t xml:space="preserve">60 </w:t>
      </w:r>
      <w:r>
        <w:rPr>
          <w:rFonts w:hint="eastAsia" w:ascii="宋体" w:hAnsi="宋体" w:cs="宋体"/>
          <w:kern w:val="0"/>
          <w:sz w:val="24"/>
          <w:szCs w:val="24"/>
          <w:highlight w:val="none"/>
          <w:lang w:val="en-US" w:eastAsia="zh-CN" w:bidi="ar"/>
        </w:rPr>
        <w:t xml:space="preserve"> </w:t>
      </w:r>
      <w:r>
        <w:rPr>
          <w:rFonts w:hint="eastAsia" w:ascii="宋体" w:hAnsi="宋体" w:cs="宋体"/>
          <w:kern w:val="0"/>
          <w:sz w:val="24"/>
          <w:szCs w:val="24"/>
          <w:highlight w:val="none"/>
          <w:lang w:bidi="ar"/>
        </w:rPr>
        <w:t>天。</w:t>
      </w:r>
    </w:p>
    <w:p>
      <w:pPr>
        <w:widowControl/>
        <w:spacing w:line="360" w:lineRule="auto"/>
        <w:ind w:firstLine="482" w:firstLineChars="200"/>
        <w:jc w:val="left"/>
        <w:rPr>
          <w:rFonts w:ascii="宋体" w:hAnsi="宋体" w:cs="宋体"/>
          <w:kern w:val="0"/>
          <w:sz w:val="24"/>
          <w:szCs w:val="24"/>
          <w:highlight w:val="none"/>
          <w:lang w:bidi="ar"/>
        </w:rPr>
      </w:pPr>
      <w:r>
        <w:rPr>
          <w:rFonts w:hint="eastAsia" w:ascii="宋体" w:hAnsi="宋体" w:cs="宋体"/>
          <w:b/>
          <w:bCs/>
          <w:kern w:val="0"/>
          <w:sz w:val="24"/>
          <w:szCs w:val="24"/>
          <w:highlight w:val="none"/>
          <w:lang w:bidi="ar"/>
        </w:rPr>
        <w:t>七、质量标准：</w:t>
      </w:r>
      <w:r>
        <w:rPr>
          <w:rFonts w:hint="eastAsia" w:ascii="宋体" w:hAnsi="宋体" w:cs="宋体"/>
          <w:b/>
          <w:bCs/>
          <w:kern w:val="0"/>
          <w:sz w:val="24"/>
          <w:szCs w:val="24"/>
          <w:highlight w:val="none"/>
          <w:u w:val="single"/>
          <w:lang w:bidi="ar"/>
        </w:rPr>
        <w:t xml:space="preserve">  </w:t>
      </w:r>
      <w:r>
        <w:rPr>
          <w:rFonts w:hint="eastAsia" w:ascii="宋体" w:hAnsi="宋体" w:cs="宋体"/>
          <w:b/>
          <w:bCs/>
          <w:color w:val="5B9BD5" w:themeColor="accent1"/>
          <w:kern w:val="0"/>
          <w:sz w:val="24"/>
          <w:szCs w:val="24"/>
          <w:highlight w:val="none"/>
          <w:u w:val="single"/>
          <w:lang w:val="en-US" w:eastAsia="zh-CN" w:bidi="ar"/>
          <w14:textFill>
            <w14:solidFill>
              <w14:schemeClr w14:val="accent1"/>
            </w14:solidFill>
          </w14:textFill>
        </w:rPr>
        <w:t>合格</w:t>
      </w:r>
      <w:r>
        <w:rPr>
          <w:rFonts w:hint="eastAsia" w:ascii="宋体" w:hAnsi="宋体" w:cs="宋体"/>
          <w:b/>
          <w:bCs/>
          <w:kern w:val="0"/>
          <w:sz w:val="24"/>
          <w:szCs w:val="24"/>
          <w:highlight w:val="none"/>
          <w:u w:val="single"/>
          <w:lang w:val="en-US" w:eastAsia="zh-CN" w:bidi="ar"/>
        </w:rPr>
        <w:t>、</w:t>
      </w:r>
      <w:r>
        <w:rPr>
          <w:rFonts w:hint="eastAsia" w:ascii="宋体" w:hAnsi="宋体" w:cs="宋体"/>
          <w:b/>
          <w:bCs/>
          <w:color w:val="5B9BD5" w:themeColor="accent1"/>
          <w:kern w:val="0"/>
          <w:sz w:val="24"/>
          <w:szCs w:val="24"/>
          <w:highlight w:val="none"/>
          <w:u w:val="single"/>
          <w:lang w:val="en-US" w:eastAsia="zh-CN" w:bidi="ar"/>
          <w14:textFill>
            <w14:solidFill>
              <w14:schemeClr w14:val="accent1"/>
            </w14:solidFill>
          </w14:textFill>
        </w:rPr>
        <w:t>达到市优标准</w:t>
      </w:r>
      <w:r>
        <w:rPr>
          <w:rFonts w:hint="eastAsia" w:ascii="宋体" w:hAnsi="宋体" w:cs="宋体"/>
          <w:b/>
          <w:bCs/>
          <w:kern w:val="0"/>
          <w:sz w:val="24"/>
          <w:szCs w:val="24"/>
          <w:highlight w:val="none"/>
          <w:u w:val="single"/>
          <w:lang w:bidi="ar"/>
        </w:rPr>
        <w:t xml:space="preserve"> </w:t>
      </w:r>
      <w:r>
        <w:rPr>
          <w:rFonts w:hint="eastAsia" w:ascii="宋体" w:hAnsi="宋体" w:cs="宋体"/>
          <w:b/>
          <w:bCs/>
          <w:kern w:val="0"/>
          <w:sz w:val="24"/>
          <w:szCs w:val="24"/>
          <w:highlight w:val="none"/>
          <w:lang w:bidi="ar"/>
        </w:rPr>
        <w:t xml:space="preserve"> </w:t>
      </w:r>
      <w:r>
        <w:rPr>
          <w:rFonts w:hint="eastAsia" w:ascii="宋体" w:hAnsi="宋体" w:cs="宋体"/>
          <w:kern w:val="0"/>
          <w:sz w:val="24"/>
          <w:szCs w:val="24"/>
          <w:highlight w:val="none"/>
          <w:lang w:bidi="ar"/>
        </w:rPr>
        <w:t>。</w:t>
      </w:r>
    </w:p>
    <w:p>
      <w:pPr>
        <w:widowControl/>
        <w:spacing w:line="360" w:lineRule="auto"/>
        <w:ind w:firstLine="482" w:firstLineChars="200"/>
        <w:jc w:val="left"/>
        <w:rPr>
          <w:rFonts w:ascii="宋体" w:hAnsi="宋体" w:cs="宋体"/>
          <w:sz w:val="24"/>
          <w:szCs w:val="24"/>
          <w:u w:val="single"/>
        </w:rPr>
      </w:pPr>
      <w:r>
        <w:rPr>
          <w:rFonts w:hint="eastAsia" w:ascii="宋体" w:hAnsi="宋体" w:cs="宋体"/>
          <w:b/>
          <w:bCs/>
          <w:kern w:val="0"/>
          <w:sz w:val="24"/>
          <w:szCs w:val="24"/>
          <w:lang w:bidi="ar"/>
        </w:rPr>
        <w:t>八、文明施工标准：</w:t>
      </w:r>
      <w:r>
        <w:rPr>
          <w:rFonts w:hint="eastAsia" w:ascii="宋体" w:hAnsi="宋体" w:cs="宋体"/>
          <w:b/>
          <w:bCs/>
          <w:kern w:val="0"/>
          <w:sz w:val="24"/>
          <w:szCs w:val="24"/>
          <w:u w:val="single"/>
          <w:lang w:bidi="ar"/>
        </w:rPr>
        <w:t xml:space="preserve">  </w:t>
      </w:r>
      <w:r>
        <w:rPr>
          <w:rFonts w:hint="eastAsia" w:ascii="宋体" w:hAnsi="宋体" w:cs="宋体"/>
          <w:b/>
          <w:bCs/>
          <w:color w:val="5B9BD5" w:themeColor="accent1"/>
          <w:kern w:val="0"/>
          <w:sz w:val="24"/>
          <w:szCs w:val="24"/>
          <w:u w:val="single"/>
          <w:lang w:val="en-US" w:eastAsia="zh-CN" w:bidi="ar"/>
          <w14:textFill>
            <w14:solidFill>
              <w14:schemeClr w14:val="accent1"/>
            </w14:solidFill>
          </w14:textFill>
        </w:rPr>
        <w:t>石家庄市安全</w:t>
      </w:r>
      <w:r>
        <w:rPr>
          <w:rFonts w:hint="eastAsia" w:ascii="宋体" w:hAnsi="宋体" w:cs="宋体"/>
          <w:b/>
          <w:bCs/>
          <w:color w:val="5B9BD5" w:themeColor="accent1"/>
          <w:kern w:val="0"/>
          <w:sz w:val="24"/>
          <w:szCs w:val="24"/>
          <w:u w:val="single"/>
          <w:lang w:bidi="ar"/>
          <w14:textFill>
            <w14:solidFill>
              <w14:schemeClr w14:val="accent1"/>
            </w14:solidFill>
          </w14:textFill>
        </w:rPr>
        <w:t>文明工地</w:t>
      </w:r>
      <w:r>
        <w:rPr>
          <w:rFonts w:hint="eastAsia" w:ascii="宋体" w:hAnsi="宋体" w:cs="宋体"/>
          <w:b/>
          <w:bCs/>
          <w:kern w:val="0"/>
          <w:sz w:val="24"/>
          <w:szCs w:val="24"/>
          <w:u w:val="single"/>
          <w:lang w:bidi="ar"/>
        </w:rPr>
        <w:t xml:space="preserve">   </w:t>
      </w:r>
      <w:r>
        <w:rPr>
          <w:rFonts w:hint="eastAsia" w:ascii="宋体" w:hAnsi="宋体" w:cs="宋体"/>
          <w:kern w:val="0"/>
          <w:sz w:val="24"/>
          <w:szCs w:val="24"/>
          <w:u w:val="single"/>
          <w:lang w:bidi="ar"/>
        </w:rPr>
        <w:t>。</w:t>
      </w:r>
    </w:p>
    <w:p>
      <w:pPr>
        <w:widowControl/>
        <w:spacing w:line="240" w:lineRule="auto"/>
        <w:ind w:firstLine="480"/>
        <w:jc w:val="left"/>
        <w:rPr>
          <w:rFonts w:hint="default" w:ascii="宋体" w:hAnsi="宋体" w:eastAsia="宋体" w:cs="宋体"/>
          <w:sz w:val="24"/>
          <w:szCs w:val="24"/>
          <w:lang w:val="en-US" w:eastAsia="zh-CN"/>
        </w:rPr>
      </w:pPr>
      <w:r>
        <w:rPr>
          <w:rFonts w:hint="eastAsia" w:ascii="宋体" w:hAnsi="宋体" w:cs="宋体"/>
          <w:b/>
          <w:bCs/>
          <w:kern w:val="0"/>
          <w:sz w:val="24"/>
          <w:szCs w:val="24"/>
          <w:lang w:bidi="ar"/>
        </w:rPr>
        <w:t>九、</w:t>
      </w:r>
      <w:r>
        <w:rPr>
          <w:rFonts w:hint="eastAsia" w:ascii="宋体" w:hAnsi="宋体" w:eastAsia="宋体" w:cs="宋体"/>
          <w:b/>
          <w:bCs/>
          <w:kern w:val="0"/>
          <w:sz w:val="24"/>
          <w:szCs w:val="24"/>
          <w:lang w:bidi="ar"/>
        </w:rPr>
        <w:t>投标单位资格要求</w:t>
      </w:r>
      <w:r>
        <w:rPr>
          <w:rFonts w:hint="eastAsia" w:ascii="宋体" w:hAnsi="宋体" w:cs="宋体"/>
          <w:b/>
          <w:bCs/>
          <w:kern w:val="0"/>
          <w:sz w:val="24"/>
          <w:szCs w:val="24"/>
          <w:lang w:bidi="ar"/>
        </w:rPr>
        <w:t>：</w:t>
      </w:r>
      <w:r>
        <w:rPr>
          <w:rFonts w:hint="eastAsia" w:ascii="宋体" w:hAnsi="宋体" w:cs="宋体"/>
          <w:kern w:val="0"/>
          <w:sz w:val="24"/>
          <w:szCs w:val="24"/>
          <w:lang w:bidi="ar"/>
        </w:rPr>
        <w:t>投标人持有工商管理部门核发的法人营业执照；投标人具有相应的劳务资质，持有建设行政主管部门颁发的资质证书</w:t>
      </w:r>
      <w:r>
        <w:rPr>
          <w:rFonts w:hint="eastAsia" w:ascii="宋体" w:hAnsi="宋体" w:cs="宋体"/>
          <w:kern w:val="0"/>
          <w:sz w:val="24"/>
          <w:szCs w:val="24"/>
          <w:lang w:eastAsia="zh-CN" w:bidi="ar"/>
        </w:rPr>
        <w:t>（</w:t>
      </w:r>
      <w:r>
        <w:rPr>
          <w:rFonts w:hint="eastAsia" w:ascii="宋体" w:hAnsi="宋体" w:cs="宋体"/>
          <w:kern w:val="0"/>
          <w:sz w:val="24"/>
          <w:szCs w:val="24"/>
          <w:lang w:val="en-US" w:eastAsia="zh-CN" w:bidi="ar"/>
        </w:rPr>
        <w:t>劳务资质、模板、脚手架等专业承包资质</w:t>
      </w:r>
      <w:r>
        <w:rPr>
          <w:rFonts w:hint="eastAsia" w:ascii="宋体" w:hAnsi="宋体" w:cs="宋体"/>
          <w:kern w:val="0"/>
          <w:sz w:val="24"/>
          <w:szCs w:val="24"/>
          <w:lang w:eastAsia="zh-CN" w:bidi="ar"/>
        </w:rPr>
        <w:t>）</w:t>
      </w:r>
      <w:r>
        <w:rPr>
          <w:rFonts w:hint="eastAsia" w:ascii="宋体" w:hAnsi="宋体" w:cs="宋体"/>
          <w:kern w:val="0"/>
          <w:sz w:val="24"/>
          <w:szCs w:val="24"/>
          <w:lang w:bidi="ar"/>
        </w:rPr>
        <w:t>；投标人具有建设行政主管部门颁发的安全生产许可证</w:t>
      </w:r>
      <w:r>
        <w:rPr>
          <w:rFonts w:hint="eastAsia" w:ascii="宋体" w:hAnsi="宋体" w:cs="宋体"/>
          <w:kern w:val="0"/>
          <w:sz w:val="24"/>
          <w:szCs w:val="24"/>
          <w:lang w:eastAsia="zh-CN" w:bidi="ar"/>
        </w:rPr>
        <w:t>，</w:t>
      </w:r>
      <w:r>
        <w:rPr>
          <w:rFonts w:hint="eastAsia" w:ascii="宋体" w:hAnsi="宋体" w:cs="宋体"/>
          <w:kern w:val="0"/>
          <w:sz w:val="24"/>
          <w:szCs w:val="24"/>
          <w:lang w:val="en-US" w:eastAsia="zh-CN" w:bidi="ar"/>
        </w:rPr>
        <w:t>相关业绩证明文件。</w:t>
      </w:r>
    </w:p>
    <w:p>
      <w:pPr>
        <w:widowControl/>
        <w:spacing w:line="360" w:lineRule="auto"/>
        <w:ind w:firstLine="480"/>
        <w:jc w:val="left"/>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bidi="ar"/>
        </w:rPr>
        <w:t>十、</w:t>
      </w:r>
      <w:r>
        <w:rPr>
          <w:rFonts w:hint="eastAsia" w:ascii="宋体" w:hAnsi="宋体" w:eastAsia="宋体" w:cs="宋体"/>
          <w:b/>
          <w:bCs/>
          <w:kern w:val="0"/>
          <w:sz w:val="24"/>
          <w:szCs w:val="24"/>
          <w:lang w:val="en-US" w:eastAsia="zh-CN" w:bidi="ar"/>
        </w:rPr>
        <w:t>报名及资格预审</w:t>
      </w:r>
    </w:p>
    <w:p>
      <w:pPr>
        <w:widowControl/>
        <w:spacing w:line="360" w:lineRule="auto"/>
        <w:ind w:firstLine="480"/>
        <w:jc w:val="left"/>
        <w:rPr>
          <w:rFonts w:hint="eastAsia" w:ascii="宋体" w:hAnsi="宋体" w:eastAsia="宋体" w:cs="宋体"/>
          <w:kern w:val="0"/>
          <w:sz w:val="24"/>
          <w:szCs w:val="24"/>
          <w:highlight w:val="none"/>
          <w:lang w:bidi="ar"/>
        </w:rPr>
      </w:pPr>
      <w:r>
        <w:rPr>
          <w:rFonts w:hint="eastAsia" w:ascii="宋体" w:hAnsi="宋体" w:eastAsia="宋体" w:cs="宋体"/>
          <w:spacing w:val="-6"/>
          <w:kern w:val="0"/>
          <w:sz w:val="24"/>
          <w:szCs w:val="24"/>
          <w:lang w:bidi="ar"/>
        </w:rPr>
        <w:t>报名时间</w:t>
      </w:r>
      <w:r>
        <w:rPr>
          <w:rFonts w:hint="eastAsia" w:ascii="宋体" w:hAnsi="宋体" w:eastAsia="宋体" w:cs="宋体"/>
          <w:spacing w:val="-6"/>
          <w:kern w:val="0"/>
          <w:sz w:val="24"/>
          <w:szCs w:val="24"/>
          <w:highlight w:val="none"/>
          <w:lang w:bidi="ar"/>
        </w:rPr>
        <w:t>：</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20</w:t>
      </w:r>
      <w:r>
        <w:rPr>
          <w:rFonts w:hint="eastAsia" w:ascii="宋体" w:hAnsi="宋体" w:eastAsia="宋体" w:cs="宋体"/>
          <w:color w:val="5B9BD5" w:themeColor="accent1"/>
          <w:spacing w:val="-6"/>
          <w:kern w:val="0"/>
          <w:sz w:val="24"/>
          <w:szCs w:val="24"/>
          <w:highlight w:val="none"/>
          <w:u w:val="single"/>
          <w:lang w:val="en-US" w:eastAsia="zh-CN" w:bidi="ar"/>
          <w14:textFill>
            <w14:solidFill>
              <w14:schemeClr w14:val="accent1"/>
            </w14:solidFill>
          </w14:textFill>
        </w:rPr>
        <w:t>22</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年</w:t>
      </w:r>
      <w:r>
        <w:rPr>
          <w:rFonts w:hint="eastAsia" w:ascii="宋体" w:hAnsi="宋体" w:cs="宋体"/>
          <w:color w:val="5B9BD5" w:themeColor="accent1"/>
          <w:spacing w:val="-6"/>
          <w:kern w:val="0"/>
          <w:sz w:val="24"/>
          <w:szCs w:val="24"/>
          <w:highlight w:val="none"/>
          <w:u w:val="single"/>
          <w:lang w:val="en-US" w:eastAsia="zh-CN" w:bidi="ar"/>
          <w14:textFill>
            <w14:solidFill>
              <w14:schemeClr w14:val="accent1"/>
            </w14:solidFill>
          </w14:textFill>
        </w:rPr>
        <w:t>5</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月</w:t>
      </w:r>
      <w:r>
        <w:rPr>
          <w:rFonts w:hint="eastAsia" w:ascii="宋体" w:hAnsi="宋体" w:cs="宋体"/>
          <w:color w:val="5B9BD5" w:themeColor="accent1"/>
          <w:spacing w:val="-6"/>
          <w:kern w:val="0"/>
          <w:sz w:val="24"/>
          <w:szCs w:val="24"/>
          <w:highlight w:val="none"/>
          <w:u w:val="single"/>
          <w:lang w:val="en-US" w:eastAsia="zh-CN" w:bidi="ar"/>
          <w14:textFill>
            <w14:solidFill>
              <w14:schemeClr w14:val="accent1"/>
            </w14:solidFill>
          </w14:textFill>
        </w:rPr>
        <w:t>19</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日9:00-20</w:t>
      </w:r>
      <w:r>
        <w:rPr>
          <w:rFonts w:hint="eastAsia" w:ascii="宋体" w:hAnsi="宋体" w:eastAsia="宋体" w:cs="宋体"/>
          <w:color w:val="5B9BD5" w:themeColor="accent1"/>
          <w:spacing w:val="-6"/>
          <w:kern w:val="0"/>
          <w:sz w:val="24"/>
          <w:szCs w:val="24"/>
          <w:highlight w:val="none"/>
          <w:u w:val="single"/>
          <w:lang w:val="en-US" w:eastAsia="zh-CN" w:bidi="ar"/>
          <w14:textFill>
            <w14:solidFill>
              <w14:schemeClr w14:val="accent1"/>
            </w14:solidFill>
          </w14:textFill>
        </w:rPr>
        <w:t>22</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年</w:t>
      </w:r>
      <w:r>
        <w:rPr>
          <w:rFonts w:hint="eastAsia" w:ascii="宋体" w:hAnsi="宋体" w:cs="宋体"/>
          <w:color w:val="5B9BD5" w:themeColor="accent1"/>
          <w:spacing w:val="-6"/>
          <w:kern w:val="0"/>
          <w:sz w:val="24"/>
          <w:szCs w:val="24"/>
          <w:highlight w:val="none"/>
          <w:u w:val="single"/>
          <w:lang w:val="en-US" w:eastAsia="zh-CN" w:bidi="ar"/>
          <w14:textFill>
            <w14:solidFill>
              <w14:schemeClr w14:val="accent1"/>
            </w14:solidFill>
          </w14:textFill>
        </w:rPr>
        <w:t>5</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月</w:t>
      </w:r>
      <w:r>
        <w:rPr>
          <w:rFonts w:hint="eastAsia" w:ascii="宋体" w:hAnsi="宋体" w:cs="宋体"/>
          <w:color w:val="5B9BD5" w:themeColor="accent1"/>
          <w:spacing w:val="-6"/>
          <w:kern w:val="0"/>
          <w:sz w:val="24"/>
          <w:szCs w:val="24"/>
          <w:highlight w:val="none"/>
          <w:u w:val="single"/>
          <w:lang w:val="en-US" w:eastAsia="zh-CN" w:bidi="ar"/>
          <w14:textFill>
            <w14:solidFill>
              <w14:schemeClr w14:val="accent1"/>
            </w14:solidFill>
          </w14:textFill>
        </w:rPr>
        <w:t>24</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日1</w:t>
      </w:r>
      <w:r>
        <w:rPr>
          <w:rFonts w:hint="eastAsia" w:ascii="宋体" w:hAnsi="宋体" w:eastAsia="宋体" w:cs="宋体"/>
          <w:color w:val="5B9BD5" w:themeColor="accent1"/>
          <w:spacing w:val="-6"/>
          <w:kern w:val="0"/>
          <w:sz w:val="24"/>
          <w:szCs w:val="24"/>
          <w:highlight w:val="none"/>
          <w:u w:val="single"/>
          <w:lang w:val="en-US" w:eastAsia="zh-CN" w:bidi="ar"/>
          <w14:textFill>
            <w14:solidFill>
              <w14:schemeClr w14:val="accent1"/>
            </w14:solidFill>
          </w14:textFill>
        </w:rPr>
        <w:t>7</w:t>
      </w:r>
      <w:r>
        <w:rPr>
          <w:rFonts w:hint="eastAsia" w:ascii="宋体" w:hAnsi="宋体" w:eastAsia="宋体" w:cs="宋体"/>
          <w:color w:val="5B9BD5" w:themeColor="accent1"/>
          <w:spacing w:val="-6"/>
          <w:kern w:val="0"/>
          <w:sz w:val="24"/>
          <w:szCs w:val="24"/>
          <w:highlight w:val="none"/>
          <w:u w:val="single"/>
          <w:lang w:bidi="ar"/>
          <w14:textFill>
            <w14:solidFill>
              <w14:schemeClr w14:val="accent1"/>
            </w14:solidFill>
          </w14:textFill>
        </w:rPr>
        <w:t>：00</w:t>
      </w:r>
      <w:r>
        <w:rPr>
          <w:rFonts w:hint="eastAsia" w:ascii="宋体" w:hAnsi="宋体" w:eastAsia="宋体" w:cs="宋体"/>
          <w:spacing w:val="-6"/>
          <w:kern w:val="0"/>
          <w:sz w:val="24"/>
          <w:szCs w:val="24"/>
          <w:highlight w:val="none"/>
          <w:lang w:bidi="ar"/>
        </w:rPr>
        <w:t>，期间同时进行资格预审。</w:t>
      </w:r>
    </w:p>
    <w:p>
      <w:pPr>
        <w:widowControl/>
        <w:spacing w:line="360" w:lineRule="auto"/>
        <w:ind w:firstLine="480"/>
        <w:jc w:val="left"/>
        <w:rPr>
          <w:rFonts w:hint="eastAsia"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报名地点：</w:t>
      </w:r>
      <w:r>
        <w:rPr>
          <w:rFonts w:hint="eastAsia" w:ascii="宋体" w:hAnsi="宋体" w:eastAsia="宋体" w:cs="宋体"/>
          <w:kern w:val="0"/>
          <w:sz w:val="24"/>
          <w:szCs w:val="24"/>
          <w:highlight w:val="none"/>
          <w:u w:val="single"/>
          <w:lang w:bidi="ar"/>
        </w:rPr>
        <w:t xml:space="preserve"> </w:t>
      </w:r>
      <w:r>
        <w:rPr>
          <w:rFonts w:hint="eastAsia" w:ascii="宋体" w:hAnsi="宋体" w:eastAsia="宋体" w:cs="宋体"/>
          <w:kern w:val="0"/>
          <w:sz w:val="24"/>
          <w:szCs w:val="24"/>
          <w:highlight w:val="none"/>
          <w:u w:val="single"/>
          <w:lang w:eastAsia="zh-CN" w:bidi="ar"/>
        </w:rPr>
        <w:t xml:space="preserve"> </w:t>
      </w:r>
      <w:r>
        <w:rPr>
          <w:rFonts w:hint="eastAsia" w:ascii="宋体" w:hAnsi="宋体" w:cs="宋体"/>
          <w:kern w:val="0"/>
          <w:sz w:val="24"/>
          <w:szCs w:val="24"/>
          <w:highlight w:val="none"/>
          <w:u w:val="single"/>
          <w:lang w:eastAsia="zh-CN" w:bidi="ar"/>
        </w:rPr>
        <w:t>河北建工集团</w:t>
      </w:r>
      <w:r>
        <w:rPr>
          <w:rFonts w:hint="eastAsia" w:ascii="宋体" w:hAnsi="宋体" w:cs="宋体"/>
          <w:color w:val="auto"/>
          <w:kern w:val="0"/>
          <w:sz w:val="24"/>
          <w:szCs w:val="24"/>
          <w:highlight w:val="none"/>
          <w:u w:val="single"/>
          <w:lang w:eastAsia="zh-CN" w:bidi="ar"/>
        </w:rPr>
        <w:t>深泽项目部</w:t>
      </w:r>
      <w:r>
        <w:rPr>
          <w:rFonts w:hint="eastAsia" w:ascii="宋体" w:hAnsi="宋体" w:eastAsia="宋体" w:cs="宋体"/>
          <w:kern w:val="0"/>
          <w:sz w:val="24"/>
          <w:szCs w:val="24"/>
          <w:highlight w:val="none"/>
          <w:u w:val="single"/>
          <w:lang w:bidi="ar"/>
        </w:rPr>
        <w:t xml:space="preserve">  </w:t>
      </w:r>
      <w:r>
        <w:rPr>
          <w:rFonts w:hint="eastAsia" w:ascii="宋体" w:hAnsi="宋体" w:eastAsia="宋体" w:cs="宋体"/>
          <w:kern w:val="0"/>
          <w:sz w:val="24"/>
          <w:szCs w:val="24"/>
          <w:highlight w:val="none"/>
          <w:lang w:bidi="ar"/>
        </w:rPr>
        <w:t>。</w:t>
      </w:r>
    </w:p>
    <w:p>
      <w:pPr>
        <w:widowControl/>
        <w:spacing w:line="360" w:lineRule="auto"/>
        <w:ind w:firstLine="480"/>
        <w:jc w:val="left"/>
        <w:rPr>
          <w:rFonts w:ascii="宋体" w:hAnsi="宋体" w:cs="宋体"/>
          <w:sz w:val="24"/>
          <w:szCs w:val="24"/>
        </w:rPr>
      </w:pPr>
      <w:r>
        <w:rPr>
          <w:rFonts w:hint="eastAsia" w:ascii="宋体" w:hAnsi="宋体" w:eastAsia="宋体" w:cs="宋体"/>
          <w:kern w:val="0"/>
          <w:sz w:val="24"/>
          <w:szCs w:val="24"/>
          <w:lang w:bidi="ar"/>
        </w:rPr>
        <w:t>投标人报名时，需</w:t>
      </w:r>
      <w:r>
        <w:rPr>
          <w:rFonts w:hint="eastAsia" w:ascii="宋体" w:hAnsi="宋体" w:cs="宋体"/>
          <w:kern w:val="0"/>
          <w:sz w:val="24"/>
          <w:szCs w:val="24"/>
          <w:lang w:bidi="ar"/>
        </w:rPr>
        <w:t>向项目部提交资格预审资料</w:t>
      </w:r>
      <w:r>
        <w:rPr>
          <w:rFonts w:hint="eastAsia" w:ascii="宋体" w:hAnsi="宋体" w:cs="宋体"/>
          <w:kern w:val="0"/>
          <w:sz w:val="24"/>
          <w:szCs w:val="24"/>
          <w:lang w:eastAsia="zh-CN" w:bidi="ar"/>
        </w:rPr>
        <w:t>（</w:t>
      </w:r>
      <w:r>
        <w:rPr>
          <w:rFonts w:hint="eastAsia" w:ascii="宋体" w:hAnsi="宋体" w:cs="宋体"/>
          <w:kern w:val="0"/>
          <w:sz w:val="24"/>
          <w:szCs w:val="24"/>
          <w:lang w:val="en-US" w:eastAsia="zh-CN" w:bidi="ar"/>
        </w:rPr>
        <w:t>传至邮箱：</w:t>
      </w:r>
      <w:r>
        <w:rPr>
          <w:rFonts w:hint="eastAsia" w:ascii="宋体" w:hAnsi="宋体" w:cs="宋体"/>
          <w:kern w:val="0"/>
          <w:sz w:val="24"/>
          <w:szCs w:val="24"/>
          <w:u w:val="single"/>
          <w:lang w:val="en-US" w:eastAsia="zh-CN" w:bidi="ar"/>
        </w:rPr>
        <w:t>1159146723@qq.com</w:t>
      </w:r>
      <w:r>
        <w:rPr>
          <w:rFonts w:hint="eastAsia" w:ascii="宋体" w:hAnsi="宋体" w:cs="宋体"/>
          <w:kern w:val="0"/>
          <w:sz w:val="24"/>
          <w:szCs w:val="24"/>
          <w:lang w:eastAsia="zh-CN" w:bidi="ar"/>
        </w:rPr>
        <w:t>）</w:t>
      </w:r>
      <w:r>
        <w:rPr>
          <w:rFonts w:hint="eastAsia" w:ascii="宋体" w:hAnsi="宋体" w:cs="宋体"/>
          <w:kern w:val="0"/>
          <w:sz w:val="24"/>
          <w:szCs w:val="24"/>
          <w:lang w:bidi="ar"/>
        </w:rPr>
        <w:t>：法定代表人身份证明书、法定代表人授权委托书、营业执照、资质证书、安全生产许可证、业绩表等相关文件复印件，加盖公章。如有必要则对投标报名单位进行考察。</w:t>
      </w:r>
    </w:p>
    <w:p>
      <w:pPr>
        <w:widowControl/>
        <w:spacing w:line="360" w:lineRule="auto"/>
        <w:ind w:firstLine="480"/>
        <w:jc w:val="left"/>
        <w:rPr>
          <w:rFonts w:hint="eastAsia" w:ascii="宋体" w:hAnsi="宋体" w:eastAsia="宋体" w:cs="宋体"/>
          <w:b/>
          <w:bCs/>
          <w:kern w:val="0"/>
          <w:sz w:val="24"/>
          <w:szCs w:val="24"/>
          <w:highlight w:val="none"/>
          <w:lang w:bidi="ar"/>
        </w:rPr>
      </w:pPr>
      <w:r>
        <w:rPr>
          <w:rFonts w:hint="eastAsia" w:ascii="宋体" w:hAnsi="宋体" w:eastAsia="宋体" w:cs="宋体"/>
          <w:b/>
          <w:bCs/>
          <w:kern w:val="0"/>
          <w:sz w:val="24"/>
          <w:szCs w:val="24"/>
          <w:highlight w:val="none"/>
          <w:lang w:bidi="ar"/>
        </w:rPr>
        <w:t>十一、报名时间及领取招标文件</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sz w:val="18"/>
          <w:szCs w:val="18"/>
          <w:highlight w:val="none"/>
        </w:rPr>
      </w:pPr>
      <w:r>
        <w:rPr>
          <w:rFonts w:hint="eastAsia" w:ascii="宋体" w:hAnsi="宋体" w:eastAsia="宋体" w:cs="宋体"/>
          <w:color w:val="5B9BD5" w:themeColor="accent1"/>
          <w:kern w:val="0"/>
          <w:sz w:val="24"/>
          <w:szCs w:val="24"/>
          <w:highlight w:val="none"/>
          <w:u w:val="single"/>
          <w:lang w:eastAsia="zh-CN" w:bidi="ar"/>
          <w14:textFill>
            <w14:solidFill>
              <w14:schemeClr w14:val="accent1"/>
            </w14:solidFill>
          </w14:textFill>
        </w:rPr>
        <w:t>20</w:t>
      </w:r>
      <w:r>
        <w:rPr>
          <w:rFonts w:hint="eastAsia" w:ascii="宋体" w:hAnsi="宋体" w:eastAsia="宋体" w:cs="宋体"/>
          <w:color w:val="5B9BD5" w:themeColor="accent1"/>
          <w:kern w:val="0"/>
          <w:sz w:val="24"/>
          <w:szCs w:val="24"/>
          <w:highlight w:val="none"/>
          <w:u w:val="single"/>
          <w:lang w:val="en-US" w:eastAsia="zh-CN" w:bidi="ar"/>
          <w14:textFill>
            <w14:solidFill>
              <w14:schemeClr w14:val="accent1"/>
            </w14:solidFill>
          </w14:textFill>
        </w:rPr>
        <w:t>22</w:t>
      </w:r>
      <w:r>
        <w:rPr>
          <w:rFonts w:hint="eastAsia" w:ascii="宋体" w:hAnsi="宋体" w:eastAsia="宋体" w:cs="宋体"/>
          <w:color w:val="5B9BD5" w:themeColor="accent1"/>
          <w:kern w:val="0"/>
          <w:sz w:val="24"/>
          <w:szCs w:val="24"/>
          <w:highlight w:val="none"/>
          <w:u w:val="single"/>
          <w:lang w:eastAsia="zh-CN" w:bidi="ar"/>
          <w14:textFill>
            <w14:solidFill>
              <w14:schemeClr w14:val="accent1"/>
            </w14:solidFill>
          </w14:textFill>
        </w:rPr>
        <w:t>年</w:t>
      </w:r>
      <w:r>
        <w:rPr>
          <w:rFonts w:hint="eastAsia" w:ascii="宋体" w:hAnsi="宋体" w:cs="宋体"/>
          <w:color w:val="5B9BD5" w:themeColor="accent1"/>
          <w:kern w:val="0"/>
          <w:sz w:val="24"/>
          <w:szCs w:val="24"/>
          <w:highlight w:val="none"/>
          <w:u w:val="single"/>
          <w:lang w:val="en-US" w:eastAsia="zh-CN" w:bidi="ar"/>
          <w14:textFill>
            <w14:solidFill>
              <w14:schemeClr w14:val="accent1"/>
            </w14:solidFill>
          </w14:textFill>
        </w:rPr>
        <w:t>5</w:t>
      </w:r>
      <w:r>
        <w:rPr>
          <w:rFonts w:hint="eastAsia" w:ascii="宋体" w:hAnsi="宋体" w:eastAsia="宋体" w:cs="宋体"/>
          <w:color w:val="5B9BD5" w:themeColor="accent1"/>
          <w:kern w:val="0"/>
          <w:sz w:val="24"/>
          <w:szCs w:val="24"/>
          <w:highlight w:val="none"/>
          <w:u w:val="single"/>
          <w:lang w:eastAsia="zh-CN" w:bidi="ar"/>
          <w14:textFill>
            <w14:solidFill>
              <w14:schemeClr w14:val="accent1"/>
            </w14:solidFill>
          </w14:textFill>
        </w:rPr>
        <w:t>月</w:t>
      </w:r>
      <w:r>
        <w:rPr>
          <w:rFonts w:hint="eastAsia" w:ascii="宋体" w:hAnsi="宋体" w:cs="宋体"/>
          <w:color w:val="5B9BD5" w:themeColor="accent1"/>
          <w:kern w:val="0"/>
          <w:sz w:val="24"/>
          <w:szCs w:val="24"/>
          <w:highlight w:val="none"/>
          <w:u w:val="single"/>
          <w:lang w:val="en-US" w:eastAsia="zh-CN" w:bidi="ar"/>
          <w14:textFill>
            <w14:solidFill>
              <w14:schemeClr w14:val="accent1"/>
            </w14:solidFill>
          </w14:textFill>
        </w:rPr>
        <w:t>24</w:t>
      </w:r>
      <w:r>
        <w:rPr>
          <w:rFonts w:hint="eastAsia" w:ascii="宋体" w:hAnsi="宋体" w:eastAsia="宋体" w:cs="宋体"/>
          <w:color w:val="5B9BD5" w:themeColor="accent1"/>
          <w:kern w:val="0"/>
          <w:sz w:val="24"/>
          <w:szCs w:val="24"/>
          <w:highlight w:val="none"/>
          <w:u w:val="single"/>
          <w:lang w:eastAsia="zh-CN" w:bidi="ar"/>
          <w14:textFill>
            <w14:solidFill>
              <w14:schemeClr w14:val="accent1"/>
            </w14:solidFill>
          </w14:textFill>
        </w:rPr>
        <w:t>日</w:t>
      </w:r>
      <w:r>
        <w:rPr>
          <w:rFonts w:hint="eastAsia" w:ascii="宋体" w:hAnsi="宋体" w:eastAsia="宋体" w:cs="宋体"/>
          <w:kern w:val="0"/>
          <w:sz w:val="24"/>
          <w:szCs w:val="24"/>
          <w:highlight w:val="none"/>
          <w:lang w:bidi="ar"/>
        </w:rPr>
        <w:t>报名及资格预审结束后，确定最终符合本次工程招标要求的投标人名单。</w:t>
      </w:r>
    </w:p>
    <w:p>
      <w:pPr>
        <w:widowControl/>
        <w:spacing w:line="240" w:lineRule="auto"/>
        <w:ind w:firstLine="480"/>
        <w:jc w:val="left"/>
        <w:rPr>
          <w:rFonts w:ascii="宋体" w:hAnsi="宋体" w:cs="宋体"/>
          <w:sz w:val="24"/>
          <w:szCs w:val="24"/>
        </w:rPr>
      </w:pPr>
      <w:r>
        <w:rPr>
          <w:rFonts w:hint="eastAsia" w:ascii="宋体" w:hAnsi="宋体" w:cs="宋体"/>
          <w:b/>
          <w:bCs/>
          <w:kern w:val="0"/>
          <w:sz w:val="24"/>
          <w:szCs w:val="24"/>
          <w:lang w:bidi="ar"/>
        </w:rPr>
        <w:t>十二、投标方式：</w:t>
      </w:r>
      <w:r>
        <w:rPr>
          <w:rFonts w:hint="eastAsia" w:ascii="宋体" w:hAnsi="宋体" w:cs="宋体"/>
          <w:kern w:val="0"/>
          <w:sz w:val="24"/>
          <w:szCs w:val="24"/>
          <w:lang w:bidi="ar"/>
        </w:rPr>
        <w:t>本工程投标先在中采网电子商务平台上进行网上报价竞标，电子平台网址为http://webbiao.com/。本次投招标采用先招后议，投标人须先到项目部报名（报名时携带U盘，拷取电子版图纸），项目部对报名单位进行资格预审，资格审查结束后，项目部组织合格投标人在电子平台进行注册，开通投标登陆账号，并由中采网进行指导。</w:t>
      </w:r>
    </w:p>
    <w:p>
      <w:pPr>
        <w:keepNext w:val="0"/>
        <w:keepLines w:val="0"/>
        <w:pageBreakBefore w:val="0"/>
        <w:widowControl/>
        <w:kinsoku/>
        <w:wordWrap/>
        <w:overflowPunct/>
        <w:topLinePunct w:val="0"/>
        <w:autoSpaceDE/>
        <w:autoSpaceDN/>
        <w:bidi w:val="0"/>
        <w:adjustRightInd/>
        <w:snapToGrid w:val="0"/>
        <w:spacing w:line="300" w:lineRule="auto"/>
        <w:ind w:firstLine="480"/>
        <w:jc w:val="left"/>
        <w:textAlignment w:val="auto"/>
        <w:rPr>
          <w:rFonts w:ascii="宋体" w:hAnsi="宋体" w:cs="宋体"/>
          <w:b/>
          <w:sz w:val="24"/>
          <w:szCs w:val="24"/>
          <w:highlight w:val="red"/>
        </w:rPr>
      </w:pPr>
      <w:r>
        <w:rPr>
          <w:rFonts w:hint="eastAsia" w:ascii="宋体" w:hAnsi="宋体" w:cs="宋体"/>
          <w:b/>
          <w:bCs/>
          <w:kern w:val="0"/>
          <w:sz w:val="24"/>
          <w:szCs w:val="24"/>
          <w:highlight w:val="none"/>
          <w:lang w:bidi="ar"/>
        </w:rPr>
        <w:t>十三、监督小组：本次招标活动遵循公开、公平、公正和诚实信用的原则，特此成立监督小组，对招标过程全程监督，包括开标、评标、定标及合同签订的全过程都将依法依规进行监督、检查。</w:t>
      </w:r>
    </w:p>
    <w:p>
      <w:pPr>
        <w:keepNext w:val="0"/>
        <w:keepLines w:val="0"/>
        <w:pageBreakBefore w:val="0"/>
        <w:widowControl/>
        <w:kinsoku/>
        <w:wordWrap/>
        <w:overflowPunct/>
        <w:topLinePunct w:val="0"/>
        <w:autoSpaceDE/>
        <w:autoSpaceDN/>
        <w:bidi w:val="0"/>
        <w:adjustRightInd/>
        <w:snapToGrid w:val="0"/>
        <w:spacing w:line="300" w:lineRule="auto"/>
        <w:ind w:firstLine="480"/>
        <w:jc w:val="left"/>
        <w:textAlignment w:val="auto"/>
        <w:rPr>
          <w:rFonts w:hint="eastAsia" w:ascii="宋体" w:hAnsi="宋体" w:cs="宋体"/>
          <w:b/>
          <w:bCs/>
          <w:kern w:val="0"/>
          <w:sz w:val="24"/>
          <w:szCs w:val="24"/>
          <w:highlight w:val="none"/>
          <w:lang w:bidi="ar"/>
        </w:rPr>
      </w:pPr>
      <w:r>
        <w:rPr>
          <w:rFonts w:hint="eastAsia" w:ascii="宋体" w:hAnsi="宋体" w:cs="宋体"/>
          <w:b/>
          <w:bCs/>
          <w:kern w:val="0"/>
          <w:sz w:val="24"/>
          <w:szCs w:val="24"/>
          <w:highlight w:val="none"/>
          <w:lang w:bidi="ar"/>
        </w:rPr>
        <w:t>十四、联系方式</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eastAsia" w:ascii="楷体_GB2312" w:eastAsia="楷体_GB2312"/>
          <w:color w:val="auto"/>
          <w:sz w:val="28"/>
          <w:szCs w:val="28"/>
          <w:highlight w:val="none"/>
        </w:rPr>
      </w:pPr>
      <w:r>
        <w:rPr>
          <w:rFonts w:hint="eastAsia" w:ascii="楷体_GB2312" w:eastAsia="楷体_GB2312"/>
          <w:color w:val="auto"/>
          <w:sz w:val="28"/>
          <w:szCs w:val="28"/>
          <w:highlight w:val="none"/>
        </w:rPr>
        <w:t>项目联系人：</w:t>
      </w:r>
      <w:r>
        <w:rPr>
          <w:rFonts w:hint="eastAsia" w:ascii="楷体_GB2312" w:eastAsia="楷体_GB2312"/>
          <w:color w:val="auto"/>
          <w:sz w:val="28"/>
          <w:szCs w:val="28"/>
          <w:highlight w:val="none"/>
          <w:lang w:val="en-US" w:eastAsia="zh-CN"/>
        </w:rPr>
        <w:t>朱宏斌18803116718、梁艳江15030124777</w:t>
      </w:r>
      <w:r>
        <w:rPr>
          <w:rFonts w:hint="eastAsia" w:ascii="楷体_GB2312" w:eastAsia="楷体_GB2312"/>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default" w:ascii="楷体_GB2312" w:eastAsia="楷体_GB2312"/>
          <w:color w:val="auto"/>
          <w:sz w:val="28"/>
          <w:szCs w:val="28"/>
          <w:highlight w:val="none"/>
          <w:lang w:val="en-US" w:eastAsia="zh-CN"/>
        </w:rPr>
      </w:pPr>
      <w:r>
        <w:rPr>
          <w:rFonts w:hint="eastAsia" w:ascii="楷体_GB2312" w:eastAsia="楷体_GB2312"/>
          <w:color w:val="auto"/>
          <w:sz w:val="28"/>
          <w:szCs w:val="28"/>
          <w:highlight w:val="none"/>
        </w:rPr>
        <w:t>网站技术负责人：</w:t>
      </w:r>
      <w:r>
        <w:rPr>
          <w:rFonts w:hint="eastAsia" w:ascii="楷体_GB2312" w:eastAsia="楷体_GB2312"/>
          <w:color w:val="auto"/>
          <w:sz w:val="28"/>
          <w:szCs w:val="28"/>
          <w:highlight w:val="none"/>
          <w:lang w:val="en-US" w:eastAsia="zh-CN"/>
        </w:rPr>
        <w:t>候家禄 17692718575</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default" w:eastAsia="楷体_GB2312"/>
          <w:sz w:val="24"/>
          <w:lang w:val="en-US" w:eastAsia="zh-CN"/>
        </w:rPr>
      </w:pPr>
      <w:r>
        <w:rPr>
          <w:rFonts w:hint="eastAsia" w:ascii="楷体_GB2312" w:eastAsia="楷体_GB2312"/>
          <w:color w:val="auto"/>
          <w:sz w:val="28"/>
          <w:szCs w:val="28"/>
          <w:highlight w:val="none"/>
          <w:lang w:val="en-US" w:eastAsia="zh-CN"/>
        </w:rPr>
        <w:t>监督小组：</w:t>
      </w:r>
      <w:r>
        <w:rPr>
          <w:rFonts w:hint="eastAsia" w:ascii="楷体_GB2312" w:hAnsi="楷体" w:eastAsia="楷体_GB2312"/>
          <w:kern w:val="2"/>
          <w:sz w:val="28"/>
          <w:szCs w:val="28"/>
          <w:highlight w:val="none"/>
          <w:lang w:eastAsia="zh-CN"/>
        </w:rPr>
        <w:t>滑哲</w:t>
      </w:r>
      <w:r>
        <w:rPr>
          <w:rFonts w:hint="eastAsia" w:ascii="楷体_GB2312" w:hAnsi="楷体" w:eastAsia="楷体_GB2312"/>
          <w:kern w:val="2"/>
          <w:sz w:val="28"/>
          <w:szCs w:val="28"/>
          <w:highlight w:val="none"/>
          <w:lang w:val="en-US" w:eastAsia="zh-CN"/>
        </w:rPr>
        <w:t>13903111530</w:t>
      </w:r>
    </w:p>
    <w:p>
      <w:pPr>
        <w:spacing w:line="480" w:lineRule="atLeast"/>
        <w:jc w:val="right"/>
        <w:rPr>
          <w:sz w:val="18"/>
          <w:szCs w:val="18"/>
          <w:highlight w:val="none"/>
        </w:rPr>
      </w:pPr>
      <w:r>
        <w:rPr>
          <w:rFonts w:hint="eastAsia" w:ascii="楷体_GB2312" w:eastAsia="楷体_GB2312"/>
          <w:sz w:val="28"/>
          <w:szCs w:val="28"/>
          <w:highlight w:val="none"/>
        </w:rPr>
        <w:t>河北建工集团有限责任公司</w:t>
      </w:r>
    </w:p>
    <w:p>
      <w:pPr>
        <w:spacing w:line="480" w:lineRule="atLeast"/>
        <w:jc w:val="right"/>
        <w:rPr>
          <w:rFonts w:hint="eastAsia" w:ascii="楷体_GB2312" w:eastAsia="楷体_GB2312"/>
          <w:color w:val="auto"/>
          <w:sz w:val="28"/>
          <w:szCs w:val="28"/>
          <w:highlight w:val="none"/>
        </w:rPr>
      </w:pPr>
      <w:r>
        <w:rPr>
          <w:rFonts w:hint="eastAsia" w:ascii="楷体_GB2312" w:eastAsia="楷体_GB2312"/>
          <w:color w:val="auto"/>
          <w:sz w:val="28"/>
          <w:szCs w:val="28"/>
          <w:highlight w:val="none"/>
        </w:rPr>
        <w:t>20</w:t>
      </w:r>
      <w:r>
        <w:rPr>
          <w:rFonts w:hint="eastAsia" w:ascii="楷体_GB2312" w:eastAsia="楷体_GB2312"/>
          <w:color w:val="auto"/>
          <w:sz w:val="28"/>
          <w:szCs w:val="28"/>
          <w:highlight w:val="none"/>
          <w:lang w:val="en-US" w:eastAsia="zh-CN"/>
        </w:rPr>
        <w:t>22</w:t>
      </w:r>
      <w:r>
        <w:rPr>
          <w:rFonts w:hint="eastAsia" w:ascii="楷体_GB2312" w:eastAsia="楷体_GB2312"/>
          <w:color w:val="auto"/>
          <w:sz w:val="28"/>
          <w:szCs w:val="28"/>
          <w:highlight w:val="none"/>
        </w:rPr>
        <w:t>年</w:t>
      </w:r>
      <w:r>
        <w:rPr>
          <w:rFonts w:hint="eastAsia" w:ascii="楷体_GB2312" w:eastAsia="楷体_GB2312"/>
          <w:color w:val="auto"/>
          <w:sz w:val="28"/>
          <w:szCs w:val="28"/>
          <w:highlight w:val="none"/>
          <w:lang w:val="en-US" w:eastAsia="zh-CN"/>
        </w:rPr>
        <w:t>5</w:t>
      </w:r>
      <w:r>
        <w:rPr>
          <w:rFonts w:hint="eastAsia" w:ascii="楷体_GB2312" w:eastAsia="楷体_GB2312"/>
          <w:color w:val="auto"/>
          <w:sz w:val="28"/>
          <w:szCs w:val="28"/>
          <w:highlight w:val="none"/>
        </w:rPr>
        <w:t>月</w:t>
      </w:r>
      <w:r>
        <w:rPr>
          <w:rFonts w:hint="eastAsia" w:ascii="楷体_GB2312" w:eastAsia="楷体_GB2312"/>
          <w:color w:val="auto"/>
          <w:sz w:val="28"/>
          <w:szCs w:val="28"/>
          <w:highlight w:val="none"/>
          <w:lang w:val="en-US" w:eastAsia="zh-CN"/>
        </w:rPr>
        <w:t>19</w:t>
      </w:r>
      <w:r>
        <w:rPr>
          <w:rFonts w:hint="eastAsia" w:ascii="楷体_GB2312" w:eastAsia="楷体_GB2312"/>
          <w:color w:val="auto"/>
          <w:sz w:val="28"/>
          <w:szCs w:val="28"/>
          <w:highlight w:val="none"/>
        </w:rPr>
        <w:t>日</w:t>
      </w:r>
    </w:p>
    <w:p>
      <w:pPr>
        <w:pStyle w:val="2"/>
        <w:rPr>
          <w:rFonts w:hint="eastAsia"/>
        </w:rPr>
      </w:pPr>
    </w:p>
    <w:p>
      <w:pPr>
        <w:rPr>
          <w:rFonts w:hint="eastAsia" w:ascii="楷体_GB2312" w:eastAsia="楷体_GB2312"/>
          <w:color w:val="auto"/>
          <w:sz w:val="28"/>
          <w:szCs w:val="28"/>
          <w:highlight w:val="none"/>
        </w:rPr>
      </w:pPr>
      <w:r>
        <w:rPr>
          <w:rFonts w:hint="eastAsia" w:ascii="楷体_GB2312" w:eastAsia="楷体_GB2312"/>
          <w:color w:val="auto"/>
          <w:sz w:val="28"/>
          <w:szCs w:val="28"/>
          <w:highlight w:val="none"/>
        </w:rPr>
        <w:br w:type="page"/>
      </w:r>
    </w:p>
    <w:p>
      <w:pPr>
        <w:pStyle w:val="2"/>
        <w:rPr>
          <w:rFonts w:hint="eastAsia"/>
        </w:rPr>
      </w:pP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10"/>
        <w:tblW w:w="10092"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318"/>
        <w:gridCol w:w="7953"/>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项号</w:t>
            </w:r>
          </w:p>
        </w:tc>
        <w:tc>
          <w:tcPr>
            <w:tcW w:w="1318" w:type="dxa"/>
            <w:vAlign w:val="center"/>
          </w:tcPr>
          <w:p>
            <w:pPr>
              <w:jc w:val="center"/>
              <w:rPr>
                <w:rFonts w:ascii="宋体" w:hAnsi="宋体" w:cs="宋体"/>
                <w:sz w:val="24"/>
                <w:szCs w:val="24"/>
              </w:rPr>
            </w:pPr>
            <w:r>
              <w:rPr>
                <w:rFonts w:hint="eastAsia" w:ascii="宋体" w:hAnsi="宋体" w:cs="宋体"/>
                <w:sz w:val="24"/>
                <w:szCs w:val="24"/>
              </w:rPr>
              <w:t>内   容</w:t>
            </w:r>
          </w:p>
        </w:tc>
        <w:tc>
          <w:tcPr>
            <w:tcW w:w="7953"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w:t>
            </w:r>
          </w:p>
        </w:tc>
        <w:tc>
          <w:tcPr>
            <w:tcW w:w="1318"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7953" w:type="dxa"/>
            <w:vAlign w:val="center"/>
          </w:tcPr>
          <w:p>
            <w:pPr>
              <w:tabs>
                <w:tab w:val="left" w:pos="1180"/>
              </w:tabs>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某工程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2</w:t>
            </w:r>
          </w:p>
        </w:tc>
        <w:tc>
          <w:tcPr>
            <w:tcW w:w="1318" w:type="dxa"/>
            <w:vAlign w:val="center"/>
          </w:tcPr>
          <w:p>
            <w:pPr>
              <w:jc w:val="center"/>
              <w:rPr>
                <w:rFonts w:ascii="宋体" w:hAnsi="宋体" w:cs="宋体"/>
                <w:sz w:val="24"/>
                <w:szCs w:val="24"/>
              </w:rPr>
            </w:pPr>
            <w:r>
              <w:rPr>
                <w:rFonts w:hint="eastAsia" w:ascii="宋体" w:hAnsi="宋体" w:cs="宋体"/>
                <w:sz w:val="24"/>
                <w:szCs w:val="24"/>
              </w:rPr>
              <w:t>工程地点</w:t>
            </w:r>
          </w:p>
        </w:tc>
        <w:tc>
          <w:tcPr>
            <w:tcW w:w="7953" w:type="dxa"/>
            <w:vAlign w:val="center"/>
          </w:tcPr>
          <w:p>
            <w:pPr>
              <w:tabs>
                <w:tab w:val="left" w:pos="1180"/>
              </w:tabs>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深泽县</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3</w:t>
            </w:r>
          </w:p>
        </w:tc>
        <w:tc>
          <w:tcPr>
            <w:tcW w:w="1318"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7953" w:type="dxa"/>
            <w:vAlign w:val="center"/>
          </w:tcPr>
          <w:p>
            <w:pPr>
              <w:tabs>
                <w:tab w:val="left" w:pos="1180"/>
              </w:tabs>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详见招标公告“三、工程概况”</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4</w:t>
            </w:r>
          </w:p>
        </w:tc>
        <w:tc>
          <w:tcPr>
            <w:tcW w:w="1318"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7953" w:type="dxa"/>
            <w:vAlign w:val="center"/>
          </w:tcPr>
          <w:p>
            <w:pPr>
              <w:tabs>
                <w:tab w:val="left" w:pos="1180"/>
              </w:tabs>
              <w:ind w:left="0" w:leftChars="0" w:firstLine="420" w:firstLineChars="175"/>
              <w:jc w:val="left"/>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扩大劳务分包形式。招标人仅提供钢筋、混凝土（含混凝土输送泵）、砂浆、砖、砌块、</w:t>
            </w:r>
            <w:r>
              <w:rPr>
                <w:rFonts w:hint="eastAsia" w:ascii="宋体" w:hAnsi="宋体" w:cs="宋体"/>
                <w:sz w:val="24"/>
                <w:szCs w:val="24"/>
                <w:highlight w:val="none"/>
                <w:lang w:val="en-US" w:eastAsia="zh-CN"/>
              </w:rPr>
              <w:t>高精度免拆模板</w:t>
            </w:r>
            <w:r>
              <w:rPr>
                <w:rFonts w:hint="eastAsia" w:ascii="宋体" w:hAnsi="宋体" w:cs="宋体"/>
                <w:sz w:val="24"/>
                <w:szCs w:val="24"/>
                <w:highlight w:val="none"/>
                <w:lang w:eastAsia="zh-CN"/>
              </w:rPr>
              <w:t>等用于工程实体的主材，其他除招标方注明之外的辅材（例如绑丝、焊条等）、三大工具（架管、架板、方木）、机具设备（包含但不限于钢筋加工设备、水平垂直运输设备）等均由投标方负责。</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5</w:t>
            </w:r>
          </w:p>
        </w:tc>
        <w:tc>
          <w:tcPr>
            <w:tcW w:w="1318"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7953" w:type="dxa"/>
            <w:vAlign w:val="center"/>
          </w:tcPr>
          <w:p>
            <w:pPr>
              <w:tabs>
                <w:tab w:val="left" w:pos="1180"/>
              </w:tabs>
              <w:jc w:val="center"/>
              <w:rPr>
                <w:rFonts w:hint="eastAsia" w:ascii="宋体" w:hAnsi="宋体" w:eastAsia="宋体" w:cs="宋体"/>
                <w:color w:val="auto"/>
                <w:sz w:val="24"/>
                <w:szCs w:val="24"/>
                <w:lang w:eastAsia="zh-CN"/>
              </w:rPr>
            </w:pPr>
            <w:r>
              <w:rPr>
                <w:rFonts w:hint="eastAsia" w:ascii="宋体" w:hAnsi="宋体" w:cs="宋体"/>
                <w:b/>
                <w:bCs/>
                <w:color w:val="auto"/>
                <w:kern w:val="0"/>
                <w:sz w:val="24"/>
                <w:szCs w:val="24"/>
                <w:u w:val="none"/>
                <w:lang w:eastAsia="zh-CN" w:bidi="ar"/>
              </w:rPr>
              <w:t>达到</w:t>
            </w:r>
            <w:r>
              <w:rPr>
                <w:rFonts w:hint="eastAsia" w:ascii="宋体" w:hAnsi="宋体" w:cs="宋体"/>
                <w:b/>
                <w:bCs/>
                <w:color w:val="auto"/>
                <w:kern w:val="0"/>
                <w:sz w:val="24"/>
                <w:szCs w:val="24"/>
                <w:u w:val="single"/>
                <w:lang w:val="en-US" w:eastAsia="zh-CN" w:bidi="ar"/>
              </w:rPr>
              <w:t>合格</w:t>
            </w:r>
            <w:r>
              <w:rPr>
                <w:rFonts w:hint="eastAsia" w:ascii="宋体" w:hAnsi="宋体" w:cs="宋体"/>
                <w:b/>
                <w:bCs/>
                <w:color w:val="auto"/>
                <w:kern w:val="0"/>
                <w:sz w:val="24"/>
                <w:szCs w:val="24"/>
                <w:u w:val="none"/>
                <w:lang w:val="en-US" w:eastAsia="zh-CN" w:bidi="ar"/>
              </w:rPr>
              <w:t>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6</w:t>
            </w:r>
          </w:p>
        </w:tc>
        <w:tc>
          <w:tcPr>
            <w:tcW w:w="1318" w:type="dxa"/>
            <w:vAlign w:val="center"/>
          </w:tcPr>
          <w:p>
            <w:pPr>
              <w:rPr>
                <w:rFonts w:ascii="宋体" w:hAnsi="宋体" w:cs="宋体"/>
                <w:sz w:val="24"/>
                <w:szCs w:val="24"/>
              </w:rPr>
            </w:pPr>
            <w:r>
              <w:rPr>
                <w:rFonts w:hint="eastAsia" w:ascii="宋体" w:hAnsi="宋体" w:cs="宋体"/>
                <w:sz w:val="24"/>
                <w:szCs w:val="24"/>
              </w:rPr>
              <w:t>文明施工标准</w:t>
            </w:r>
          </w:p>
        </w:tc>
        <w:tc>
          <w:tcPr>
            <w:tcW w:w="7953" w:type="dxa"/>
            <w:vAlign w:val="center"/>
          </w:tcPr>
          <w:p>
            <w:pPr>
              <w:tabs>
                <w:tab w:val="left" w:pos="1180"/>
              </w:tabs>
              <w:jc w:val="center"/>
              <w:rPr>
                <w:rFonts w:hint="eastAsia" w:ascii="宋体" w:hAnsi="宋体" w:eastAsia="宋体" w:cs="宋体"/>
                <w:color w:val="auto"/>
                <w:sz w:val="24"/>
                <w:szCs w:val="24"/>
                <w:lang w:val="en-US" w:eastAsia="zh-CN"/>
              </w:rPr>
            </w:pPr>
            <w:r>
              <w:rPr>
                <w:rFonts w:hint="eastAsia" w:ascii="宋体" w:hAnsi="宋体" w:cs="宋体"/>
                <w:b/>
                <w:bCs/>
                <w:color w:val="auto"/>
                <w:kern w:val="0"/>
                <w:sz w:val="24"/>
                <w:szCs w:val="24"/>
                <w:u w:val="none"/>
                <w:lang w:val="en-US" w:eastAsia="zh-CN" w:bidi="ar"/>
              </w:rPr>
              <w:t>石家庄市安全</w:t>
            </w:r>
            <w:r>
              <w:rPr>
                <w:rFonts w:hint="eastAsia" w:ascii="宋体" w:hAnsi="宋体" w:cs="宋体"/>
                <w:b/>
                <w:bCs/>
                <w:color w:val="auto"/>
                <w:kern w:val="0"/>
                <w:sz w:val="24"/>
                <w:szCs w:val="24"/>
                <w:u w:val="none"/>
                <w:lang w:bidi="ar"/>
              </w:rPr>
              <w:t>文明工地</w:t>
            </w:r>
            <w:r>
              <w:rPr>
                <w:rFonts w:hint="eastAsia" w:ascii="宋体" w:hAnsi="宋体" w:cs="宋体"/>
                <w:b/>
                <w:bCs/>
                <w:color w:val="auto"/>
                <w:kern w:val="0"/>
                <w:sz w:val="24"/>
                <w:szCs w:val="24"/>
                <w:u w:val="none"/>
                <w:lang w:val="en-US" w:eastAsia="zh-CN" w:bidi="ar"/>
              </w:rPr>
              <w:t xml:space="preserve">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7</w:t>
            </w:r>
          </w:p>
        </w:tc>
        <w:tc>
          <w:tcPr>
            <w:tcW w:w="1318"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7953" w:type="dxa"/>
            <w:vAlign w:val="center"/>
          </w:tcPr>
          <w:p>
            <w:pPr>
              <w:widowControl/>
              <w:jc w:val="center"/>
              <w:rPr>
                <w:rFonts w:ascii="宋体" w:hAnsi="宋体" w:cs="宋体"/>
                <w:sz w:val="24"/>
                <w:szCs w:val="24"/>
                <w:highlight w:val="none"/>
              </w:rPr>
            </w:pPr>
            <w:r>
              <w:rPr>
                <w:rFonts w:hint="eastAsia" w:ascii="宋体" w:hAnsi="宋体" w:cs="宋体"/>
                <w:color w:val="auto"/>
                <w:sz w:val="24"/>
                <w:szCs w:val="24"/>
                <w:u w:val="none"/>
                <w:lang w:eastAsia="zh-CN"/>
              </w:rPr>
              <w:t>详见招标公告“四、招标范围”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8</w:t>
            </w:r>
          </w:p>
        </w:tc>
        <w:tc>
          <w:tcPr>
            <w:tcW w:w="1318"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7953" w:type="dxa"/>
            <w:vAlign w:val="center"/>
          </w:tcPr>
          <w:p>
            <w:pPr>
              <w:jc w:val="left"/>
              <w:rPr>
                <w:rFonts w:ascii="宋体" w:hAnsi="宋体" w:cs="宋体"/>
                <w:sz w:val="24"/>
                <w:szCs w:val="24"/>
              </w:rPr>
            </w:pPr>
            <w:r>
              <w:rPr>
                <w:rFonts w:hint="eastAsia" w:ascii="宋体" w:hAnsi="宋体" w:cs="宋体"/>
                <w:sz w:val="24"/>
                <w:szCs w:val="24"/>
              </w:rPr>
              <w:t>总工期</w:t>
            </w:r>
            <w:r>
              <w:rPr>
                <w:rFonts w:hint="eastAsia" w:ascii="宋体" w:hAnsi="宋体" w:cs="宋体"/>
                <w:sz w:val="24"/>
                <w:szCs w:val="24"/>
                <w:u w:val="single"/>
              </w:rPr>
              <w:t xml:space="preserve">  </w:t>
            </w:r>
            <w:r>
              <w:rPr>
                <w:rFonts w:hint="eastAsia" w:ascii="宋体" w:hAnsi="宋体" w:cs="宋体"/>
                <w:color w:val="5B9BD5" w:themeColor="accent1"/>
                <w:sz w:val="24"/>
                <w:szCs w:val="24"/>
                <w:u w:val="single"/>
                <w:lang w:val="en-US" w:eastAsia="zh-CN"/>
                <w14:textFill>
                  <w14:solidFill>
                    <w14:schemeClr w14:val="accent1"/>
                  </w14:solidFill>
                </w14:textFill>
              </w:rPr>
              <w:t>60</w:t>
            </w:r>
            <w:r>
              <w:rPr>
                <w:rFonts w:hint="eastAsia" w:ascii="宋体" w:hAnsi="宋体" w:cs="宋体"/>
                <w:sz w:val="24"/>
                <w:szCs w:val="24"/>
                <w:u w:val="single"/>
              </w:rPr>
              <w:t xml:space="preserve">  </w:t>
            </w:r>
            <w:r>
              <w:rPr>
                <w:rFonts w:hint="eastAsia" w:ascii="宋体" w:hAnsi="宋体" w:cs="宋体"/>
                <w:sz w:val="24"/>
                <w:szCs w:val="24"/>
              </w:rPr>
              <w:t>日历天，重要节点工期必须满足招标人要求，详见合同条款。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9</w:t>
            </w:r>
          </w:p>
        </w:tc>
        <w:tc>
          <w:tcPr>
            <w:tcW w:w="1318"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rPr>
              <w:t>付款方式</w:t>
            </w:r>
          </w:p>
        </w:tc>
        <w:tc>
          <w:tcPr>
            <w:tcW w:w="7953" w:type="dxa"/>
            <w:vAlign w:val="center"/>
          </w:tcPr>
          <w:p>
            <w:pPr>
              <w:widowControl/>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主体结构按照形象进度支付工程款，主体结构封顶</w:t>
            </w:r>
            <w:r>
              <w:rPr>
                <w:rFonts w:hint="eastAsia" w:ascii="宋体" w:hAnsi="宋体" w:cs="宋体"/>
                <w:sz w:val="24"/>
                <w:szCs w:val="24"/>
              </w:rPr>
              <w:t>付至核定工作量相应价款的</w:t>
            </w:r>
            <w:r>
              <w:rPr>
                <w:rFonts w:hint="eastAsia" w:ascii="宋体" w:hAnsi="宋体" w:cs="宋体"/>
                <w:color w:val="5B9BD5" w:themeColor="accent1"/>
                <w:sz w:val="24"/>
                <w:szCs w:val="24"/>
                <w:u w:val="single"/>
                <w:lang w:val="en-US" w:eastAsia="zh-CN"/>
                <w14:textFill>
                  <w14:solidFill>
                    <w14:schemeClr w14:val="accent1"/>
                  </w14:solidFill>
                </w14:textFill>
              </w:rPr>
              <w:t>70</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，工程验收合格付至核定工作量相应价款</w:t>
            </w:r>
            <w:r>
              <w:rPr>
                <w:rFonts w:hint="eastAsia" w:ascii="宋体" w:hAnsi="宋体" w:cs="宋体"/>
                <w:color w:val="5B9BD5" w:themeColor="accent1"/>
                <w:sz w:val="24"/>
                <w:szCs w:val="24"/>
                <w:u w:val="single"/>
                <w14:textFill>
                  <w14:solidFill>
                    <w14:schemeClr w14:val="accent1"/>
                  </w14:solidFill>
                </w14:textFill>
              </w:rPr>
              <w:t>8</w:t>
            </w:r>
            <w:r>
              <w:rPr>
                <w:rFonts w:hint="eastAsia" w:ascii="宋体" w:hAnsi="宋体" w:cs="宋体"/>
                <w:color w:val="5B9BD5" w:themeColor="accent1"/>
                <w:sz w:val="24"/>
                <w:szCs w:val="24"/>
                <w:u w:val="single"/>
                <w:lang w:val="en-US" w:eastAsia="zh-CN"/>
                <w14:textFill>
                  <w14:solidFill>
                    <w14:schemeClr w14:val="accent1"/>
                  </w14:solidFill>
                </w14:textFill>
              </w:rPr>
              <w:t>0</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w:t>
            </w:r>
            <w:r>
              <w:rPr>
                <w:rFonts w:hint="eastAsia" w:ascii="宋体" w:hAnsi="宋体" w:cs="宋体"/>
                <w:sz w:val="24"/>
                <w:szCs w:val="24"/>
                <w:lang w:val="en-US" w:eastAsia="zh-CN"/>
              </w:rPr>
              <w:t>待建设单位</w:t>
            </w:r>
            <w:r>
              <w:rPr>
                <w:rFonts w:hint="eastAsia" w:ascii="宋体" w:hAnsi="宋体" w:cs="宋体"/>
                <w:sz w:val="24"/>
                <w:szCs w:val="24"/>
              </w:rPr>
              <w:t>结算完成付至核定工作量相应价款</w:t>
            </w:r>
            <w:r>
              <w:rPr>
                <w:rFonts w:hint="eastAsia" w:ascii="宋体" w:hAnsi="宋体" w:cs="宋体"/>
                <w:color w:val="5B9BD5" w:themeColor="accent1"/>
                <w:sz w:val="24"/>
                <w:szCs w:val="24"/>
                <w:u w:val="single"/>
                <w14:textFill>
                  <w14:solidFill>
                    <w14:schemeClr w14:val="accent1"/>
                  </w14:solidFill>
                </w14:textFill>
              </w:rPr>
              <w:t>9</w:t>
            </w:r>
            <w:r>
              <w:rPr>
                <w:rFonts w:hint="eastAsia" w:ascii="宋体" w:hAnsi="宋体" w:cs="宋体"/>
                <w:color w:val="5B9BD5" w:themeColor="accent1"/>
                <w:sz w:val="24"/>
                <w:szCs w:val="24"/>
                <w:u w:val="single"/>
                <w:lang w:val="en-US" w:eastAsia="zh-CN"/>
                <w14:textFill>
                  <w14:solidFill>
                    <w14:schemeClr w14:val="accent1"/>
                  </w14:solidFill>
                </w14:textFill>
              </w:rPr>
              <w:t>5</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w:t>
            </w:r>
            <w:r>
              <w:rPr>
                <w:rFonts w:hint="eastAsia" w:ascii="宋体" w:hAnsi="宋体" w:cs="宋体"/>
                <w:sz w:val="24"/>
                <w:szCs w:val="24"/>
                <w:lang w:val="en-US" w:eastAsia="zh-CN"/>
              </w:rPr>
              <w:t>工程竣工满两年</w:t>
            </w:r>
            <w:r>
              <w:rPr>
                <w:rFonts w:hint="eastAsia" w:ascii="宋体" w:hAnsi="宋体" w:cs="宋体"/>
                <w:sz w:val="24"/>
                <w:szCs w:val="24"/>
              </w:rPr>
              <w:t>后无任何质量问题付清余额。（无息）</w:t>
            </w:r>
          </w:p>
          <w:p>
            <w:pPr>
              <w:widowControl/>
              <w:jc w:val="left"/>
              <w:rPr>
                <w:rFonts w:ascii="宋体" w:hAnsi="宋体" w:cs="宋体"/>
                <w:sz w:val="22"/>
                <w:szCs w:val="22"/>
              </w:rPr>
            </w:pPr>
            <w:r>
              <w:rPr>
                <w:rFonts w:hint="eastAsia" w:ascii="宋体" w:hAnsi="宋体" w:cs="宋体"/>
                <w:sz w:val="24"/>
                <w:szCs w:val="24"/>
              </w:rPr>
              <w:t>2）</w:t>
            </w:r>
            <w:r>
              <w:rPr>
                <w:rFonts w:hint="eastAsia" w:ascii="宋体" w:hAnsi="宋体" w:cs="宋体"/>
                <w:sz w:val="24"/>
                <w:szCs w:val="24"/>
                <w:lang w:val="en-US" w:eastAsia="zh-CN"/>
              </w:rPr>
              <w:t>砌筑及二次结构</w:t>
            </w:r>
            <w:r>
              <w:rPr>
                <w:rFonts w:hint="eastAsia" w:ascii="宋体" w:hAnsi="宋体" w:cs="宋体"/>
                <w:sz w:val="24"/>
                <w:szCs w:val="24"/>
              </w:rPr>
              <w:t>每两个月支付一次，按照核定工程量</w:t>
            </w:r>
            <w:r>
              <w:rPr>
                <w:rFonts w:hint="eastAsia" w:ascii="宋体" w:hAnsi="宋体" w:cs="宋体"/>
                <w:color w:val="5B9BD5" w:themeColor="accent1"/>
                <w:sz w:val="24"/>
                <w:szCs w:val="24"/>
                <w:u w:val="single"/>
                <w:lang w:val="en-US" w:eastAsia="zh-CN"/>
                <w14:textFill>
                  <w14:solidFill>
                    <w14:schemeClr w14:val="accent1"/>
                  </w14:solidFill>
                </w14:textFill>
              </w:rPr>
              <w:t>70</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支付工程进度款；工程验收合格付至核定工作量相应价款</w:t>
            </w:r>
            <w:r>
              <w:rPr>
                <w:rFonts w:hint="eastAsia" w:ascii="宋体" w:hAnsi="宋体" w:cs="宋体"/>
                <w:color w:val="5B9BD5" w:themeColor="accent1"/>
                <w:sz w:val="24"/>
                <w:szCs w:val="24"/>
                <w:u w:val="single"/>
                <w14:textFill>
                  <w14:solidFill>
                    <w14:schemeClr w14:val="accent1"/>
                  </w14:solidFill>
                </w14:textFill>
              </w:rPr>
              <w:t>8</w:t>
            </w:r>
            <w:r>
              <w:rPr>
                <w:rFonts w:hint="eastAsia" w:ascii="宋体" w:hAnsi="宋体" w:cs="宋体"/>
                <w:color w:val="5B9BD5" w:themeColor="accent1"/>
                <w:sz w:val="24"/>
                <w:szCs w:val="24"/>
                <w:u w:val="single"/>
                <w:lang w:val="en-US" w:eastAsia="zh-CN"/>
                <w14:textFill>
                  <w14:solidFill>
                    <w14:schemeClr w14:val="accent1"/>
                  </w14:solidFill>
                </w14:textFill>
              </w:rPr>
              <w:t>0</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w:t>
            </w:r>
            <w:r>
              <w:rPr>
                <w:rFonts w:hint="eastAsia" w:ascii="宋体" w:hAnsi="宋体" w:cs="宋体"/>
                <w:sz w:val="24"/>
                <w:szCs w:val="24"/>
                <w:lang w:val="en-US" w:eastAsia="zh-CN"/>
              </w:rPr>
              <w:t>待建设单位</w:t>
            </w:r>
            <w:r>
              <w:rPr>
                <w:rFonts w:hint="eastAsia" w:ascii="宋体" w:hAnsi="宋体" w:cs="宋体"/>
                <w:sz w:val="24"/>
                <w:szCs w:val="24"/>
              </w:rPr>
              <w:t>结算完成付至核定工作量相应价款</w:t>
            </w:r>
            <w:r>
              <w:rPr>
                <w:rFonts w:hint="eastAsia" w:ascii="宋体" w:hAnsi="宋体" w:cs="宋体"/>
                <w:color w:val="5B9BD5" w:themeColor="accent1"/>
                <w:sz w:val="24"/>
                <w:szCs w:val="24"/>
                <w:u w:val="single"/>
                <w14:textFill>
                  <w14:solidFill>
                    <w14:schemeClr w14:val="accent1"/>
                  </w14:solidFill>
                </w14:textFill>
              </w:rPr>
              <w:t>9</w:t>
            </w:r>
            <w:r>
              <w:rPr>
                <w:rFonts w:hint="eastAsia" w:ascii="宋体" w:hAnsi="宋体" w:cs="宋体"/>
                <w:color w:val="5B9BD5" w:themeColor="accent1"/>
                <w:sz w:val="24"/>
                <w:szCs w:val="24"/>
                <w:u w:val="single"/>
                <w:lang w:val="en-US" w:eastAsia="zh-CN"/>
                <w14:textFill>
                  <w14:solidFill>
                    <w14:schemeClr w14:val="accent1"/>
                  </w14:solidFill>
                </w14:textFill>
              </w:rPr>
              <w:t>5</w:t>
            </w:r>
            <w:r>
              <w:rPr>
                <w:rFonts w:hint="eastAsia" w:ascii="宋体" w:hAnsi="宋体" w:cs="宋体"/>
                <w:color w:val="5B9BD5" w:themeColor="accent1"/>
                <w:sz w:val="24"/>
                <w:szCs w:val="24"/>
                <w:u w:val="single"/>
                <w14:textFill>
                  <w14:solidFill>
                    <w14:schemeClr w14:val="accent1"/>
                  </w14:solidFill>
                </w14:textFill>
              </w:rPr>
              <w:t>%</w:t>
            </w:r>
            <w:r>
              <w:rPr>
                <w:rFonts w:hint="eastAsia" w:ascii="宋体" w:hAnsi="宋体" w:cs="宋体"/>
                <w:sz w:val="24"/>
                <w:szCs w:val="24"/>
              </w:rPr>
              <w:t>，</w:t>
            </w:r>
            <w:r>
              <w:rPr>
                <w:rFonts w:hint="eastAsia" w:ascii="宋体" w:hAnsi="宋体" w:cs="宋体"/>
                <w:sz w:val="24"/>
                <w:szCs w:val="24"/>
                <w:lang w:val="en-US" w:eastAsia="zh-CN"/>
              </w:rPr>
              <w:t>工程竣工满两年后</w:t>
            </w:r>
            <w:r>
              <w:rPr>
                <w:rFonts w:hint="eastAsia" w:ascii="宋体" w:hAnsi="宋体" w:cs="宋体"/>
                <w:sz w:val="24"/>
                <w:szCs w:val="24"/>
              </w:rPr>
              <w:t>无任何质量问题付清余额。（无息）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9</w:t>
            </w:r>
          </w:p>
        </w:tc>
        <w:tc>
          <w:tcPr>
            <w:tcW w:w="1318"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79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1、投标人持有工商管理部门核发的法人营业执照；</w:t>
            </w:r>
          </w:p>
          <w:p>
            <w:pPr>
              <w:jc w:val="left"/>
              <w:rPr>
                <w:rFonts w:hint="eastAsia" w:ascii="宋体" w:hAnsi="宋体" w:eastAsia="宋体" w:cs="宋体"/>
                <w:sz w:val="24"/>
                <w:szCs w:val="24"/>
              </w:rPr>
            </w:pPr>
            <w:r>
              <w:rPr>
                <w:rFonts w:hint="eastAsia" w:ascii="宋体" w:hAnsi="宋体" w:eastAsia="宋体" w:cs="宋体"/>
                <w:sz w:val="24"/>
                <w:szCs w:val="24"/>
              </w:rPr>
              <w:t>2、投标人具有相应的劳务承包资格，</w:t>
            </w:r>
            <w:r>
              <w:rPr>
                <w:rFonts w:hint="eastAsia" w:ascii="宋体" w:hAnsi="宋体" w:eastAsia="宋体" w:cs="宋体"/>
                <w:sz w:val="24"/>
                <w:szCs w:val="24"/>
                <w:lang w:val="en-US" w:eastAsia="zh-CN"/>
              </w:rPr>
              <w:t>模板及脚手架专业承包资质，</w:t>
            </w:r>
            <w:r>
              <w:rPr>
                <w:rFonts w:hint="eastAsia" w:ascii="宋体" w:hAnsi="宋体" w:eastAsia="宋体" w:cs="宋体"/>
                <w:sz w:val="24"/>
                <w:szCs w:val="24"/>
              </w:rPr>
              <w:t>并年检合格；</w:t>
            </w:r>
          </w:p>
          <w:p>
            <w:pPr>
              <w:jc w:val="left"/>
              <w:rPr>
                <w:rFonts w:hint="eastAsia" w:ascii="宋体" w:hAnsi="宋体" w:eastAsia="宋体" w:cs="宋体"/>
                <w:sz w:val="24"/>
                <w:szCs w:val="24"/>
              </w:rPr>
            </w:pPr>
            <w:r>
              <w:rPr>
                <w:rFonts w:hint="eastAsia" w:ascii="宋体" w:hAnsi="宋体" w:eastAsia="宋体" w:cs="宋体"/>
                <w:sz w:val="24"/>
                <w:szCs w:val="24"/>
              </w:rPr>
              <w:t>3、投标人具有建设行政主管部门颁发的有效的安全生产许可证。</w:t>
            </w:r>
          </w:p>
          <w:p>
            <w:pPr>
              <w:jc w:val="left"/>
              <w:rPr>
                <w:rFonts w:hint="eastAsia" w:ascii="宋体" w:hAnsi="宋体" w:eastAsia="宋体" w:cs="宋体"/>
                <w:sz w:val="24"/>
                <w:szCs w:val="24"/>
              </w:rPr>
            </w:pPr>
            <w:r>
              <w:rPr>
                <w:rFonts w:hint="eastAsia" w:ascii="宋体" w:hAnsi="宋体" w:eastAsia="宋体" w:cs="宋体"/>
                <w:sz w:val="24"/>
                <w:szCs w:val="24"/>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10</w:t>
            </w:r>
          </w:p>
        </w:tc>
        <w:tc>
          <w:tcPr>
            <w:tcW w:w="1318"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795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招标人不统一组织，投标人必须踏勘现场，费用自理。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11</w:t>
            </w:r>
          </w:p>
        </w:tc>
        <w:tc>
          <w:tcPr>
            <w:tcW w:w="1318" w:type="dxa"/>
            <w:vAlign w:val="center"/>
          </w:tcPr>
          <w:p>
            <w:pPr>
              <w:jc w:val="center"/>
              <w:rPr>
                <w:rFonts w:ascii="宋体" w:hAnsi="宋体" w:cs="宋体"/>
                <w:sz w:val="24"/>
                <w:szCs w:val="24"/>
              </w:rPr>
            </w:pPr>
            <w:r>
              <w:rPr>
                <w:rFonts w:hint="eastAsia" w:ascii="宋体" w:hAnsi="宋体" w:cs="宋体"/>
                <w:sz w:val="24"/>
                <w:szCs w:val="24"/>
              </w:rPr>
              <w:t>报价方式</w:t>
            </w:r>
          </w:p>
        </w:tc>
        <w:tc>
          <w:tcPr>
            <w:tcW w:w="7953" w:type="dxa"/>
            <w:vAlign w:val="center"/>
          </w:tcPr>
          <w:p>
            <w:pPr>
              <w:jc w:val="center"/>
              <w:rPr>
                <w:rFonts w:hint="eastAsia" w:ascii="宋体" w:hAnsi="宋体" w:eastAsia="宋体" w:cs="宋体"/>
                <w:sz w:val="24"/>
                <w:szCs w:val="24"/>
              </w:rPr>
            </w:pPr>
            <w:r>
              <w:rPr>
                <w:rFonts w:hint="eastAsia" w:ascii="宋体" w:hAnsi="宋体" w:cs="宋体"/>
                <w:color w:val="5B9BD5" w:themeColor="accent1"/>
                <w:sz w:val="24"/>
                <w:szCs w:val="24"/>
                <w:lang w:eastAsia="zh-CN"/>
                <w14:textFill>
                  <w14:solidFill>
                    <w14:schemeClr w14:val="accent1"/>
                  </w14:solidFill>
                </w14:textFill>
              </w:rPr>
              <w:t>按照建筑面积，</w:t>
            </w:r>
            <w:r>
              <w:rPr>
                <w:rFonts w:hint="eastAsia" w:ascii="宋体" w:hAnsi="宋体" w:eastAsia="宋体" w:cs="宋体"/>
                <w:color w:val="5B9BD5" w:themeColor="accent1"/>
                <w:sz w:val="24"/>
                <w:szCs w:val="24"/>
                <w14:textFill>
                  <w14:solidFill>
                    <w14:schemeClr w14:val="accent1"/>
                  </w14:solidFill>
                </w14:textFill>
              </w:rPr>
              <w:t>平米综合报价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12</w:t>
            </w:r>
          </w:p>
        </w:tc>
        <w:tc>
          <w:tcPr>
            <w:tcW w:w="1318"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7953"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13</w:t>
            </w:r>
          </w:p>
        </w:tc>
        <w:tc>
          <w:tcPr>
            <w:tcW w:w="1318" w:type="dxa"/>
            <w:vAlign w:val="center"/>
          </w:tcPr>
          <w:p>
            <w:pPr>
              <w:jc w:val="center"/>
              <w:rPr>
                <w:rFonts w:ascii="宋体" w:hAnsi="宋体" w:cs="宋体"/>
                <w:sz w:val="24"/>
                <w:szCs w:val="24"/>
              </w:rPr>
            </w:pPr>
            <w:r>
              <w:rPr>
                <w:rFonts w:hint="eastAsia" w:ascii="宋体" w:hAnsi="宋体" w:cs="宋体"/>
                <w:sz w:val="24"/>
                <w:szCs w:val="24"/>
              </w:rPr>
              <w:t>投标有效期</w:t>
            </w:r>
          </w:p>
        </w:tc>
        <w:tc>
          <w:tcPr>
            <w:tcW w:w="7953" w:type="dxa"/>
            <w:vAlign w:val="center"/>
          </w:tcPr>
          <w:p>
            <w:pPr>
              <w:jc w:val="center"/>
              <w:rPr>
                <w:rFonts w:ascii="宋体" w:hAnsi="宋体" w:cs="宋体"/>
                <w:sz w:val="24"/>
                <w:szCs w:val="24"/>
              </w:rPr>
            </w:pPr>
            <w:r>
              <w:rPr>
                <w:rFonts w:hint="eastAsia" w:ascii="宋体" w:hAnsi="宋体" w:cs="宋体"/>
                <w:sz w:val="24"/>
                <w:szCs w:val="24"/>
                <w:lang w:val="en-US" w:eastAsia="zh-CN"/>
              </w:rPr>
              <w:t>60</w:t>
            </w:r>
            <w:r>
              <w:rPr>
                <w:rFonts w:hint="eastAsia" w:ascii="宋体" w:hAnsi="宋体" w:cs="宋体"/>
                <w:sz w:val="24"/>
                <w:szCs w:val="24"/>
              </w:rPr>
              <w:t>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1" w:hRule="atLeast"/>
          <w:jc w:val="center"/>
        </w:trPr>
        <w:tc>
          <w:tcPr>
            <w:tcW w:w="821" w:type="dxa"/>
            <w:vAlign w:val="center"/>
          </w:tcPr>
          <w:p>
            <w:pPr>
              <w:jc w:val="center"/>
              <w:rPr>
                <w:rFonts w:ascii="宋体" w:hAnsi="宋体" w:cs="宋体"/>
                <w:sz w:val="24"/>
                <w:szCs w:val="24"/>
              </w:rPr>
            </w:pPr>
            <w:r>
              <w:rPr>
                <w:rFonts w:hint="eastAsia" w:ascii="宋体" w:hAnsi="宋体" w:cs="宋体"/>
                <w:sz w:val="24"/>
                <w:szCs w:val="24"/>
              </w:rPr>
              <w:t>14</w:t>
            </w:r>
          </w:p>
        </w:tc>
        <w:tc>
          <w:tcPr>
            <w:tcW w:w="1318" w:type="dxa"/>
            <w:vAlign w:val="center"/>
          </w:tcPr>
          <w:p>
            <w:pPr>
              <w:jc w:val="center"/>
              <w:rPr>
                <w:rFonts w:ascii="宋体" w:hAnsi="宋体" w:cs="宋体"/>
                <w:sz w:val="24"/>
                <w:szCs w:val="24"/>
              </w:rPr>
            </w:pPr>
            <w:r>
              <w:rPr>
                <w:rFonts w:hint="eastAsia" w:ascii="宋体" w:hAnsi="宋体" w:eastAsia="宋体" w:cs="宋体"/>
                <w:sz w:val="24"/>
              </w:rPr>
              <w:t>投标保证金</w:t>
            </w:r>
          </w:p>
        </w:tc>
        <w:tc>
          <w:tcPr>
            <w:tcW w:w="7953" w:type="dxa"/>
            <w:vAlign w:val="center"/>
          </w:tcPr>
          <w:p>
            <w:pPr>
              <w:widowControl/>
              <w:spacing w:line="276" w:lineRule="auto"/>
              <w:jc w:val="left"/>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投标保证金</w:t>
            </w:r>
          </w:p>
          <w:p>
            <w:pPr>
              <w:widowControl/>
              <w:spacing w:line="276" w:lineRule="auto"/>
              <w:jc w:val="left"/>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投标保证金形式：电汇、网银转账。</w:t>
            </w:r>
          </w:p>
          <w:p>
            <w:pPr>
              <w:widowControl/>
              <w:spacing w:line="276" w:lineRule="auto"/>
              <w:jc w:val="left"/>
              <w:rPr>
                <w:rFonts w:hint="eastAsia" w:ascii="宋体" w:hAnsi="宋体" w:eastAsia="宋体" w:cs="宋体"/>
                <w:b/>
                <w:sz w:val="24"/>
                <w:szCs w:val="24"/>
              </w:rPr>
            </w:pPr>
            <w:r>
              <w:rPr>
                <w:rFonts w:hint="eastAsia" w:ascii="宋体" w:hAnsi="宋体" w:cs="宋体"/>
                <w:b/>
                <w:sz w:val="24"/>
                <w:szCs w:val="24"/>
                <w:lang w:val="en-US" w:eastAsia="zh-CN"/>
              </w:rPr>
              <w:t>2、</w:t>
            </w:r>
            <w:r>
              <w:rPr>
                <w:rFonts w:hint="eastAsia" w:ascii="宋体" w:hAnsi="宋体" w:eastAsia="宋体" w:cs="宋体"/>
                <w:b/>
                <w:sz w:val="24"/>
                <w:szCs w:val="24"/>
              </w:rPr>
              <w:t>投标保证金金额：人民币</w:t>
            </w:r>
            <w:r>
              <w:rPr>
                <w:rFonts w:hint="eastAsia" w:ascii="宋体" w:hAnsi="宋体" w:cs="宋体"/>
                <w:b/>
                <w:sz w:val="24"/>
                <w:szCs w:val="24"/>
                <w:u w:val="single"/>
                <w:lang w:val="en-US" w:eastAsia="zh-CN"/>
              </w:rPr>
              <w:t>5</w:t>
            </w:r>
            <w:r>
              <w:rPr>
                <w:rFonts w:hint="eastAsia" w:ascii="宋体" w:hAnsi="宋体" w:eastAsia="宋体" w:cs="宋体"/>
                <w:b/>
                <w:sz w:val="24"/>
                <w:szCs w:val="24"/>
                <w:u w:val="single"/>
              </w:rPr>
              <w:t>万元整（大写：</w:t>
            </w:r>
            <w:r>
              <w:rPr>
                <w:rFonts w:hint="eastAsia" w:ascii="宋体" w:hAnsi="宋体" w:cs="宋体"/>
                <w:b/>
                <w:sz w:val="24"/>
                <w:szCs w:val="24"/>
                <w:u w:val="single"/>
                <w:lang w:val="en-US" w:eastAsia="zh-CN"/>
              </w:rPr>
              <w:t>伍</w:t>
            </w:r>
            <w:r>
              <w:rPr>
                <w:rFonts w:hint="eastAsia" w:ascii="宋体" w:hAnsi="宋体" w:eastAsia="宋体" w:cs="宋体"/>
                <w:b/>
                <w:sz w:val="24"/>
                <w:szCs w:val="24"/>
                <w:u w:val="single"/>
              </w:rPr>
              <w:t>万元整）</w:t>
            </w:r>
          </w:p>
          <w:p>
            <w:pPr>
              <w:widowControl/>
              <w:spacing w:line="276" w:lineRule="auto"/>
              <w:jc w:val="left"/>
              <w:rPr>
                <w:rFonts w:hint="eastAsia" w:ascii="宋体" w:hAnsi="宋体" w:eastAsia="宋体" w:cs="宋体"/>
                <w:b/>
                <w:sz w:val="24"/>
                <w:szCs w:val="24"/>
              </w:rPr>
            </w:pPr>
            <w:r>
              <w:rPr>
                <w:rFonts w:hint="eastAsia" w:ascii="宋体" w:hAnsi="宋体" w:cs="宋体"/>
                <w:b/>
                <w:sz w:val="24"/>
                <w:szCs w:val="24"/>
                <w:lang w:val="en-US" w:eastAsia="zh-CN"/>
              </w:rPr>
              <w:t>3、</w:t>
            </w:r>
            <w:r>
              <w:rPr>
                <w:rFonts w:hint="eastAsia" w:ascii="宋体" w:hAnsi="宋体" w:eastAsia="宋体" w:cs="宋体"/>
                <w:b/>
                <w:sz w:val="24"/>
                <w:szCs w:val="24"/>
              </w:rPr>
              <w:t>递交截止时间：投标截止之日的前</w:t>
            </w:r>
            <w:r>
              <w:rPr>
                <w:rFonts w:hint="eastAsia" w:ascii="宋体" w:hAnsi="宋体" w:cs="宋体"/>
                <w:b/>
                <w:sz w:val="24"/>
                <w:szCs w:val="24"/>
                <w:lang w:val="en-US" w:eastAsia="zh-CN"/>
              </w:rPr>
              <w:t>二</w:t>
            </w:r>
            <w:r>
              <w:rPr>
                <w:rFonts w:hint="eastAsia" w:ascii="宋体" w:hAnsi="宋体" w:eastAsia="宋体" w:cs="宋体"/>
                <w:b/>
                <w:sz w:val="24"/>
                <w:szCs w:val="24"/>
              </w:rPr>
              <w:t>个工作日下午16：00之前（以到账时间为准）。账户详细信息如下：</w:t>
            </w:r>
          </w:p>
          <w:p>
            <w:pPr>
              <w:widowControl/>
              <w:spacing w:line="276" w:lineRule="auto"/>
              <w:jc w:val="left"/>
              <w:rPr>
                <w:rFonts w:hint="eastAsia" w:ascii="宋体" w:hAnsi="宋体" w:eastAsia="宋体" w:cs="宋体"/>
                <w:b/>
                <w:sz w:val="24"/>
                <w:szCs w:val="24"/>
              </w:rPr>
            </w:pPr>
            <w:r>
              <w:rPr>
                <w:rFonts w:hint="eastAsia" w:ascii="宋体" w:hAnsi="宋体" w:eastAsia="宋体" w:cs="宋体"/>
                <w:b/>
                <w:sz w:val="24"/>
                <w:szCs w:val="24"/>
              </w:rPr>
              <w:t>开户名：河北建工物流有限公司</w:t>
            </w:r>
          </w:p>
          <w:p>
            <w:pPr>
              <w:widowControl/>
              <w:spacing w:line="276" w:lineRule="auto"/>
              <w:jc w:val="left"/>
              <w:rPr>
                <w:rFonts w:hint="eastAsia" w:ascii="宋体" w:hAnsi="宋体" w:eastAsia="宋体" w:cs="宋体"/>
                <w:b/>
                <w:sz w:val="24"/>
                <w:szCs w:val="24"/>
              </w:rPr>
            </w:pPr>
            <w:r>
              <w:rPr>
                <w:rFonts w:hint="eastAsia" w:ascii="宋体" w:hAnsi="宋体" w:eastAsia="宋体" w:cs="宋体"/>
                <w:b/>
                <w:sz w:val="24"/>
                <w:szCs w:val="24"/>
              </w:rPr>
              <w:t>开 户 行 ：光大银行西王支行</w:t>
            </w:r>
          </w:p>
          <w:p>
            <w:pPr>
              <w:widowControl/>
              <w:spacing w:line="276" w:lineRule="auto"/>
              <w:jc w:val="left"/>
              <w:rPr>
                <w:rFonts w:hint="eastAsia" w:ascii="宋体" w:hAnsi="宋体" w:eastAsia="宋体" w:cs="宋体"/>
                <w:b/>
                <w:sz w:val="24"/>
                <w:szCs w:val="24"/>
              </w:rPr>
            </w:pPr>
            <w:r>
              <w:rPr>
                <w:rFonts w:hint="eastAsia" w:ascii="宋体" w:hAnsi="宋体" w:eastAsia="宋体" w:cs="宋体"/>
                <w:b/>
                <w:sz w:val="24"/>
                <w:szCs w:val="24"/>
              </w:rPr>
              <w:t>银行账号：75220188000078821</w:t>
            </w:r>
          </w:p>
          <w:p>
            <w:pPr>
              <w:widowControl/>
              <w:spacing w:line="276" w:lineRule="auto"/>
              <w:jc w:val="left"/>
              <w:rPr>
                <w:rFonts w:hint="eastAsia" w:ascii="宋体" w:hAnsi="宋体" w:eastAsia="宋体" w:cs="宋体"/>
                <w:b/>
                <w:sz w:val="24"/>
                <w:szCs w:val="24"/>
              </w:rPr>
            </w:pPr>
            <w:r>
              <w:rPr>
                <w:rFonts w:hint="eastAsia" w:ascii="宋体" w:hAnsi="宋体" w:eastAsia="宋体" w:cs="宋体"/>
                <w:b/>
                <w:sz w:val="24"/>
                <w:szCs w:val="24"/>
              </w:rPr>
              <w:t>4、投标保证金的退还</w:t>
            </w:r>
          </w:p>
          <w:p>
            <w:pPr>
              <w:widowControl/>
              <w:spacing w:line="276" w:lineRule="auto"/>
              <w:jc w:val="left"/>
              <w:rPr>
                <w:rFonts w:hint="default" w:ascii="宋体" w:hAnsi="宋体" w:eastAsia="宋体" w:cs="宋体"/>
                <w:sz w:val="24"/>
                <w:szCs w:val="24"/>
                <w:lang w:val="en-US" w:eastAsia="zh-CN"/>
              </w:rPr>
            </w:pPr>
            <w:r>
              <w:rPr>
                <w:rFonts w:hint="eastAsia" w:ascii="宋体" w:hAnsi="宋体" w:eastAsia="宋体" w:cs="宋体"/>
                <w:b/>
                <w:sz w:val="24"/>
                <w:szCs w:val="24"/>
              </w:rPr>
              <w:t>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21" w:type="dxa"/>
            <w:vAlign w:val="center"/>
          </w:tcPr>
          <w:p>
            <w:pPr>
              <w:jc w:val="center"/>
              <w:rPr>
                <w:rFonts w:ascii="宋体" w:hAnsi="宋体" w:cs="宋体"/>
                <w:sz w:val="24"/>
              </w:rPr>
            </w:pPr>
            <w:r>
              <w:rPr>
                <w:rFonts w:hint="eastAsia" w:ascii="宋体" w:hAnsi="宋体" w:cs="宋体"/>
                <w:sz w:val="24"/>
              </w:rPr>
              <w:t>15</w:t>
            </w:r>
          </w:p>
        </w:tc>
        <w:tc>
          <w:tcPr>
            <w:tcW w:w="1318" w:type="dxa"/>
            <w:vAlign w:val="center"/>
          </w:tcPr>
          <w:p>
            <w:pPr>
              <w:jc w:val="center"/>
              <w:rPr>
                <w:rFonts w:ascii="宋体" w:hAnsi="宋体" w:cs="宋体"/>
                <w:sz w:val="24"/>
              </w:rPr>
            </w:pPr>
            <w:r>
              <w:rPr>
                <w:rFonts w:hint="eastAsia" w:ascii="宋体" w:hAnsi="宋体" w:cs="宋体"/>
                <w:sz w:val="24"/>
              </w:rPr>
              <w:t>招标方式</w:t>
            </w:r>
          </w:p>
        </w:tc>
        <w:tc>
          <w:tcPr>
            <w:tcW w:w="7953" w:type="dxa"/>
            <w:vAlign w:val="center"/>
          </w:tcPr>
          <w:p>
            <w:pPr>
              <w:widowControl/>
              <w:spacing w:line="276" w:lineRule="auto"/>
              <w:jc w:val="left"/>
              <w:rPr>
                <w:rFonts w:ascii="宋体" w:hAnsi="宋体" w:cs="宋体"/>
                <w:b/>
                <w:kern w:val="0"/>
                <w:sz w:val="24"/>
                <w:szCs w:val="24"/>
                <w:u w:val="single"/>
                <w:lang w:bidi="ar"/>
              </w:rPr>
            </w:pPr>
            <w:r>
              <w:rPr>
                <w:rFonts w:hint="eastAsia" w:ascii="宋体" w:hAnsi="宋体" w:cs="宋体"/>
                <w:b/>
                <w:sz w:val="24"/>
                <w:szCs w:val="24"/>
              </w:rPr>
              <w:t>公开招标，网上竞价，先招后议。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cs="宋体"/>
                <w:b/>
                <w:kern w:val="0"/>
                <w:sz w:val="24"/>
                <w:szCs w:val="24"/>
                <w:lang w:bidi="ar"/>
              </w:rPr>
              <w:t>本</w:t>
            </w:r>
            <w:r>
              <w:rPr>
                <w:rFonts w:hint="eastAsia" w:ascii="宋体" w:hAnsi="宋体" w:cs="宋体"/>
                <w:b/>
                <w:sz w:val="24"/>
                <w:szCs w:val="24"/>
              </w:rPr>
              <w:t>次投标在中采网招标平台上进行。平台网址为：</w:t>
            </w:r>
            <w:r>
              <w:fldChar w:fldCharType="begin"/>
            </w:r>
            <w:r>
              <w:instrText xml:space="preserve"> HYPERLINK "http://webbiao.com" </w:instrText>
            </w:r>
            <w:r>
              <w:fldChar w:fldCharType="separate"/>
            </w:r>
            <w:r>
              <w:rPr>
                <w:rStyle w:val="15"/>
                <w:rFonts w:hint="eastAsia" w:ascii="宋体" w:hAnsi="宋体" w:cs="宋体"/>
                <w:b/>
                <w:color w:val="auto"/>
                <w:kern w:val="0"/>
                <w:sz w:val="24"/>
                <w:szCs w:val="24"/>
                <w:lang w:bidi="ar"/>
              </w:rPr>
              <w:t>http://webbiao.com</w:t>
            </w:r>
            <w:r>
              <w:rPr>
                <w:rStyle w:val="15"/>
                <w:rFonts w:hint="eastAsia" w:ascii="宋体" w:hAnsi="宋体" w:cs="宋体"/>
                <w:b/>
                <w:color w:val="auto"/>
                <w:kern w:val="0"/>
                <w:sz w:val="24"/>
                <w:szCs w:val="24"/>
                <w:lang w:bidi="ar"/>
              </w:rPr>
              <w:fldChar w:fldCharType="end"/>
            </w:r>
            <w:r>
              <w:rPr>
                <w:rFonts w:hint="eastAsia" w:ascii="宋体" w:hAnsi="宋体" w:cs="宋体"/>
                <w:b/>
                <w:kern w:val="0"/>
                <w:sz w:val="24"/>
                <w:szCs w:val="24"/>
                <w:u w:val="single"/>
                <w:lang w:bidi="ar"/>
              </w:rPr>
              <w:t>。</w:t>
            </w:r>
            <w:r>
              <w:rPr>
                <w:rFonts w:hint="eastAsia" w:ascii="宋体" w:hAnsi="宋体" w:cs="宋体"/>
                <w:b/>
                <w:kern w:val="0"/>
                <w:sz w:val="24"/>
                <w:szCs w:val="24"/>
                <w:lang w:bidi="ar"/>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1" w:type="dxa"/>
            <w:vAlign w:val="center"/>
          </w:tcPr>
          <w:p>
            <w:pPr>
              <w:jc w:val="center"/>
              <w:rPr>
                <w:rFonts w:ascii="宋体" w:hAnsi="宋体" w:cs="宋体"/>
                <w:sz w:val="24"/>
              </w:rPr>
            </w:pPr>
            <w:r>
              <w:rPr>
                <w:rFonts w:hint="eastAsia" w:ascii="宋体" w:hAnsi="宋体" w:cs="宋体"/>
                <w:sz w:val="24"/>
              </w:rPr>
              <w:t>16</w:t>
            </w:r>
          </w:p>
        </w:tc>
        <w:tc>
          <w:tcPr>
            <w:tcW w:w="1318" w:type="dxa"/>
            <w:vAlign w:val="center"/>
          </w:tcPr>
          <w:p>
            <w:pPr>
              <w:jc w:val="center"/>
              <w:rPr>
                <w:rFonts w:ascii="宋体" w:hAnsi="宋体" w:cs="宋体"/>
                <w:sz w:val="24"/>
              </w:rPr>
            </w:pPr>
            <w:r>
              <w:rPr>
                <w:rFonts w:hint="eastAsia" w:ascii="宋体" w:hAnsi="宋体" w:cs="宋体"/>
                <w:sz w:val="24"/>
              </w:rPr>
              <w:t>开标</w:t>
            </w:r>
          </w:p>
          <w:p>
            <w:pPr>
              <w:jc w:val="center"/>
              <w:rPr>
                <w:rFonts w:ascii="宋体" w:hAnsi="宋体" w:cs="宋体"/>
                <w:sz w:val="24"/>
              </w:rPr>
            </w:pPr>
            <w:r>
              <w:rPr>
                <w:rFonts w:hint="eastAsia" w:ascii="宋体" w:hAnsi="宋体" w:cs="宋体"/>
                <w:sz w:val="24"/>
              </w:rPr>
              <w:t>时间</w:t>
            </w:r>
          </w:p>
        </w:tc>
        <w:tc>
          <w:tcPr>
            <w:tcW w:w="7953" w:type="dxa"/>
            <w:vAlign w:val="center"/>
          </w:tcPr>
          <w:p>
            <w:pPr>
              <w:rPr>
                <w:rFonts w:ascii="宋体" w:hAnsi="宋体" w:cs="宋体"/>
                <w:b/>
                <w:sz w:val="24"/>
              </w:rPr>
            </w:pPr>
            <w:r>
              <w:rPr>
                <w:rFonts w:hint="eastAsia" w:hAnsi="宋体" w:cs="宋体"/>
                <w:b/>
                <w:sz w:val="24"/>
                <w:szCs w:val="22"/>
              </w:rPr>
              <w:t>暂定为</w:t>
            </w:r>
            <w:r>
              <w:rPr>
                <w:rFonts w:hint="eastAsia" w:hAnsi="宋体" w:cs="宋体"/>
                <w:b/>
                <w:sz w:val="24"/>
                <w:szCs w:val="22"/>
                <w:lang w:val="en-US" w:eastAsia="zh-CN"/>
              </w:rPr>
              <w:t xml:space="preserve"> </w:t>
            </w:r>
            <w:r>
              <w:rPr>
                <w:rFonts w:hint="eastAsia" w:hAnsi="宋体" w:cs="宋体"/>
                <w:b/>
                <w:color w:val="5B9BD5" w:themeColor="accent1"/>
                <w:sz w:val="24"/>
                <w:szCs w:val="22"/>
                <w:u w:val="single"/>
                <w:lang w:val="en-US" w:eastAsia="zh-CN"/>
                <w14:textFill>
                  <w14:solidFill>
                    <w14:schemeClr w14:val="accent1"/>
                  </w14:solidFill>
                </w14:textFill>
              </w:rPr>
              <w:t>2022年5</w:t>
            </w:r>
            <w:r>
              <w:rPr>
                <w:rFonts w:hint="eastAsia" w:hAnsi="宋体" w:cs="宋体"/>
                <w:b/>
                <w:color w:val="5B9BD5" w:themeColor="accent1"/>
                <w:sz w:val="24"/>
                <w:szCs w:val="22"/>
                <w:u w:val="single"/>
                <w14:textFill>
                  <w14:solidFill>
                    <w14:schemeClr w14:val="accent1"/>
                  </w14:solidFill>
                </w14:textFill>
              </w:rPr>
              <w:t>月</w:t>
            </w:r>
            <w:r>
              <w:rPr>
                <w:rFonts w:hint="eastAsia" w:hAnsi="宋体" w:cs="宋体"/>
                <w:b/>
                <w:color w:val="5B9BD5" w:themeColor="accent1"/>
                <w:sz w:val="24"/>
                <w:szCs w:val="22"/>
                <w:u w:val="single"/>
                <w:lang w:val="en-US" w:eastAsia="zh-CN"/>
                <w14:textFill>
                  <w14:solidFill>
                    <w14:schemeClr w14:val="accent1"/>
                  </w14:solidFill>
                </w14:textFill>
              </w:rPr>
              <w:t xml:space="preserve"> </w:t>
            </w:r>
            <w:bookmarkStart w:id="1" w:name="_GoBack"/>
            <w:r>
              <w:rPr>
                <w:rFonts w:hint="eastAsia" w:hAnsi="宋体" w:cs="宋体"/>
                <w:b/>
                <w:color w:val="5B9BD5" w:themeColor="accent1"/>
                <w:sz w:val="24"/>
                <w:szCs w:val="22"/>
                <w:u w:val="single"/>
                <w:lang w:val="en-US" w:eastAsia="zh-CN"/>
                <w14:textFill>
                  <w14:solidFill>
                    <w14:schemeClr w14:val="accent1"/>
                  </w14:solidFill>
                </w14:textFill>
              </w:rPr>
              <w:t>25</w:t>
            </w:r>
            <w:r>
              <w:rPr>
                <w:rFonts w:hint="eastAsia" w:hAnsi="宋体" w:cs="宋体"/>
                <w:b/>
                <w:color w:val="5B9BD5" w:themeColor="accent1"/>
                <w:sz w:val="24"/>
                <w:szCs w:val="22"/>
                <w:u w:val="single"/>
                <w14:textFill>
                  <w14:solidFill>
                    <w14:schemeClr w14:val="accent1"/>
                  </w14:solidFill>
                </w14:textFill>
              </w:rPr>
              <w:t>日</w:t>
            </w:r>
            <w:bookmarkEnd w:id="1"/>
            <w:r>
              <w:rPr>
                <w:rFonts w:hint="eastAsia" w:hAnsi="宋体" w:cs="宋体"/>
                <w:b/>
                <w:color w:val="5B9BD5" w:themeColor="accent1"/>
                <w:sz w:val="24"/>
                <w:szCs w:val="22"/>
                <w:u w:val="single"/>
                <w:lang w:val="en-US" w:eastAsia="zh-CN"/>
                <w14:textFill>
                  <w14:solidFill>
                    <w14:schemeClr w14:val="accent1"/>
                  </w14:solidFill>
                </w14:textFill>
              </w:rPr>
              <w:t xml:space="preserve"> 14 时00分</w:t>
            </w:r>
            <w:r>
              <w:rPr>
                <w:rFonts w:hint="eastAsia" w:hAnsi="宋体" w:cs="宋体"/>
                <w:b/>
                <w:sz w:val="24"/>
                <w:szCs w:val="22"/>
              </w:rPr>
              <w:t>，若有变化另行通知。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1" w:type="dxa"/>
            <w:vAlign w:val="center"/>
          </w:tcPr>
          <w:p>
            <w:pPr>
              <w:jc w:val="center"/>
              <w:rPr>
                <w:rFonts w:ascii="宋体" w:hAnsi="宋体" w:cs="宋体"/>
                <w:sz w:val="24"/>
              </w:rPr>
            </w:pPr>
            <w:r>
              <w:rPr>
                <w:rFonts w:hint="eastAsia" w:ascii="宋体" w:hAnsi="宋体" w:cs="宋体"/>
                <w:sz w:val="24"/>
              </w:rPr>
              <w:t>17</w:t>
            </w:r>
          </w:p>
        </w:tc>
        <w:tc>
          <w:tcPr>
            <w:tcW w:w="1318" w:type="dxa"/>
            <w:vAlign w:val="center"/>
          </w:tcPr>
          <w:p>
            <w:pPr>
              <w:jc w:val="center"/>
              <w:rPr>
                <w:rFonts w:hint="default" w:ascii="宋体" w:hAnsi="宋体" w:eastAsia="宋体" w:cs="宋体"/>
                <w:sz w:val="24"/>
                <w:lang w:val="en-US" w:eastAsia="zh-CN"/>
              </w:rPr>
            </w:pPr>
            <w:r>
              <w:rPr>
                <w:rFonts w:hint="eastAsia" w:ascii="宋体" w:hAnsi="宋体" w:cs="宋体"/>
                <w:sz w:val="24"/>
              </w:rPr>
              <w:t>谈判时间</w:t>
            </w:r>
            <w:r>
              <w:rPr>
                <w:rFonts w:hint="eastAsia" w:ascii="宋体" w:hAnsi="宋体" w:cs="宋体"/>
                <w:sz w:val="24"/>
                <w:lang w:val="en-US" w:eastAsia="zh-CN"/>
              </w:rPr>
              <w:t>及地点</w:t>
            </w:r>
          </w:p>
        </w:tc>
        <w:tc>
          <w:tcPr>
            <w:tcW w:w="7953" w:type="dxa"/>
            <w:vAlign w:val="center"/>
          </w:tcPr>
          <w:p>
            <w:pPr>
              <w:rPr>
                <w:rFonts w:hAnsi="宋体" w:cs="宋体"/>
                <w:b/>
                <w:sz w:val="24"/>
              </w:rPr>
            </w:pPr>
            <w:r>
              <w:rPr>
                <w:rFonts w:hint="eastAsia" w:hAnsi="宋体" w:cs="宋体"/>
                <w:b/>
                <w:sz w:val="24"/>
              </w:rPr>
              <w:t>谈判时间另行通知；谈判地点为</w:t>
            </w:r>
            <w:r>
              <w:rPr>
                <w:rFonts w:hint="eastAsia" w:hAnsi="宋体" w:cs="宋体"/>
                <w:b/>
                <w:sz w:val="24"/>
                <w:szCs w:val="22"/>
              </w:rPr>
              <w:t>河北建工集团有限责任公司</w:t>
            </w:r>
            <w:r>
              <w:rPr>
                <w:rFonts w:hint="eastAsia" w:hAnsi="宋体" w:cs="宋体"/>
                <w:b/>
                <w:sz w:val="24"/>
                <w:szCs w:val="22"/>
                <w:lang w:val="en-US" w:eastAsia="zh-CN"/>
              </w:rPr>
              <w:t>深泽项目部</w:t>
            </w:r>
            <w:r>
              <w:rPr>
                <w:rFonts w:hint="eastAsia" w:hAnsi="宋体" w:cs="宋体"/>
                <w:b/>
                <w:sz w:val="24"/>
                <w:szCs w:val="22"/>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18</w:t>
            </w:r>
          </w:p>
        </w:tc>
        <w:tc>
          <w:tcPr>
            <w:tcW w:w="1318"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7953" w:type="dxa"/>
            <w:vAlign w:val="center"/>
          </w:tcPr>
          <w:p>
            <w:pPr>
              <w:ind w:firstLine="422" w:firstLineChars="200"/>
              <w:rPr>
                <w:rFonts w:hint="eastAsia" w:ascii="宋体" w:hAnsi="宋体" w:eastAsia="宋体" w:cs="宋体"/>
                <w:b/>
                <w:bCs/>
                <w:spacing w:val="8"/>
                <w:sz w:val="24"/>
                <w:szCs w:val="24"/>
              </w:rPr>
            </w:pPr>
            <w:r>
              <w:rPr>
                <w:rFonts w:hint="eastAsia" w:ascii="楷体" w:hAnsi="楷体" w:eastAsia="楷体" w:cs="仿宋"/>
                <w:b/>
                <w:bCs/>
                <w:color w:val="auto"/>
                <w:highlight w:val="none"/>
              </w:rPr>
              <w:t xml:space="preserve"> </w:t>
            </w:r>
            <w:r>
              <w:rPr>
                <w:rFonts w:hint="eastAsia" w:ascii="宋体" w:hAnsi="宋体" w:eastAsia="宋体" w:cs="宋体"/>
                <w:b/>
                <w:bCs/>
                <w:spacing w:val="8"/>
                <w:sz w:val="24"/>
                <w:szCs w:val="24"/>
              </w:rPr>
              <w:t>开标程序分为网上竞价阶段和谈判阶段。投标单位应不少于5家，少于5家时延长报名时间，不少于5家时再开标。</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、竞价阶段：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在电子商务平台综合评标系统进行投标，采用投标报价高位淘汰方式，竞价次数：</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轮。</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第一轮不淘汰，第二轮淘汰后剩余</w:t>
            </w:r>
            <w:r>
              <w:rPr>
                <w:rFonts w:hint="eastAsia" w:ascii="宋体" w:hAnsi="宋体" w:cs="宋体"/>
                <w:b/>
                <w:bCs/>
                <w:color w:val="auto"/>
                <w:sz w:val="24"/>
                <w:szCs w:val="24"/>
                <w:highlight w:val="none"/>
                <w:lang w:val="en-US" w:eastAsia="zh-CN"/>
              </w:rPr>
              <w:t>70%</w:t>
            </w:r>
            <w:r>
              <w:rPr>
                <w:rFonts w:hint="eastAsia" w:ascii="宋体" w:hAnsi="宋体" w:cs="宋体"/>
                <w:b/>
                <w:bCs/>
                <w:color w:val="auto"/>
                <w:sz w:val="24"/>
                <w:szCs w:val="24"/>
                <w:highlight w:val="none"/>
              </w:rPr>
              <w:t>家，第三轮淘汰后剩余</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家进入谈判阶段。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报价时间间隔为</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、谈判阶段：</w:t>
            </w:r>
          </w:p>
          <w:p>
            <w:pPr>
              <w:rPr>
                <w:rFonts w:hint="eastAsia" w:hAnsi="宋体" w:eastAsia="宋体" w:cs="宋体"/>
                <w:b/>
                <w:sz w:val="24"/>
              </w:rPr>
            </w:pPr>
            <w:r>
              <w:rPr>
                <w:rFonts w:hint="eastAsia" w:ascii="宋体" w:hAnsi="宋体" w:cs="宋体"/>
                <w:b/>
                <w:bCs/>
                <w:color w:val="auto"/>
                <w:sz w:val="24"/>
                <w:szCs w:val="24"/>
                <w:highlight w:val="none"/>
              </w:rPr>
              <w:t>进入谈判阶段的投标单位需提供装订成册并按格式要求盖章签字的投标文件</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份，商务报价部分按最后一轮网上竞价填写。</w:t>
            </w:r>
          </w:p>
          <w:p>
            <w:pPr>
              <w:rPr>
                <w:rFonts w:ascii="宋体" w:hAnsi="宋体" w:cs="宋体"/>
                <w:b/>
                <w:bCs/>
                <w:spacing w:val="8"/>
                <w:sz w:val="24"/>
              </w:rPr>
            </w:pPr>
            <w:r>
              <w:rPr>
                <w:rFonts w:hint="eastAsia" w:hAnsi="宋体" w:eastAsia="宋体" w:cs="宋体"/>
                <w:b w:val="0"/>
                <w:bCs/>
                <w:sz w:val="24"/>
              </w:rPr>
              <w:t>我公司会将评标结果及时通知所有投标单位，对于其它单位未中标原因，我公司不予解释。</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19</w:t>
            </w:r>
          </w:p>
        </w:tc>
        <w:tc>
          <w:tcPr>
            <w:tcW w:w="1318"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7953" w:type="dxa"/>
            <w:vAlign w:val="center"/>
          </w:tcPr>
          <w:p>
            <w:pPr>
              <w:jc w:val="left"/>
              <w:rPr>
                <w:rFonts w:ascii="宋体" w:hAnsi="宋体" w:cs="宋体"/>
                <w:bCs/>
                <w:spacing w:val="8"/>
                <w:sz w:val="24"/>
              </w:rPr>
            </w:pPr>
            <w:r>
              <w:rPr>
                <w:rFonts w:hint="eastAsia" w:ascii="宋体" w:hAnsi="宋体" w:cs="宋体"/>
                <w:bCs/>
                <w:spacing w:val="8"/>
                <w:sz w:val="24"/>
                <w:lang w:val="en-US" w:eastAsia="zh-CN"/>
              </w:rPr>
              <w:t>人力资源部，工程管理部等集团相关部门相关负责人、</w:t>
            </w:r>
            <w:r>
              <w:rPr>
                <w:rFonts w:hint="eastAsia" w:ascii="宋体" w:hAnsi="宋体" w:cs="宋体"/>
                <w:bCs/>
                <w:spacing w:val="8"/>
                <w:sz w:val="24"/>
              </w:rPr>
              <w:t>分公司经理、项目经理担任评委，其他评委由项目部组织，总评委人数为单数。（据实际情况而定）</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20</w:t>
            </w:r>
          </w:p>
        </w:tc>
        <w:tc>
          <w:tcPr>
            <w:tcW w:w="1318"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7953" w:type="dxa"/>
            <w:vAlign w:val="center"/>
          </w:tcPr>
          <w:p>
            <w:pPr>
              <w:jc w:val="left"/>
              <w:rPr>
                <w:rFonts w:ascii="宋体" w:hAnsi="宋体" w:cs="宋体"/>
                <w:b/>
                <w:bCs/>
                <w:spacing w:val="8"/>
                <w:sz w:val="24"/>
              </w:rPr>
            </w:pPr>
            <w:r>
              <w:rPr>
                <w:rFonts w:hint="eastAsia" w:ascii="宋体" w:hAnsi="宋体" w:cs="宋体"/>
                <w:b/>
                <w:bCs/>
                <w:spacing w:val="8"/>
                <w:sz w:val="24"/>
              </w:rPr>
              <w:t>进入谈判阶段后，招标人根据投标单位的报价、商业信誉、业绩、资金实力等择优选择中标人，招标人不承诺最低价中标</w:t>
            </w:r>
            <w:r>
              <w:rPr>
                <w:rFonts w:hint="eastAsia" w:ascii="宋体" w:hAnsi="宋体" w:cs="宋体"/>
                <w:b/>
                <w:kern w:val="0"/>
                <w:sz w:val="24"/>
                <w:szCs w:val="24"/>
                <w:lang w:bidi="ar"/>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21</w:t>
            </w:r>
          </w:p>
        </w:tc>
        <w:tc>
          <w:tcPr>
            <w:tcW w:w="1318"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7953" w:type="dxa"/>
            <w:vAlign w:val="center"/>
          </w:tcPr>
          <w:p>
            <w:pPr>
              <w:jc w:val="left"/>
              <w:rPr>
                <w:rFonts w:ascii="宋体" w:hAnsi="宋体" w:cs="宋体"/>
                <w:sz w:val="24"/>
              </w:rPr>
            </w:pPr>
            <w:r>
              <w:rPr>
                <w:rFonts w:hint="eastAsia" w:ascii="宋体" w:hAnsi="宋体" w:cs="宋体"/>
                <w:bCs/>
                <w:spacing w:val="8"/>
                <w:sz w:val="24"/>
              </w:rPr>
              <w:t>履约保证金：金额为</w:t>
            </w:r>
            <w:r>
              <w:rPr>
                <w:rFonts w:hint="eastAsia" w:ascii="宋体" w:hAnsi="宋体" w:cs="宋体"/>
                <w:bCs/>
                <w:spacing w:val="8"/>
                <w:sz w:val="24"/>
                <w:lang w:val="en-US" w:eastAsia="zh-CN"/>
              </w:rPr>
              <w:t>30</w:t>
            </w:r>
            <w:r>
              <w:rPr>
                <w:rFonts w:hint="eastAsia" w:ascii="宋体" w:hAnsi="宋体" w:cs="宋体"/>
                <w:bCs/>
                <w:spacing w:val="8"/>
                <w:sz w:val="24"/>
              </w:rPr>
              <w:t>元/m2</w:t>
            </w:r>
            <w:r>
              <w:rPr>
                <w:rFonts w:hint="eastAsia" w:ascii="宋体" w:hAnsi="宋体" w:cs="宋体"/>
                <w:bCs/>
                <w:spacing w:val="8"/>
                <w:sz w:val="24"/>
                <w:lang w:eastAsia="zh-CN"/>
              </w:rPr>
              <w:t>。</w:t>
            </w:r>
            <w:r>
              <w:rPr>
                <w:rFonts w:hint="eastAsia" w:ascii="宋体" w:hAnsi="宋体" w:cs="宋体"/>
                <w:sz w:val="24"/>
              </w:rPr>
              <w:t>其中：工期保证金为</w:t>
            </w:r>
            <w:r>
              <w:rPr>
                <w:rFonts w:hint="eastAsia" w:ascii="宋体" w:hAnsi="宋体" w:cs="宋体"/>
                <w:sz w:val="24"/>
                <w:lang w:val="en-US" w:eastAsia="zh-CN"/>
              </w:rPr>
              <w:t>10</w:t>
            </w:r>
            <w:r>
              <w:rPr>
                <w:rFonts w:hint="eastAsia" w:ascii="宋体" w:hAnsi="宋体" w:cs="宋体"/>
                <w:sz w:val="24"/>
              </w:rPr>
              <w:t>元/m2，质量保证金为</w:t>
            </w:r>
            <w:r>
              <w:rPr>
                <w:rFonts w:hint="eastAsia" w:ascii="宋体" w:hAnsi="宋体" w:cs="宋体"/>
                <w:sz w:val="24"/>
                <w:lang w:val="en-US" w:eastAsia="zh-CN"/>
              </w:rPr>
              <w:t>10</w:t>
            </w:r>
            <w:r>
              <w:rPr>
                <w:rFonts w:hint="eastAsia" w:ascii="宋体" w:hAnsi="宋体" w:cs="宋体"/>
                <w:sz w:val="24"/>
              </w:rPr>
              <w:t>元/m2，安全文明保证金为</w:t>
            </w:r>
            <w:r>
              <w:rPr>
                <w:rFonts w:hint="eastAsia" w:ascii="宋体" w:hAnsi="宋体" w:cs="宋体"/>
                <w:sz w:val="24"/>
                <w:lang w:val="en-US" w:eastAsia="zh-CN"/>
              </w:rPr>
              <w:t>10</w:t>
            </w:r>
            <w:r>
              <w:rPr>
                <w:rFonts w:hint="eastAsia" w:ascii="宋体" w:hAnsi="宋体" w:cs="宋体"/>
                <w:sz w:val="24"/>
              </w:rPr>
              <w:t>元/m2。在主体</w:t>
            </w:r>
            <w:r>
              <w:rPr>
                <w:rFonts w:hint="eastAsia" w:ascii="宋体" w:hAnsi="宋体" w:cs="宋体"/>
                <w:sz w:val="24"/>
                <w:lang w:eastAsia="zh-CN"/>
              </w:rPr>
              <w:t>（含二次结构砌筑）完工</w:t>
            </w:r>
            <w:r>
              <w:rPr>
                <w:rFonts w:hint="eastAsia" w:ascii="宋体" w:hAnsi="宋体" w:cs="宋体"/>
                <w:sz w:val="24"/>
              </w:rPr>
              <w:t>后30天内无息退还工期保证金；在合同约定的工期内全部达到初验，工期保证金在30天内全部无息退还；若在合同约定的工期内没有达到初验，给招标人造成的损失从保证金中扣除，不足部分从工程款中扣除；质量保证金在主体结构验收合格后在30天内一次无息退还；若达不到相应标准，给招标人造成的损失优先质量保证金中扣除，不足部分从工程款中扣除；安全文明保证金在合同内工程全部完工后无安全事故要求，在30天内一次无息退还。</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sz w:val="24"/>
                <w:szCs w:val="24"/>
              </w:rPr>
            </w:pPr>
            <w:r>
              <w:rPr>
                <w:rFonts w:hint="eastAsia" w:hAnsi="宋体" w:cs="宋体"/>
                <w:bCs/>
                <w:sz w:val="24"/>
              </w:rPr>
              <w:t>2、递交时间：确定本次工程中标人选后，由投标人交至指定账户。</w:t>
            </w:r>
          </w:p>
          <w:p>
            <w:pPr>
              <w:jc w:val="left"/>
              <w:rPr>
                <w:rFonts w:hAnsi="宋体" w:cs="宋体"/>
                <w:bCs/>
                <w:sz w:val="24"/>
                <w:szCs w:val="24"/>
              </w:rPr>
            </w:pPr>
            <w:r>
              <w:rPr>
                <w:rFonts w:hint="eastAsia" w:hAnsi="宋体" w:cs="宋体"/>
                <w:bCs/>
                <w:sz w:val="24"/>
                <w:szCs w:val="24"/>
              </w:rPr>
              <w:t>3、履约保证金的上交及退还</w:t>
            </w:r>
          </w:p>
          <w:p>
            <w:pPr>
              <w:jc w:val="left"/>
              <w:rPr>
                <w:rFonts w:ascii="宋体" w:hAnsi="宋体" w:cs="宋体"/>
                <w:bCs/>
                <w:spacing w:val="8"/>
                <w:sz w:val="24"/>
              </w:rPr>
            </w:pPr>
            <w:r>
              <w:rPr>
                <w:rFonts w:hint="eastAsia" w:hAnsi="宋体" w:cs="宋体"/>
                <w:bCs/>
                <w:sz w:val="24"/>
                <w:szCs w:val="24"/>
              </w:rPr>
              <w:t>分包合同签订后3日内，投标方应向</w:t>
            </w:r>
            <w:r>
              <w:rPr>
                <w:rFonts w:hint="eastAsia" w:hAnsi="宋体" w:cs="宋体"/>
                <w:bCs/>
                <w:sz w:val="24"/>
                <w:szCs w:val="24"/>
                <w:lang w:eastAsia="zh-CN"/>
              </w:rPr>
              <w:t>招标人</w:t>
            </w:r>
            <w:r>
              <w:rPr>
                <w:rFonts w:hint="eastAsia" w:hAnsi="宋体" w:cs="宋体"/>
                <w:bCs/>
                <w:sz w:val="24"/>
                <w:szCs w:val="24"/>
              </w:rPr>
              <w:t>提交履约保证金，履约保证金以</w:t>
            </w:r>
            <w:r>
              <w:rPr>
                <w:rFonts w:hint="eastAsia" w:hAnsi="宋体" w:cs="宋体"/>
                <w:bCs/>
                <w:sz w:val="24"/>
                <w:szCs w:val="24"/>
                <w:lang w:eastAsia="zh-CN"/>
              </w:rPr>
              <w:t>现金、</w:t>
            </w:r>
            <w:r>
              <w:rPr>
                <w:rFonts w:hint="eastAsia" w:hAnsi="宋体" w:cs="宋体"/>
                <w:bCs/>
                <w:sz w:val="24"/>
                <w:szCs w:val="24"/>
              </w:rPr>
              <w:t>电汇或者网银形式进行支付。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22</w:t>
            </w:r>
          </w:p>
        </w:tc>
        <w:tc>
          <w:tcPr>
            <w:tcW w:w="1318"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7953" w:type="dxa"/>
            <w:vAlign w:val="center"/>
          </w:tcPr>
          <w:p>
            <w:pPr>
              <w:tabs>
                <w:tab w:val="center" w:pos="3868"/>
              </w:tabs>
              <w:jc w:val="left"/>
              <w:rPr>
                <w:rFonts w:hint="eastAsia" w:ascii="宋体" w:hAnsi="宋体" w:eastAsia="宋体" w:cs="宋体"/>
                <w:bCs/>
                <w:spacing w:val="8"/>
                <w:sz w:val="24"/>
                <w:lang w:eastAsia="zh-CN"/>
              </w:rPr>
            </w:pPr>
            <w:r>
              <w:rPr>
                <w:rFonts w:hint="eastAsia" w:ascii="宋体" w:hAnsi="宋体" w:cs="宋体"/>
                <w:bCs/>
                <w:spacing w:val="8"/>
                <w:sz w:val="24"/>
              </w:rPr>
              <w:t>中标服务费由中标单位承担，收取标准为：中标价的</w:t>
            </w:r>
            <w:r>
              <w:rPr>
                <w:rFonts w:hint="eastAsia" w:ascii="宋体" w:hAnsi="宋体" w:cs="宋体"/>
                <w:bCs/>
                <w:spacing w:val="8"/>
                <w:sz w:val="24"/>
                <w:u w:val="single"/>
              </w:rPr>
              <w:t xml:space="preserve"> 1 ‰</w:t>
            </w:r>
            <w:r>
              <w:rPr>
                <w:rFonts w:hint="eastAsia" w:ascii="宋体" w:hAnsi="宋体" w:cs="宋体"/>
                <w:bCs/>
                <w:spacing w:val="8"/>
                <w:sz w:val="24"/>
              </w:rPr>
              <w:t>，每个标段最高不超过</w:t>
            </w:r>
            <w:r>
              <w:rPr>
                <w:rFonts w:hint="eastAsia" w:ascii="宋体" w:hAnsi="宋体" w:cs="宋体"/>
                <w:bCs/>
                <w:spacing w:val="8"/>
                <w:sz w:val="24"/>
                <w:u w:val="single"/>
              </w:rPr>
              <w:t>10000.00元（大写：壹万元整）</w:t>
            </w:r>
            <w:r>
              <w:rPr>
                <w:rFonts w:hint="eastAsia" w:ascii="宋体" w:hAnsi="宋体" w:cs="宋体"/>
                <w:bCs/>
                <w:spacing w:val="8"/>
                <w:sz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21" w:type="dxa"/>
            <w:vAlign w:val="center"/>
          </w:tcPr>
          <w:p>
            <w:pPr>
              <w:jc w:val="center"/>
              <w:rPr>
                <w:rFonts w:ascii="宋体" w:hAnsi="宋体" w:cs="宋体"/>
                <w:bCs/>
                <w:spacing w:val="8"/>
                <w:sz w:val="24"/>
              </w:rPr>
            </w:pPr>
            <w:r>
              <w:rPr>
                <w:rFonts w:hint="eastAsia" w:ascii="宋体" w:hAnsi="宋体" w:cs="宋体"/>
                <w:bCs/>
                <w:spacing w:val="8"/>
                <w:sz w:val="24"/>
              </w:rPr>
              <w:t>23</w:t>
            </w:r>
          </w:p>
        </w:tc>
        <w:tc>
          <w:tcPr>
            <w:tcW w:w="1318" w:type="dxa"/>
            <w:vAlign w:val="center"/>
          </w:tcPr>
          <w:p>
            <w:pPr>
              <w:spacing w:line="276" w:lineRule="auto"/>
              <w:jc w:val="center"/>
              <w:rPr>
                <w:rFonts w:ascii="宋体" w:hAnsi="宋体" w:cs="宋体"/>
                <w:bCs/>
                <w:spacing w:val="8"/>
                <w:sz w:val="24"/>
              </w:rPr>
            </w:pPr>
            <w:r>
              <w:rPr>
                <w:rFonts w:hint="eastAsia" w:ascii="宋体" w:hAnsi="宋体" w:cs="宋体"/>
                <w:bCs/>
                <w:spacing w:val="8"/>
                <w:sz w:val="24"/>
              </w:rPr>
              <w:t>其他事项</w:t>
            </w:r>
          </w:p>
        </w:tc>
        <w:tc>
          <w:tcPr>
            <w:tcW w:w="7953" w:type="dxa"/>
            <w:vAlign w:val="center"/>
          </w:tcPr>
          <w:p>
            <w:pPr>
              <w:spacing w:line="276" w:lineRule="auto"/>
              <w:jc w:val="left"/>
              <w:rPr>
                <w:rFonts w:ascii="宋体" w:hAnsi="宋体" w:cs="宋体"/>
                <w:b/>
                <w:bCs/>
                <w:spacing w:val="8"/>
                <w:sz w:val="24"/>
              </w:rPr>
            </w:pPr>
            <w:r>
              <w:rPr>
                <w:rFonts w:hint="eastAsia" w:ascii="宋体" w:hAnsi="宋体" w:cs="宋体"/>
                <w:b/>
                <w:bCs/>
                <w:spacing w:val="8"/>
                <w:sz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21" w:type="dxa"/>
            <w:vAlign w:val="center"/>
          </w:tcPr>
          <w:p>
            <w:pPr>
              <w:jc w:val="center"/>
              <w:rPr>
                <w:rFonts w:ascii="宋体" w:hAnsi="宋体" w:cs="宋体"/>
                <w:sz w:val="24"/>
              </w:rPr>
            </w:pPr>
            <w:r>
              <w:rPr>
                <w:rFonts w:hint="eastAsia" w:ascii="宋体" w:hAnsi="宋体" w:cs="宋体"/>
                <w:sz w:val="24"/>
              </w:rPr>
              <w:t>24</w:t>
            </w:r>
          </w:p>
        </w:tc>
        <w:tc>
          <w:tcPr>
            <w:tcW w:w="1318" w:type="dxa"/>
            <w:vAlign w:val="center"/>
          </w:tcPr>
          <w:p>
            <w:pPr>
              <w:spacing w:line="276" w:lineRule="auto"/>
              <w:jc w:val="center"/>
              <w:rPr>
                <w:rFonts w:ascii="宋体" w:hAnsi="宋体" w:cs="宋体"/>
                <w:sz w:val="24"/>
              </w:rPr>
            </w:pPr>
            <w:r>
              <w:rPr>
                <w:rFonts w:hint="eastAsia" w:ascii="宋体" w:hAnsi="宋体" w:cs="宋体"/>
                <w:sz w:val="24"/>
              </w:rPr>
              <w:t>招标人联系方法</w:t>
            </w:r>
          </w:p>
        </w:tc>
        <w:tc>
          <w:tcPr>
            <w:tcW w:w="7953"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tabs>
                <w:tab w:val="left" w:pos="3203"/>
                <w:tab w:val="center" w:pos="4350"/>
              </w:tabs>
              <w:spacing w:line="276" w:lineRule="auto"/>
              <w:ind w:right="31" w:rightChars="15"/>
              <w:rPr>
                <w:rFonts w:hint="default" w:ascii="宋体" w:hAnsi="宋体" w:eastAsia="宋体" w:cs="宋体"/>
                <w:sz w:val="24"/>
                <w:lang w:val="en-US" w:eastAsia="zh-CN"/>
              </w:rPr>
            </w:pPr>
            <w:r>
              <w:rPr>
                <w:rFonts w:hint="eastAsia" w:ascii="宋体" w:hAnsi="宋体" w:cs="宋体"/>
                <w:sz w:val="24"/>
              </w:rPr>
              <w:t>项目联系</w:t>
            </w:r>
            <w:r>
              <w:rPr>
                <w:rFonts w:hint="eastAsia" w:ascii="宋体" w:hAnsi="宋体" w:eastAsia="宋体" w:cs="宋体"/>
                <w:sz w:val="24"/>
              </w:rPr>
              <w:t>人：</w:t>
            </w:r>
            <w:r>
              <w:rPr>
                <w:rFonts w:hint="eastAsia" w:ascii="宋体" w:hAnsi="宋体" w:cs="宋体"/>
                <w:color w:val="5B9BD5" w:themeColor="accent1"/>
                <w:sz w:val="24"/>
                <w:lang w:val="en-US" w:eastAsia="zh-CN"/>
                <w14:textFill>
                  <w14:solidFill>
                    <w14:schemeClr w14:val="accent1"/>
                  </w14:solidFill>
                </w14:textFill>
              </w:rPr>
              <w:t>朱宏斌18803116718</w:t>
            </w:r>
            <w:r>
              <w:rPr>
                <w:rFonts w:hint="eastAsia" w:ascii="宋体" w:hAnsi="宋体" w:eastAsia="宋体" w:cs="宋体"/>
                <w:color w:val="5B9BD5" w:themeColor="accent1"/>
                <w:sz w:val="24"/>
                <w14:textFill>
                  <w14:solidFill>
                    <w14:schemeClr w14:val="accent1"/>
                  </w14:solidFill>
                </w14:textFill>
              </w:rPr>
              <w:t xml:space="preserve">    </w:t>
            </w:r>
            <w:r>
              <w:rPr>
                <w:rFonts w:hint="eastAsia" w:ascii="宋体" w:hAnsi="宋体" w:cs="宋体"/>
                <w:color w:val="5B9BD5" w:themeColor="accent1"/>
                <w:sz w:val="24"/>
                <w:lang w:eastAsia="zh-CN"/>
                <w14:textFill>
                  <w14:solidFill>
                    <w14:schemeClr w14:val="accent1"/>
                  </w14:solidFill>
                </w14:textFill>
              </w:rPr>
              <w:t>梁艳江</w:t>
            </w:r>
            <w:r>
              <w:rPr>
                <w:rFonts w:hint="eastAsia" w:ascii="宋体" w:hAnsi="宋体" w:cs="宋体"/>
                <w:color w:val="5B9BD5" w:themeColor="accent1"/>
                <w:sz w:val="24"/>
                <w:lang w:val="en-US" w:eastAsia="zh-CN"/>
                <w14:textFill>
                  <w14:solidFill>
                    <w14:schemeClr w14:val="accent1"/>
                  </w14:solidFill>
                </w14:textFill>
              </w:rPr>
              <w:t>15030124777</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1" w:type="dxa"/>
            <w:vAlign w:val="center"/>
          </w:tcPr>
          <w:p>
            <w:pPr>
              <w:jc w:val="center"/>
              <w:rPr>
                <w:rFonts w:ascii="宋体" w:hAnsi="宋体" w:cs="宋体"/>
                <w:sz w:val="24"/>
              </w:rPr>
            </w:pPr>
            <w:r>
              <w:rPr>
                <w:rFonts w:hint="eastAsia" w:ascii="宋体" w:hAnsi="宋体" w:cs="宋体"/>
                <w:sz w:val="24"/>
              </w:rPr>
              <w:t>25</w:t>
            </w:r>
          </w:p>
        </w:tc>
        <w:tc>
          <w:tcPr>
            <w:tcW w:w="1318"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电子商务平台技术支持联系方法</w:t>
            </w:r>
          </w:p>
        </w:tc>
        <w:tc>
          <w:tcPr>
            <w:tcW w:w="7953" w:type="dxa"/>
            <w:vAlign w:val="center"/>
          </w:tcPr>
          <w:p>
            <w:pPr>
              <w:tabs>
                <w:tab w:val="left" w:pos="3203"/>
                <w:tab w:val="center" w:pos="4350"/>
              </w:tabs>
              <w:spacing w:line="276" w:lineRule="auto"/>
              <w:ind w:right="31" w:rightChars="15"/>
              <w:rPr>
                <w:rFonts w:hint="eastAsia" w:ascii="宋体" w:hAnsi="宋体" w:eastAsia="宋体" w:cs="宋体"/>
                <w:sz w:val="24"/>
              </w:rPr>
            </w:pPr>
            <w:r>
              <w:rPr>
                <w:rFonts w:hint="eastAsia" w:ascii="宋体" w:hAnsi="宋体" w:eastAsia="宋体" w:cs="宋体"/>
                <w:sz w:val="24"/>
              </w:rPr>
              <w:t>招标服务平台：</w:t>
            </w:r>
            <w:r>
              <w:rPr>
                <w:rFonts w:hint="eastAsia" w:ascii="宋体" w:hAnsi="宋体" w:eastAsia="宋体" w:cs="宋体"/>
                <w:sz w:val="24"/>
                <w:lang w:val="en-US" w:eastAsia="zh-CN"/>
              </w:rPr>
              <w:t>中采网。平台网址为：http://webbiao.com</w:t>
            </w:r>
          </w:p>
          <w:p>
            <w:pPr>
              <w:tabs>
                <w:tab w:val="left" w:pos="3203"/>
                <w:tab w:val="center" w:pos="4350"/>
              </w:tabs>
              <w:spacing w:line="276" w:lineRule="auto"/>
              <w:ind w:right="31" w:rightChars="15"/>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color w:val="5B9BD5" w:themeColor="accent1"/>
                <w:sz w:val="24"/>
                <w:szCs w:val="22"/>
                <w:lang w:val="en-US" w:eastAsia="zh-CN"/>
                <w14:textFill>
                  <w14:solidFill>
                    <w14:schemeClr w14:val="accent1"/>
                  </w14:solidFill>
                </w14:textFill>
              </w:rPr>
              <w:t>候家禄 17692718575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21" w:type="dxa"/>
            <w:vAlign w:val="center"/>
          </w:tcPr>
          <w:p>
            <w:pPr>
              <w:jc w:val="center"/>
              <w:rPr>
                <w:rFonts w:ascii="宋体" w:hAnsi="宋体" w:cs="宋体"/>
                <w:sz w:val="24"/>
              </w:rPr>
            </w:pPr>
            <w:r>
              <w:rPr>
                <w:rFonts w:hint="eastAsia" w:ascii="宋体" w:hAnsi="宋体" w:cs="宋体"/>
                <w:sz w:val="24"/>
              </w:rPr>
              <w:t>26</w:t>
            </w:r>
          </w:p>
        </w:tc>
        <w:tc>
          <w:tcPr>
            <w:tcW w:w="1318"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全过程监督小组</w:t>
            </w:r>
          </w:p>
        </w:tc>
        <w:tc>
          <w:tcPr>
            <w:tcW w:w="7953" w:type="dxa"/>
            <w:vAlign w:val="center"/>
          </w:tcPr>
          <w:p>
            <w:pPr>
              <w:tabs>
                <w:tab w:val="left" w:pos="3203"/>
                <w:tab w:val="center" w:pos="4350"/>
              </w:tabs>
              <w:ind w:right="31" w:rightChars="15"/>
              <w:rPr>
                <w:rFonts w:hint="default" w:ascii="宋体" w:hAnsi="宋体" w:eastAsia="宋体" w:cs="宋体"/>
                <w:color w:val="auto"/>
                <w:sz w:val="24"/>
                <w:lang w:val="en-US" w:eastAsia="zh-CN"/>
              </w:rPr>
            </w:pPr>
            <w:r>
              <w:rPr>
                <w:rFonts w:hint="eastAsia" w:ascii="宋体" w:hAnsi="宋体" w:eastAsia="宋体" w:cs="宋体"/>
                <w:sz w:val="24"/>
                <w:lang w:val="en-US" w:eastAsia="zh-CN"/>
              </w:rPr>
              <w:t>监督小组部门：河北建工集团有限责任公司</w:t>
            </w:r>
            <w:r>
              <w:rPr>
                <w:rFonts w:hint="eastAsia" w:ascii="宋体" w:hAnsi="宋体" w:cs="宋体"/>
                <w:sz w:val="24"/>
                <w:lang w:val="en-US" w:eastAsia="zh-CN"/>
              </w:rPr>
              <w:t>特种分</w:t>
            </w:r>
            <w:r>
              <w:rPr>
                <w:rFonts w:hint="eastAsia" w:ascii="宋体" w:hAnsi="宋体" w:eastAsia="宋体" w:cs="宋体"/>
                <w:color w:val="auto"/>
                <w:sz w:val="24"/>
                <w:lang w:val="en-US" w:eastAsia="zh-CN"/>
              </w:rPr>
              <w:t>公司</w:t>
            </w:r>
          </w:p>
          <w:p>
            <w:pPr>
              <w:tabs>
                <w:tab w:val="left" w:pos="3203"/>
                <w:tab w:val="center" w:pos="4350"/>
              </w:tabs>
              <w:ind w:right="31" w:rightChars="15"/>
              <w:rPr>
                <w:rFonts w:hint="default" w:ascii="宋体" w:hAnsi="宋体" w:eastAsia="宋体" w:cs="宋体"/>
                <w:sz w:val="24"/>
                <w:lang w:val="en-US" w:eastAsia="zh-CN"/>
              </w:rPr>
            </w:pPr>
            <w:r>
              <w:rPr>
                <w:rFonts w:hint="eastAsia" w:ascii="宋体" w:hAnsi="宋体" w:eastAsia="宋体" w:cs="宋体"/>
                <w:sz w:val="24"/>
                <w:lang w:val="en-US" w:eastAsia="zh-CN"/>
              </w:rPr>
              <w:t>联系人：</w:t>
            </w:r>
            <w:r>
              <w:rPr>
                <w:rFonts w:hint="eastAsia" w:ascii="楷体" w:hAnsi="楷体" w:eastAsia="楷体" w:cs="楷体"/>
                <w:color w:val="5B9BD5" w:themeColor="accent1"/>
                <w:sz w:val="24"/>
                <w:szCs w:val="24"/>
                <w:highlight w:val="none"/>
                <w:lang w:val="en-US" w:eastAsia="zh-CN"/>
                <w14:textFill>
                  <w14:solidFill>
                    <w14:schemeClr w14:val="accent1"/>
                  </w14:solidFill>
                </w14:textFill>
              </w:rPr>
              <w:t xml:space="preserve">滑哲13903111530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21" w:type="dxa"/>
            <w:vAlign w:val="center"/>
          </w:tcPr>
          <w:p>
            <w:pPr>
              <w:tabs>
                <w:tab w:val="left" w:pos="3203"/>
                <w:tab w:val="center" w:pos="4350"/>
              </w:tabs>
              <w:ind w:right="31" w:rightChars="15"/>
              <w:jc w:val="center"/>
              <w:rPr>
                <w:rFonts w:hint="default" w:ascii="宋体" w:hAnsi="宋体" w:eastAsia="宋体" w:cs="宋体"/>
                <w:sz w:val="24"/>
                <w:lang w:val="en-US" w:eastAsia="zh-CN"/>
              </w:rPr>
            </w:pPr>
            <w:r>
              <w:rPr>
                <w:rFonts w:hint="eastAsia" w:ascii="宋体" w:hAnsi="宋体" w:cs="宋体"/>
                <w:sz w:val="24"/>
                <w:lang w:val="en-US" w:eastAsia="zh-CN"/>
              </w:rPr>
              <w:t>27</w:t>
            </w:r>
          </w:p>
        </w:tc>
        <w:tc>
          <w:tcPr>
            <w:tcW w:w="1318" w:type="dxa"/>
            <w:vAlign w:val="center"/>
          </w:tcPr>
          <w:p>
            <w:pPr>
              <w:tabs>
                <w:tab w:val="left" w:pos="3203"/>
                <w:tab w:val="center" w:pos="4350"/>
              </w:tabs>
              <w:ind w:right="31" w:rightChars="15"/>
              <w:jc w:val="center"/>
              <w:rPr>
                <w:rFonts w:hint="default" w:ascii="宋体" w:hAnsi="宋体" w:eastAsia="宋体" w:cs="宋体"/>
                <w:kern w:val="2"/>
                <w:sz w:val="24"/>
                <w:lang w:val="en-US" w:eastAsia="zh-CN" w:bidi="ar-SA"/>
              </w:rPr>
            </w:pPr>
            <w:r>
              <w:rPr>
                <w:rFonts w:hint="eastAsia" w:ascii="宋体" w:hAnsi="宋体" w:cs="宋体"/>
                <w:sz w:val="24"/>
              </w:rPr>
              <w:t>招标人监督部门及联系方式</w:t>
            </w:r>
          </w:p>
        </w:tc>
        <w:tc>
          <w:tcPr>
            <w:tcW w:w="7953" w:type="dxa"/>
            <w:vAlign w:val="center"/>
          </w:tcPr>
          <w:p>
            <w:pPr>
              <w:tabs>
                <w:tab w:val="left" w:pos="3203"/>
                <w:tab w:val="center" w:pos="4350"/>
              </w:tabs>
              <w:ind w:right="31" w:rightChars="15"/>
              <w:rPr>
                <w:rFonts w:ascii="宋体" w:hAnsi="宋体" w:cs="宋体"/>
                <w:sz w:val="24"/>
              </w:rPr>
            </w:pPr>
            <w:r>
              <w:rPr>
                <w:rFonts w:hint="eastAsia" w:ascii="宋体" w:hAnsi="宋体" w:cs="宋体"/>
                <w:sz w:val="24"/>
              </w:rPr>
              <w:t>招标人监督部门：河北建工集团有限责任公司纪检监察部</w:t>
            </w:r>
          </w:p>
          <w:p>
            <w:pPr>
              <w:tabs>
                <w:tab w:val="left" w:pos="3203"/>
                <w:tab w:val="center" w:pos="4350"/>
              </w:tabs>
              <w:ind w:right="31" w:rightChars="15"/>
              <w:rPr>
                <w:rFonts w:hint="eastAsia" w:ascii="宋体" w:hAnsi="宋体" w:eastAsia="宋体" w:cs="宋体"/>
                <w:kern w:val="2"/>
                <w:sz w:val="24"/>
                <w:lang w:val="en-US" w:eastAsia="zh-CN" w:bidi="ar-SA"/>
              </w:rPr>
            </w:pPr>
            <w:r>
              <w:rPr>
                <w:rFonts w:hint="eastAsia" w:ascii="宋体" w:hAnsi="宋体" w:cs="宋体"/>
                <w:sz w:val="24"/>
              </w:rPr>
              <w:t xml:space="preserve">联系人：焦玉民 </w:t>
            </w:r>
            <w:r>
              <w:rPr>
                <w:rFonts w:ascii="宋体" w:hAnsi="宋体" w:cs="宋体"/>
                <w:sz w:val="24"/>
              </w:rPr>
              <w:t xml:space="preserve"> </w:t>
            </w:r>
            <w:r>
              <w:rPr>
                <w:rFonts w:hint="eastAsia" w:ascii="宋体" w:hAnsi="宋体" w:cs="宋体"/>
                <w:sz w:val="24"/>
              </w:rPr>
              <w:t>联系电话：0311-87056639</w:t>
            </w:r>
          </w:p>
        </w:tc>
      </w:tr>
    </w:tbl>
    <w:p>
      <w:pPr>
        <w:pStyle w:val="2"/>
        <w:ind w:firstLine="528"/>
        <w:sectPr>
          <w:pgSz w:w="11905" w:h="16838"/>
          <w:pgMar w:top="1440" w:right="1417" w:bottom="1440" w:left="1417" w:header="851" w:footer="992" w:gutter="0"/>
          <w:cols w:space="0" w:num="1"/>
          <w:rtlGutter w:val="0"/>
          <w:docGrid w:type="lines" w:linePitch="317" w:charSpace="0"/>
        </w:sectPr>
      </w:pPr>
    </w:p>
    <w:p>
      <w:pPr>
        <w:spacing w:line="360" w:lineRule="auto"/>
        <w:jc w:val="center"/>
        <w:rPr>
          <w:rFonts w:ascii="宋体" w:hAnsi="宋体" w:cs="宋体"/>
          <w:b/>
          <w:spacing w:val="40"/>
          <w:sz w:val="32"/>
        </w:rPr>
      </w:pP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hAnsi="宋体" w:cs="宋体"/>
          <w:bCs/>
          <w:sz w:val="24"/>
          <w:szCs w:val="24"/>
        </w:rPr>
        <w:t>招标人不对投标人投标费用的增加负任何责任，投标人自愿承担一切费用</w:t>
      </w:r>
      <w:r>
        <w:rPr>
          <w:rFonts w:hint="eastAsia" w:ascii="宋体" w:hAnsi="宋体" w:cs="宋体"/>
          <w:bCs/>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ascii="宋体" w:hAnsi="宋体" w:cs="宋体"/>
          <w:sz w:val="24"/>
          <w:szCs w:val="24"/>
        </w:rPr>
      </w:pPr>
      <w:r>
        <w:rPr>
          <w:rFonts w:hint="eastAsia" w:ascii="宋体" w:hAnsi="宋体" w:cs="宋体"/>
          <w:sz w:val="24"/>
          <w:szCs w:val="24"/>
        </w:rPr>
        <w:t>（5）施工图纸</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4"/>
          <w:szCs w:val="24"/>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sz w:val="24"/>
          <w:szCs w:val="24"/>
        </w:rPr>
        <w:t>11.2.5营业执照、资质证书、安全生产许可证副本等相关证件复印件</w:t>
      </w:r>
    </w:p>
    <w:p>
      <w:pPr>
        <w:spacing w:line="400" w:lineRule="exact"/>
        <w:ind w:firstLine="480" w:firstLineChars="200"/>
        <w:rPr>
          <w:rFonts w:ascii="宋体" w:hAnsi="宋体" w:cs="宋体"/>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12.5.1.1图纸内容</w:t>
      </w:r>
    </w:p>
    <w:p>
      <w:pPr>
        <w:widowControl/>
        <w:numPr>
          <w:ilvl w:val="0"/>
          <w:numId w:val="1"/>
        </w:numPr>
        <w:spacing w:line="360" w:lineRule="auto"/>
        <w:ind w:left="0" w:leftChars="0" w:firstLine="480" w:firstLineChars="0"/>
        <w:jc w:val="left"/>
        <w:rPr>
          <w:rFonts w:hint="eastAsia" w:ascii="宋体" w:hAnsi="宋体" w:eastAsia="宋体" w:cs="宋体"/>
          <w:b/>
          <w:bCs/>
          <w:sz w:val="24"/>
          <w:szCs w:val="24"/>
          <w:highlight w:val="none"/>
          <w:u w:val="single"/>
        </w:rPr>
      </w:pPr>
      <w:r>
        <w:rPr>
          <w:rFonts w:hint="eastAsia" w:ascii="宋体" w:hAnsi="宋体" w:cs="宋体"/>
          <w:b/>
          <w:bCs/>
          <w:color w:val="auto"/>
          <w:kern w:val="0"/>
          <w:sz w:val="24"/>
          <w:szCs w:val="24"/>
          <w:highlight w:val="none"/>
          <w:u w:val="single"/>
          <w:lang w:eastAsia="zh-CN" w:bidi="ar"/>
        </w:rPr>
        <w:t>图纸内包含的施工内容：基础工程（不含桩基）、主体工程、砌筑工程、屋面工程（不含防水）、土方回填</w:t>
      </w:r>
      <w:r>
        <w:rPr>
          <w:rFonts w:hint="eastAsia" w:ascii="宋体" w:hAnsi="宋体" w:cs="宋体"/>
          <w:b/>
          <w:bCs/>
          <w:kern w:val="0"/>
          <w:sz w:val="24"/>
          <w:szCs w:val="24"/>
          <w:highlight w:val="none"/>
          <w:u w:val="single"/>
          <w:lang w:eastAsia="zh-CN" w:bidi="ar"/>
        </w:rPr>
        <w:t>，</w:t>
      </w:r>
      <w:r>
        <w:rPr>
          <w:rFonts w:hint="eastAsia" w:ascii="宋体" w:hAnsi="宋体" w:eastAsia="宋体" w:cs="宋体"/>
          <w:b/>
          <w:bCs/>
          <w:sz w:val="24"/>
          <w:szCs w:val="24"/>
          <w:highlight w:val="none"/>
          <w:u w:val="single"/>
        </w:rPr>
        <w:t>从场区定位放线、人工配合机械挖土、清槽钎探开始，至主体结构</w:t>
      </w:r>
      <w:r>
        <w:rPr>
          <w:rFonts w:hint="eastAsia" w:ascii="宋体" w:hAnsi="宋体" w:cs="宋体"/>
          <w:b/>
          <w:bCs/>
          <w:sz w:val="24"/>
          <w:szCs w:val="24"/>
          <w:highlight w:val="none"/>
          <w:u w:val="single"/>
          <w:lang w:eastAsia="zh-CN"/>
        </w:rPr>
        <w:t>封</w:t>
      </w:r>
      <w:r>
        <w:rPr>
          <w:rFonts w:hint="eastAsia" w:ascii="宋体" w:hAnsi="宋体" w:eastAsia="宋体" w:cs="宋体"/>
          <w:b/>
          <w:bCs/>
          <w:sz w:val="24"/>
          <w:szCs w:val="24"/>
          <w:highlight w:val="none"/>
          <w:u w:val="single"/>
        </w:rPr>
        <w:t>顶</w:t>
      </w:r>
      <w:r>
        <w:rPr>
          <w:rFonts w:hint="eastAsia" w:ascii="宋体" w:hAnsi="宋体" w:cs="宋体"/>
          <w:b/>
          <w:bCs/>
          <w:sz w:val="24"/>
          <w:szCs w:val="24"/>
          <w:highlight w:val="none"/>
          <w:u w:val="single"/>
          <w:lang w:eastAsia="zh-CN"/>
        </w:rPr>
        <w:t>、和墙体砌筑</w:t>
      </w:r>
      <w:r>
        <w:rPr>
          <w:rFonts w:hint="eastAsia" w:ascii="宋体" w:hAnsi="宋体" w:eastAsia="宋体" w:cs="宋体"/>
          <w:b/>
          <w:bCs/>
          <w:sz w:val="24"/>
          <w:szCs w:val="24"/>
          <w:highlight w:val="none"/>
          <w:u w:val="single"/>
        </w:rPr>
        <w:t>施工完毕，包括主体结构、砌筑及二次结构等劳务工程，完成施工图纸内及变更、洽商等技术资料所要求的全部工作内容（</w:t>
      </w:r>
      <w:r>
        <w:rPr>
          <w:rFonts w:hint="eastAsia" w:ascii="宋体" w:hAnsi="宋体" w:cs="宋体"/>
          <w:b/>
          <w:bCs/>
          <w:sz w:val="24"/>
          <w:szCs w:val="24"/>
          <w:highlight w:val="none"/>
          <w:u w:val="single"/>
          <w:lang w:eastAsia="zh-CN"/>
        </w:rPr>
        <w:t>施工内容包括但不限于清槽</w:t>
      </w:r>
      <w:r>
        <w:rPr>
          <w:rFonts w:hint="eastAsia" w:ascii="宋体" w:hAnsi="宋体" w:eastAsia="宋体" w:cs="宋体"/>
          <w:b/>
          <w:bCs/>
          <w:sz w:val="24"/>
          <w:szCs w:val="24"/>
          <w:highlight w:val="none"/>
          <w:u w:val="single"/>
        </w:rPr>
        <w:t>、钎探、基础垫层、砖胎膜、钢筋、模板、混凝土、楼梯、钢板止水带</w:t>
      </w:r>
      <w:r>
        <w:rPr>
          <w:rFonts w:hint="eastAsia" w:ascii="宋体" w:hAnsi="宋体" w:eastAsia="宋体" w:cs="宋体"/>
          <w:b/>
          <w:bCs/>
          <w:sz w:val="24"/>
          <w:szCs w:val="24"/>
          <w:highlight w:val="none"/>
          <w:u w:val="single"/>
          <w:lang w:val="en-US" w:eastAsia="zh-CN"/>
        </w:rPr>
        <w:t>安装、</w:t>
      </w:r>
      <w:r>
        <w:rPr>
          <w:rFonts w:hint="eastAsia" w:ascii="宋体" w:hAnsi="宋体" w:eastAsia="宋体" w:cs="宋体"/>
          <w:b/>
          <w:bCs/>
          <w:sz w:val="24"/>
          <w:szCs w:val="24"/>
          <w:highlight w:val="none"/>
          <w:u w:val="single"/>
        </w:rPr>
        <w:t>焊接</w:t>
      </w:r>
      <w:r>
        <w:rPr>
          <w:rFonts w:hint="eastAsia" w:ascii="宋体" w:hAnsi="宋体" w:eastAsia="宋体" w:cs="宋体"/>
          <w:b/>
          <w:bCs/>
          <w:sz w:val="24"/>
          <w:szCs w:val="24"/>
          <w:highlight w:val="none"/>
          <w:u w:val="single"/>
          <w:lang w:val="en-US" w:eastAsia="zh-CN"/>
        </w:rPr>
        <w:t>及固定</w:t>
      </w:r>
      <w:r>
        <w:rPr>
          <w:rFonts w:hint="eastAsia" w:ascii="宋体" w:hAnsi="宋体" w:cs="宋体"/>
          <w:b/>
          <w:bCs/>
          <w:sz w:val="24"/>
          <w:szCs w:val="24"/>
          <w:highlight w:val="none"/>
          <w:u w:val="single"/>
          <w:lang w:eastAsia="zh-CN"/>
        </w:rPr>
        <w:t>、</w:t>
      </w:r>
      <w:r>
        <w:rPr>
          <w:rFonts w:hint="eastAsia" w:ascii="宋体" w:hAnsi="宋体" w:eastAsia="宋体" w:cs="宋体"/>
          <w:b/>
          <w:bCs/>
          <w:sz w:val="24"/>
          <w:szCs w:val="24"/>
          <w:highlight w:val="none"/>
          <w:u w:val="single"/>
        </w:rPr>
        <w:t>焊接</w:t>
      </w:r>
      <w:r>
        <w:rPr>
          <w:rFonts w:hint="eastAsia" w:ascii="宋体" w:hAnsi="宋体" w:eastAsia="宋体" w:cs="宋体"/>
          <w:b/>
          <w:bCs/>
          <w:sz w:val="24"/>
          <w:szCs w:val="24"/>
          <w:highlight w:val="none"/>
          <w:u w:val="single"/>
          <w:lang w:val="en-US" w:eastAsia="zh-CN"/>
        </w:rPr>
        <w:t>及固定</w:t>
      </w:r>
      <w:r>
        <w:rPr>
          <w:rFonts w:hint="eastAsia" w:ascii="宋体" w:hAnsi="宋体" w:eastAsia="宋体" w:cs="宋体"/>
          <w:b/>
          <w:bCs/>
          <w:sz w:val="24"/>
          <w:szCs w:val="24"/>
          <w:highlight w:val="none"/>
          <w:u w:val="single"/>
        </w:rPr>
        <w:t>、后浇带、坡道、构造底板、防水保护层</w:t>
      </w:r>
      <w:r>
        <w:rPr>
          <w:rFonts w:hint="eastAsia" w:ascii="宋体" w:hAnsi="宋体" w:eastAsia="宋体" w:cs="宋体"/>
          <w:b/>
          <w:bCs/>
          <w:sz w:val="24"/>
          <w:szCs w:val="24"/>
          <w:highlight w:val="none"/>
          <w:u w:val="single"/>
          <w:lang w:eastAsia="zh-CN"/>
        </w:rPr>
        <w:t>、</w:t>
      </w:r>
      <w:r>
        <w:rPr>
          <w:rFonts w:hint="eastAsia" w:ascii="宋体" w:hAnsi="宋体" w:eastAsia="宋体" w:cs="宋体"/>
          <w:b/>
          <w:bCs/>
          <w:sz w:val="24"/>
          <w:szCs w:val="24"/>
          <w:highlight w:val="none"/>
          <w:u w:val="single"/>
        </w:rPr>
        <w:t>砌筑</w:t>
      </w:r>
      <w:r>
        <w:rPr>
          <w:rFonts w:hint="eastAsia" w:ascii="宋体" w:hAnsi="宋体" w:eastAsia="宋体" w:cs="宋体"/>
          <w:b/>
          <w:bCs/>
          <w:sz w:val="24"/>
          <w:szCs w:val="24"/>
          <w:highlight w:val="none"/>
          <w:u w:val="single"/>
          <w:lang w:eastAsia="zh-CN"/>
        </w:rPr>
        <w:t>、二次结构</w:t>
      </w:r>
      <w:r>
        <w:rPr>
          <w:rFonts w:hint="eastAsia" w:ascii="宋体" w:hAnsi="宋体" w:cs="宋体"/>
          <w:b/>
          <w:bCs/>
          <w:sz w:val="24"/>
          <w:szCs w:val="24"/>
          <w:highlight w:val="none"/>
          <w:u w:val="single"/>
          <w:lang w:eastAsia="zh-CN"/>
        </w:rPr>
        <w:t>砌筑、空调板、雨棚、室内外土方回填、</w:t>
      </w:r>
      <w:r>
        <w:rPr>
          <w:rFonts w:hint="eastAsia" w:ascii="宋体" w:hAnsi="宋体" w:eastAsia="宋体" w:cs="宋体"/>
          <w:b/>
          <w:bCs/>
          <w:sz w:val="24"/>
          <w:szCs w:val="24"/>
          <w:highlight w:val="none"/>
          <w:u w:val="single"/>
          <w:lang w:eastAsia="zh-CN"/>
        </w:rPr>
        <w:t>室外台阶的混凝土浇筑和砌筑</w:t>
      </w:r>
      <w:r>
        <w:rPr>
          <w:rFonts w:hint="eastAsia" w:ascii="宋体" w:hAnsi="宋体" w:eastAsia="宋体" w:cs="宋体"/>
          <w:b/>
          <w:bCs/>
          <w:sz w:val="24"/>
          <w:szCs w:val="24"/>
          <w:highlight w:val="none"/>
          <w:u w:val="single"/>
          <w:lang w:val="en-US" w:eastAsia="zh-CN"/>
        </w:rPr>
        <w:t>、支模、混凝土浇筑、</w:t>
      </w:r>
      <w:r>
        <w:rPr>
          <w:rFonts w:hint="eastAsia" w:ascii="宋体" w:hAnsi="宋体" w:eastAsia="宋体" w:cs="宋体"/>
          <w:b/>
          <w:bCs/>
          <w:sz w:val="24"/>
          <w:szCs w:val="24"/>
          <w:highlight w:val="none"/>
          <w:u w:val="single"/>
          <w:lang w:eastAsia="zh-CN"/>
        </w:rPr>
        <w:t>砌块墙</w:t>
      </w:r>
      <w:r>
        <w:rPr>
          <w:rFonts w:hint="eastAsia" w:ascii="宋体" w:hAnsi="宋体" w:eastAsia="宋体" w:cs="宋体"/>
          <w:b/>
          <w:bCs/>
          <w:sz w:val="24"/>
          <w:szCs w:val="24"/>
          <w:highlight w:val="none"/>
          <w:u w:val="single"/>
          <w:lang w:val="en-US" w:eastAsia="zh-CN"/>
        </w:rPr>
        <w:t>钢筋网</w:t>
      </w:r>
      <w:r>
        <w:rPr>
          <w:rFonts w:hint="eastAsia" w:ascii="宋体" w:hAnsi="宋体" w:eastAsia="宋体" w:cs="宋体"/>
          <w:b/>
          <w:bCs/>
          <w:sz w:val="24"/>
          <w:szCs w:val="24"/>
          <w:highlight w:val="none"/>
          <w:u w:val="single"/>
          <w:lang w:eastAsia="zh-CN"/>
        </w:rPr>
        <w:t>加固</w:t>
      </w:r>
      <w:r>
        <w:rPr>
          <w:rFonts w:hint="eastAsia" w:ascii="宋体" w:hAnsi="宋体" w:eastAsia="宋体" w:cs="宋体"/>
          <w:b/>
          <w:bCs/>
          <w:sz w:val="24"/>
          <w:szCs w:val="24"/>
          <w:highlight w:val="none"/>
          <w:u w:val="single"/>
          <w:lang w:val="en-US" w:eastAsia="zh-CN"/>
        </w:rPr>
        <w:t>、</w:t>
      </w:r>
      <w:r>
        <w:rPr>
          <w:rFonts w:hint="eastAsia" w:ascii="宋体" w:hAnsi="宋体" w:eastAsia="宋体" w:cs="宋体"/>
          <w:b/>
          <w:bCs/>
          <w:sz w:val="24"/>
          <w:szCs w:val="24"/>
          <w:highlight w:val="none"/>
          <w:u w:val="single"/>
          <w:lang w:eastAsia="zh-CN"/>
        </w:rPr>
        <w:t>砌块墙网格布加固、室外台阶的混凝土浇筑和砌筑、</w:t>
      </w:r>
      <w:r>
        <w:rPr>
          <w:rFonts w:hint="eastAsia" w:ascii="宋体" w:hAnsi="宋体" w:eastAsia="宋体" w:cs="宋体"/>
          <w:b/>
          <w:bCs/>
          <w:sz w:val="24"/>
          <w:szCs w:val="24"/>
          <w:highlight w:val="none"/>
          <w:u w:val="single"/>
          <w:lang w:val="en-US" w:eastAsia="zh-CN"/>
        </w:rPr>
        <w:t>配合</w:t>
      </w:r>
      <w:r>
        <w:rPr>
          <w:rFonts w:hint="eastAsia" w:ascii="宋体" w:hAnsi="宋体" w:eastAsia="宋体" w:cs="宋体"/>
          <w:b/>
          <w:bCs/>
          <w:sz w:val="24"/>
          <w:szCs w:val="24"/>
          <w:highlight w:val="none"/>
          <w:u w:val="single"/>
        </w:rPr>
        <w:t>水电暖通消防及防雷接地的预埋预留及安装</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配合钢结构工程施工、施工过程中涉及的试验检测</w:t>
      </w:r>
      <w:r>
        <w:rPr>
          <w:rFonts w:hint="eastAsia" w:ascii="宋体" w:hAnsi="宋体" w:eastAsia="宋体" w:cs="宋体"/>
          <w:b/>
          <w:bCs/>
          <w:sz w:val="24"/>
          <w:szCs w:val="24"/>
          <w:highlight w:val="none"/>
          <w:u w:val="single"/>
        </w:rPr>
        <w:t>等相关的全部工作内容</w:t>
      </w:r>
      <w:r>
        <w:rPr>
          <w:rFonts w:hint="eastAsia" w:ascii="宋体" w:hAnsi="宋体" w:eastAsia="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临边等</w:t>
      </w:r>
      <w:r>
        <w:rPr>
          <w:rFonts w:hint="eastAsia" w:ascii="宋体" w:hAnsi="宋体" w:eastAsia="宋体" w:cs="宋体"/>
          <w:b/>
          <w:bCs/>
          <w:sz w:val="24"/>
          <w:szCs w:val="24"/>
          <w:highlight w:val="none"/>
          <w:u w:val="single"/>
        </w:rPr>
        <w:t>安全防护的用工用料</w:t>
      </w:r>
      <w:r>
        <w:rPr>
          <w:rFonts w:hint="eastAsia" w:ascii="宋体" w:hAnsi="宋体" w:eastAsia="宋体" w:cs="宋体"/>
          <w:b/>
          <w:bCs/>
          <w:sz w:val="24"/>
          <w:szCs w:val="24"/>
          <w:highlight w:val="none"/>
          <w:u w:val="single"/>
          <w:lang w:val="en-US" w:eastAsia="zh-CN"/>
        </w:rPr>
        <w:t>）</w:t>
      </w:r>
      <w:r>
        <w:rPr>
          <w:rFonts w:hint="eastAsia" w:ascii="宋体" w:hAnsi="宋体" w:eastAsia="宋体" w:cs="宋体"/>
          <w:b/>
          <w:bCs/>
          <w:sz w:val="24"/>
          <w:szCs w:val="24"/>
          <w:highlight w:val="none"/>
          <w:u w:val="single"/>
        </w:rPr>
        <w:t>，完成</w:t>
      </w:r>
      <w:r>
        <w:rPr>
          <w:rFonts w:hint="eastAsia" w:ascii="宋体" w:hAnsi="宋体" w:cs="宋体"/>
          <w:b/>
          <w:bCs/>
          <w:sz w:val="24"/>
          <w:szCs w:val="24"/>
          <w:highlight w:val="none"/>
          <w:u w:val="single"/>
          <w:lang w:eastAsia="zh-CN"/>
        </w:rPr>
        <w:t>招标人</w:t>
      </w:r>
      <w:r>
        <w:rPr>
          <w:rFonts w:hint="eastAsia" w:ascii="宋体" w:hAnsi="宋体" w:eastAsia="宋体" w:cs="宋体"/>
          <w:b/>
          <w:bCs/>
          <w:sz w:val="24"/>
          <w:szCs w:val="24"/>
          <w:highlight w:val="none"/>
          <w:u w:val="single"/>
        </w:rPr>
        <w:t>要求的安全文明施工内容。主体劳务施工所包含的所有工作内容以及相关的措施项目施工。</w:t>
      </w:r>
      <w:r>
        <w:rPr>
          <w:rFonts w:hint="eastAsia" w:ascii="宋体" w:hAnsi="宋体" w:eastAsia="宋体" w:cs="宋体"/>
          <w:b/>
          <w:bCs/>
          <w:sz w:val="24"/>
          <w:szCs w:val="24"/>
          <w:highlight w:val="none"/>
          <w:u w:val="single"/>
          <w:lang w:val="en-US" w:eastAsia="zh-CN"/>
        </w:rPr>
        <w:t>满足下一道工序</w:t>
      </w:r>
      <w:r>
        <w:rPr>
          <w:rFonts w:hint="eastAsia" w:ascii="宋体" w:hAnsi="宋体" w:cs="宋体"/>
          <w:b/>
          <w:bCs/>
          <w:sz w:val="24"/>
          <w:szCs w:val="24"/>
          <w:highlight w:val="none"/>
          <w:u w:val="single"/>
          <w:lang w:val="en-US" w:eastAsia="zh-CN"/>
        </w:rPr>
        <w:t>施工及质量要求</w:t>
      </w:r>
      <w:r>
        <w:rPr>
          <w:rFonts w:hint="eastAsia" w:ascii="宋体" w:hAnsi="宋体" w:eastAsia="宋体" w:cs="宋体"/>
          <w:b/>
          <w:bCs/>
          <w:sz w:val="24"/>
          <w:szCs w:val="24"/>
          <w:highlight w:val="none"/>
          <w:u w:val="single"/>
          <w:lang w:val="en-US" w:eastAsia="zh-CN"/>
        </w:rPr>
        <w:t>。</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)清槽及钎探：人工</w:t>
      </w:r>
      <w:r>
        <w:rPr>
          <w:rFonts w:hint="eastAsia" w:ascii="宋体" w:hAnsi="宋体" w:cs="宋体"/>
          <w:sz w:val="24"/>
          <w:szCs w:val="24"/>
          <w:lang w:eastAsia="zh-CN"/>
        </w:rPr>
        <w:t>配合</w:t>
      </w:r>
      <w:r>
        <w:rPr>
          <w:rFonts w:hint="eastAsia" w:ascii="宋体" w:hAnsi="宋体" w:cs="宋体"/>
          <w:sz w:val="24"/>
          <w:szCs w:val="24"/>
        </w:rPr>
        <w:t>清槽，人工钎探</w:t>
      </w:r>
      <w:r>
        <w:rPr>
          <w:rFonts w:hint="eastAsia" w:ascii="宋体" w:hAnsi="宋体" w:cs="宋体"/>
          <w:sz w:val="24"/>
          <w:szCs w:val="24"/>
          <w:lang w:eastAsia="zh-CN"/>
        </w:rPr>
        <w:t>（按照图纸要求）</w:t>
      </w:r>
      <w:r>
        <w:rPr>
          <w:rFonts w:hint="eastAsia" w:ascii="宋体" w:hAnsi="宋体" w:cs="宋体"/>
          <w:sz w:val="24"/>
          <w:szCs w:val="24"/>
        </w:rPr>
        <w:t>。</w:t>
      </w:r>
    </w:p>
    <w:p>
      <w:pPr>
        <w:spacing w:line="400" w:lineRule="exact"/>
        <w:ind w:firstLine="480" w:firstLineChars="200"/>
        <w:rPr>
          <w:rFonts w:hint="eastAsia" w:ascii="宋体" w:hAnsi="宋体" w:cs="宋体"/>
          <w:sz w:val="24"/>
          <w:szCs w:val="24"/>
          <w:highlight w:val="none"/>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)钢筋工程：钢筋的卸车、取样、倒运、配合</w:t>
      </w:r>
      <w:r>
        <w:rPr>
          <w:rFonts w:hint="eastAsia" w:ascii="宋体" w:hAnsi="宋体" w:cs="宋体"/>
          <w:sz w:val="24"/>
          <w:szCs w:val="24"/>
          <w:lang w:val="en-US" w:eastAsia="zh-CN"/>
        </w:rPr>
        <w:t>试验检测、</w:t>
      </w:r>
      <w:r>
        <w:rPr>
          <w:rFonts w:hint="eastAsia" w:ascii="宋体" w:hAnsi="宋体" w:cs="宋体"/>
          <w:sz w:val="24"/>
          <w:szCs w:val="24"/>
        </w:rPr>
        <w:t>制作成型加工、安装、绑扎、除锈、</w:t>
      </w:r>
      <w:r>
        <w:rPr>
          <w:rFonts w:hint="eastAsia" w:ascii="宋体" w:hAnsi="宋体" w:cs="宋体"/>
          <w:sz w:val="24"/>
          <w:szCs w:val="24"/>
          <w:lang w:val="en-US" w:eastAsia="zh-CN"/>
        </w:rPr>
        <w:t>钢筋套丝、</w:t>
      </w:r>
      <w:r>
        <w:rPr>
          <w:rFonts w:hint="eastAsia" w:ascii="宋体" w:hAnsi="宋体" w:cs="宋体"/>
          <w:sz w:val="24"/>
          <w:szCs w:val="24"/>
        </w:rPr>
        <w:t>套筒接头的安装、焊接、</w:t>
      </w:r>
      <w:r>
        <w:rPr>
          <w:rFonts w:hint="eastAsia" w:ascii="宋体" w:hAnsi="宋体" w:cs="宋体"/>
          <w:sz w:val="24"/>
          <w:szCs w:val="24"/>
          <w:lang w:val="en-US" w:eastAsia="zh-CN"/>
        </w:rPr>
        <w:t>直螺纹连接、</w:t>
      </w:r>
      <w:r>
        <w:rPr>
          <w:rFonts w:hint="eastAsia" w:ascii="宋体" w:hAnsi="宋体" w:cs="宋体"/>
          <w:sz w:val="24"/>
          <w:szCs w:val="24"/>
        </w:rPr>
        <w:t>钢筋表面水泥浆清理、钢筋垫块及马凳制作（采购）安装</w:t>
      </w:r>
      <w:r>
        <w:rPr>
          <w:rFonts w:hint="eastAsia" w:ascii="宋体" w:hAnsi="宋体" w:cs="宋体"/>
          <w:sz w:val="24"/>
          <w:szCs w:val="24"/>
          <w:lang w:val="en-US" w:eastAsia="zh-CN"/>
        </w:rPr>
        <w:t>，</w:t>
      </w:r>
      <w:r>
        <w:rPr>
          <w:rFonts w:hint="eastAsia" w:ascii="宋体" w:hAnsi="宋体" w:cs="宋体"/>
          <w:sz w:val="24"/>
          <w:szCs w:val="24"/>
        </w:rPr>
        <w:t>钢筋验收挂牌（材料和人工）、</w:t>
      </w:r>
      <w:r>
        <w:rPr>
          <w:rFonts w:hint="eastAsia" w:ascii="宋体" w:hAnsi="宋体" w:cs="宋体"/>
          <w:sz w:val="24"/>
          <w:szCs w:val="24"/>
          <w:lang w:val="en-US" w:eastAsia="zh-CN"/>
        </w:rPr>
        <w:t>构造柱等插筋预留甩筋，</w:t>
      </w:r>
      <w:r>
        <w:rPr>
          <w:rFonts w:hint="eastAsia" w:ascii="宋体" w:hAnsi="宋体" w:cs="宋体"/>
          <w:sz w:val="24"/>
          <w:szCs w:val="24"/>
        </w:rPr>
        <w:t>钢筋植筋、拉墙筋制作、预埋铁件制作</w:t>
      </w:r>
      <w:r>
        <w:rPr>
          <w:rFonts w:hint="eastAsia" w:ascii="宋体" w:hAnsi="宋体" w:cs="宋体"/>
          <w:sz w:val="24"/>
          <w:szCs w:val="24"/>
          <w:lang w:val="en-US" w:eastAsia="zh-CN"/>
        </w:rPr>
        <w:t>及</w:t>
      </w:r>
      <w:r>
        <w:rPr>
          <w:rFonts w:hint="eastAsia" w:ascii="宋体" w:hAnsi="宋体" w:cs="宋体"/>
          <w:sz w:val="24"/>
          <w:szCs w:val="24"/>
        </w:rPr>
        <w:t>安装、塔吊、</w:t>
      </w:r>
      <w:r>
        <w:rPr>
          <w:rFonts w:hint="eastAsia" w:ascii="宋体" w:hAnsi="宋体" w:cs="宋体"/>
          <w:sz w:val="24"/>
          <w:szCs w:val="24"/>
          <w:lang w:eastAsia="zh-CN"/>
        </w:rPr>
        <w:t>货运电梯</w:t>
      </w:r>
      <w:r>
        <w:rPr>
          <w:rFonts w:hint="eastAsia" w:ascii="宋体" w:hAnsi="宋体" w:cs="宋体"/>
          <w:sz w:val="24"/>
          <w:szCs w:val="24"/>
        </w:rPr>
        <w:t>等机械基础钢筋绑扎等钢筋工程包含的所有项目。</w:t>
      </w:r>
      <w:r>
        <w:rPr>
          <w:rFonts w:hint="eastAsia" w:ascii="宋体" w:hAnsi="宋体" w:cs="宋体"/>
          <w:sz w:val="24"/>
          <w:szCs w:val="24"/>
          <w:lang w:val="en-US" w:eastAsia="zh-CN"/>
        </w:rPr>
        <w:t>投标人</w:t>
      </w:r>
      <w:r>
        <w:rPr>
          <w:rFonts w:hint="eastAsia" w:ascii="宋体" w:hAnsi="宋体" w:cs="宋体"/>
          <w:sz w:val="24"/>
          <w:szCs w:val="24"/>
        </w:rPr>
        <w:t>自备：钢筋机械、焊机、焊条、手持工具、绑丝、成品</w:t>
      </w:r>
      <w:r>
        <w:rPr>
          <w:rFonts w:hint="eastAsia" w:ascii="宋体" w:hAnsi="宋体" w:cs="宋体"/>
          <w:sz w:val="24"/>
          <w:szCs w:val="24"/>
          <w:lang w:val="en-US" w:eastAsia="zh-CN"/>
        </w:rPr>
        <w:t>塑料</w:t>
      </w:r>
      <w:r>
        <w:rPr>
          <w:rFonts w:hint="eastAsia" w:ascii="宋体" w:hAnsi="宋体" w:cs="宋体"/>
          <w:sz w:val="24"/>
          <w:szCs w:val="24"/>
        </w:rPr>
        <w:t>钢筋垫块、马凳及所用</w:t>
      </w:r>
      <w:r>
        <w:rPr>
          <w:rFonts w:hint="eastAsia" w:ascii="宋体" w:hAnsi="宋体" w:cs="宋体"/>
          <w:sz w:val="24"/>
          <w:szCs w:val="24"/>
          <w:highlight w:val="none"/>
        </w:rPr>
        <w:t>机械损耗品等。</w:t>
      </w:r>
      <w:r>
        <w:rPr>
          <w:rFonts w:hint="eastAsia" w:ascii="宋体" w:hAnsi="宋体" w:cs="宋体"/>
          <w:sz w:val="24"/>
          <w:szCs w:val="24"/>
          <w:highlight w:val="none"/>
          <w:lang w:eastAsia="zh-CN"/>
        </w:rPr>
        <w:t>钢筋及</w:t>
      </w:r>
      <w:r>
        <w:rPr>
          <w:rFonts w:hint="eastAsia" w:ascii="宋体" w:hAnsi="宋体" w:cs="宋体"/>
          <w:sz w:val="24"/>
          <w:szCs w:val="24"/>
          <w:highlight w:val="none"/>
        </w:rPr>
        <w:t>直螺纹套筒由</w:t>
      </w:r>
      <w:r>
        <w:rPr>
          <w:rFonts w:hint="eastAsia" w:ascii="宋体" w:hAnsi="宋体" w:cs="宋体"/>
          <w:sz w:val="24"/>
          <w:szCs w:val="24"/>
          <w:highlight w:val="none"/>
          <w:lang w:eastAsia="zh-CN"/>
        </w:rPr>
        <w:t>招标人</w:t>
      </w:r>
      <w:r>
        <w:rPr>
          <w:rFonts w:hint="eastAsia" w:ascii="宋体" w:hAnsi="宋体" w:cs="宋体"/>
          <w:sz w:val="24"/>
          <w:szCs w:val="24"/>
          <w:highlight w:val="none"/>
        </w:rPr>
        <w:t>供应。</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3</w:t>
      </w:r>
      <w:r>
        <w:rPr>
          <w:rFonts w:hint="eastAsia" w:ascii="宋体" w:hAnsi="宋体" w:cs="宋体"/>
          <w:sz w:val="24"/>
          <w:szCs w:val="24"/>
          <w:highlight w:val="none"/>
        </w:rPr>
        <w:t>)混凝土工程：混凝土采用汽车泵浇筑。混凝土及砂浆卸料、配合</w:t>
      </w:r>
      <w:r>
        <w:rPr>
          <w:rFonts w:hint="eastAsia" w:ascii="宋体" w:hAnsi="宋体" w:cs="宋体"/>
          <w:sz w:val="24"/>
          <w:szCs w:val="24"/>
          <w:highlight w:val="none"/>
          <w:lang w:val="en-US" w:eastAsia="zh-CN"/>
        </w:rPr>
        <w:t>试验检测、</w:t>
      </w:r>
      <w:r>
        <w:rPr>
          <w:rFonts w:hint="eastAsia" w:ascii="宋体" w:hAnsi="宋体" w:cs="宋体"/>
          <w:sz w:val="24"/>
          <w:szCs w:val="24"/>
          <w:highlight w:val="none"/>
        </w:rPr>
        <w:t>布料机安拆、取样、浇</w:t>
      </w:r>
      <w:r>
        <w:rPr>
          <w:rFonts w:hint="eastAsia" w:ascii="宋体" w:hAnsi="宋体" w:cs="宋体"/>
          <w:sz w:val="24"/>
          <w:szCs w:val="24"/>
          <w:highlight w:val="none"/>
          <w:lang w:eastAsia="zh-CN"/>
        </w:rPr>
        <w:t>筑</w:t>
      </w:r>
      <w:r>
        <w:rPr>
          <w:rFonts w:hint="eastAsia" w:ascii="宋体" w:hAnsi="宋体" w:cs="宋体"/>
          <w:sz w:val="24"/>
          <w:szCs w:val="24"/>
          <w:highlight w:val="none"/>
        </w:rPr>
        <w:t>、振捣、抹面、压光、养护、剔凿、螺栓孔内外封堵、措施预留洞口的封堵、措施用预埋铁件的割除、零星（塔吊、</w:t>
      </w:r>
      <w:r>
        <w:rPr>
          <w:rFonts w:hint="eastAsia" w:ascii="宋体" w:hAnsi="宋体" w:cs="宋体"/>
          <w:sz w:val="24"/>
          <w:szCs w:val="24"/>
          <w:highlight w:val="none"/>
          <w:lang w:eastAsia="zh-CN"/>
        </w:rPr>
        <w:t>货运电梯</w:t>
      </w:r>
      <w:r>
        <w:rPr>
          <w:rFonts w:hint="eastAsia" w:ascii="宋体" w:hAnsi="宋体" w:cs="宋体"/>
          <w:sz w:val="24"/>
          <w:szCs w:val="24"/>
          <w:highlight w:val="none"/>
        </w:rPr>
        <w:t>等）混凝土的搅拌、浇筑</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养护</w:t>
      </w:r>
      <w:r>
        <w:rPr>
          <w:rFonts w:hint="eastAsia" w:ascii="宋体" w:hAnsi="宋体" w:cs="宋体"/>
          <w:sz w:val="24"/>
          <w:szCs w:val="24"/>
          <w:highlight w:val="none"/>
        </w:rPr>
        <w:t>等混凝土工程的包含的所有项目（含基础垫层、</w:t>
      </w:r>
      <w:r>
        <w:rPr>
          <w:rFonts w:hint="eastAsia" w:ascii="宋体" w:hAnsi="宋体" w:cs="宋体"/>
          <w:sz w:val="24"/>
          <w:szCs w:val="24"/>
          <w:highlight w:val="none"/>
          <w:lang w:eastAsia="zh-CN"/>
        </w:rPr>
        <w:t>防水</w:t>
      </w:r>
      <w:r>
        <w:rPr>
          <w:rFonts w:hint="eastAsia" w:ascii="宋体" w:hAnsi="宋体" w:cs="宋体"/>
          <w:sz w:val="24"/>
          <w:szCs w:val="24"/>
          <w:highlight w:val="none"/>
        </w:rPr>
        <w:t>保护层、基础、主体结构、后浇带、二次结构、基础底</w:t>
      </w:r>
      <w:r>
        <w:rPr>
          <w:rFonts w:hint="eastAsia" w:ascii="宋体" w:hAnsi="宋体" w:cs="宋体"/>
          <w:sz w:val="24"/>
          <w:szCs w:val="24"/>
        </w:rPr>
        <w:t>板等</w:t>
      </w:r>
      <w:r>
        <w:rPr>
          <w:rFonts w:hint="eastAsia" w:ascii="宋体" w:hAnsi="宋体" w:cs="宋体"/>
          <w:sz w:val="24"/>
          <w:szCs w:val="24"/>
          <w:lang w:eastAsia="zh-CN"/>
        </w:rPr>
        <w:t>，</w:t>
      </w:r>
      <w:r>
        <w:rPr>
          <w:rFonts w:hint="eastAsia" w:ascii="宋体" w:hAnsi="宋体" w:cs="宋体"/>
          <w:sz w:val="24"/>
          <w:szCs w:val="24"/>
          <w:lang w:val="en-US" w:eastAsia="zh-CN"/>
        </w:rPr>
        <w:t>不包含首层或地下室层</w:t>
      </w:r>
      <w:r>
        <w:rPr>
          <w:rFonts w:hint="eastAsia" w:ascii="宋体" w:hAnsi="宋体" w:cs="宋体"/>
          <w:sz w:val="24"/>
          <w:szCs w:val="24"/>
        </w:rPr>
        <w:t>地面垫层）。</w:t>
      </w:r>
      <w:r>
        <w:rPr>
          <w:rFonts w:hint="eastAsia" w:ascii="宋体" w:hAnsi="宋体" w:cs="宋体"/>
          <w:b/>
          <w:bCs/>
          <w:sz w:val="24"/>
          <w:szCs w:val="24"/>
          <w:lang w:val="en-US" w:eastAsia="zh-CN"/>
        </w:rPr>
        <w:t>投标人</w:t>
      </w:r>
      <w:r>
        <w:rPr>
          <w:rFonts w:hint="eastAsia" w:ascii="宋体" w:hAnsi="宋体" w:cs="宋体"/>
          <w:b/>
          <w:bCs/>
          <w:sz w:val="24"/>
          <w:szCs w:val="24"/>
        </w:rPr>
        <w:t>自备</w:t>
      </w:r>
      <w:r>
        <w:rPr>
          <w:rFonts w:hint="eastAsia" w:ascii="宋体" w:hAnsi="宋体" w:cs="宋体"/>
          <w:sz w:val="24"/>
          <w:szCs w:val="24"/>
        </w:rPr>
        <w:t>：混凝土小推车、振捣棒、</w:t>
      </w:r>
      <w:r>
        <w:rPr>
          <w:rFonts w:hint="eastAsia" w:ascii="宋体" w:hAnsi="宋体" w:cs="宋体"/>
          <w:sz w:val="24"/>
          <w:szCs w:val="24"/>
          <w:lang w:eastAsia="zh-CN"/>
        </w:rPr>
        <w:t>布料机</w:t>
      </w:r>
      <w:r>
        <w:rPr>
          <w:rFonts w:hint="eastAsia" w:ascii="宋体" w:hAnsi="宋体" w:cs="宋体"/>
          <w:sz w:val="24"/>
          <w:szCs w:val="24"/>
        </w:rPr>
        <w:t>及其他工具及</w:t>
      </w:r>
      <w:r>
        <w:rPr>
          <w:rFonts w:hint="eastAsia" w:ascii="宋体" w:hAnsi="宋体" w:cs="宋体"/>
          <w:sz w:val="24"/>
          <w:szCs w:val="24"/>
          <w:lang w:eastAsia="zh-CN"/>
        </w:rPr>
        <w:t>塑料薄膜等</w:t>
      </w:r>
      <w:r>
        <w:rPr>
          <w:rFonts w:hint="eastAsia" w:ascii="宋体" w:hAnsi="宋体" w:cs="宋体"/>
          <w:sz w:val="24"/>
          <w:szCs w:val="24"/>
        </w:rPr>
        <w:t>辅</w:t>
      </w:r>
      <w:r>
        <w:rPr>
          <w:rFonts w:hint="eastAsia" w:ascii="宋体" w:hAnsi="宋体" w:cs="宋体"/>
          <w:sz w:val="24"/>
          <w:szCs w:val="24"/>
          <w:lang w:eastAsia="zh-CN"/>
        </w:rPr>
        <w:t>材</w:t>
      </w:r>
      <w:r>
        <w:rPr>
          <w:rFonts w:hint="eastAsia" w:ascii="宋体" w:hAnsi="宋体" w:cs="宋体"/>
          <w:sz w:val="24"/>
          <w:szCs w:val="24"/>
        </w:rPr>
        <w:t>等。</w:t>
      </w:r>
    </w:p>
    <w:p>
      <w:pPr>
        <w:spacing w:line="400" w:lineRule="exact"/>
        <w:ind w:firstLine="480" w:firstLineChars="200"/>
        <w:rPr>
          <w:rFonts w:hint="eastAsia" w:ascii="宋体" w:hAnsi="宋体" w:cs="宋体"/>
          <w:sz w:val="24"/>
          <w:szCs w:val="24"/>
          <w:lang w:eastAsia="zh-CN"/>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)模板工程：模板制作安装、加固、拆除（安装拆除按7:3比例分解），模板支架的搭拆、模板清理、刷隔离剂、嵌缝、气割螺栓头、堵眼、整理堆放及材料工具场内倒运、上人梯安装、密目网（安全网）</w:t>
      </w:r>
      <w:r>
        <w:rPr>
          <w:rFonts w:hint="eastAsia" w:ascii="宋体" w:hAnsi="宋体" w:cs="宋体"/>
          <w:sz w:val="24"/>
          <w:szCs w:val="24"/>
          <w:lang w:val="en-US" w:eastAsia="zh-CN"/>
        </w:rPr>
        <w:t>搭拆</w:t>
      </w:r>
      <w:r>
        <w:rPr>
          <w:rFonts w:hint="eastAsia" w:ascii="宋体" w:hAnsi="宋体" w:cs="宋体"/>
          <w:sz w:val="24"/>
          <w:szCs w:val="24"/>
        </w:rPr>
        <w:t>、脚手架的施工搭设及拆除（含安全防护架、安全通道、上人马道、出入口搭设、卸料平台的制作安装）等模板工程包含的所有项目</w:t>
      </w:r>
      <w:r>
        <w:rPr>
          <w:rFonts w:hint="eastAsia" w:ascii="宋体" w:hAnsi="宋体" w:cs="宋体"/>
          <w:sz w:val="24"/>
          <w:szCs w:val="24"/>
          <w:lang w:val="en-US" w:eastAsia="zh-CN"/>
        </w:rPr>
        <w:t>以及止水条、止水带的安装</w:t>
      </w:r>
      <w:r>
        <w:rPr>
          <w:rFonts w:hint="eastAsia" w:ascii="宋体" w:hAnsi="宋体" w:cs="宋体"/>
          <w:sz w:val="24"/>
          <w:szCs w:val="24"/>
        </w:rPr>
        <w:t>。</w:t>
      </w:r>
      <w:r>
        <w:rPr>
          <w:rFonts w:hint="eastAsia" w:ascii="宋体" w:hAnsi="宋体" w:cs="宋体"/>
          <w:sz w:val="24"/>
          <w:szCs w:val="24"/>
          <w:lang w:val="en-US" w:eastAsia="zh-CN"/>
        </w:rPr>
        <w:t>模板安装及支撑体系搭设严格按照招标人方案执行，危险性较大的分部分项工程的模板安装及支撑体系搭设严格按照招标人方案执行，超过一定规模的危险性较大的分部分项工程的模板安装及支撑体系搭设严格按照专家论证方案执行。投标人</w:t>
      </w:r>
      <w:r>
        <w:rPr>
          <w:rFonts w:hint="eastAsia" w:ascii="宋体" w:hAnsi="宋体" w:cs="宋体"/>
          <w:sz w:val="24"/>
          <w:szCs w:val="24"/>
        </w:rPr>
        <w:t>自备</w:t>
      </w:r>
      <w:r>
        <w:rPr>
          <w:rFonts w:hint="eastAsia" w:ascii="宋体" w:hAnsi="宋体" w:cs="宋体"/>
          <w:sz w:val="24"/>
          <w:szCs w:val="24"/>
          <w:lang w:eastAsia="zh-CN"/>
        </w:rPr>
        <w:t>工具</w:t>
      </w:r>
      <w:r>
        <w:rPr>
          <w:rFonts w:hint="eastAsia" w:ascii="宋体" w:hAnsi="宋体" w:cs="宋体"/>
          <w:sz w:val="24"/>
          <w:szCs w:val="24"/>
        </w:rPr>
        <w:t>：木工机械、木工工具、木方、优质木模板、可周转对拉螺栓、螺栓套管、螺母、止水螺栓、</w:t>
      </w:r>
      <w:r>
        <w:rPr>
          <w:rFonts w:hint="eastAsia" w:ascii="宋体" w:hAnsi="宋体" w:cs="宋体"/>
          <w:sz w:val="24"/>
          <w:szCs w:val="24"/>
          <w:lang w:val="en-US" w:eastAsia="zh-CN"/>
        </w:rPr>
        <w:t>止水垫、</w:t>
      </w:r>
      <w:r>
        <w:rPr>
          <w:rFonts w:hint="eastAsia" w:ascii="宋体" w:hAnsi="宋体" w:cs="宋体"/>
          <w:sz w:val="24"/>
          <w:szCs w:val="24"/>
        </w:rPr>
        <w:t>隔离剂、密封条、钉子、铅丝、小线等</w:t>
      </w:r>
      <w:r>
        <w:rPr>
          <w:rFonts w:hint="eastAsia" w:ascii="宋体" w:hAnsi="宋体" w:cs="宋体"/>
          <w:sz w:val="24"/>
          <w:szCs w:val="24"/>
          <w:lang w:val="en-US" w:eastAsia="zh-CN"/>
        </w:rPr>
        <w:t>除招标人提供的模板工程</w:t>
      </w:r>
      <w:r>
        <w:rPr>
          <w:rFonts w:hint="eastAsia" w:ascii="宋体" w:hAnsi="宋体" w:cs="宋体"/>
          <w:sz w:val="24"/>
          <w:szCs w:val="24"/>
        </w:rPr>
        <w:t>所需</w:t>
      </w:r>
      <w:r>
        <w:rPr>
          <w:rFonts w:hint="eastAsia" w:ascii="宋体" w:hAnsi="宋体" w:cs="宋体"/>
          <w:sz w:val="24"/>
          <w:szCs w:val="24"/>
          <w:lang w:val="en-US" w:eastAsia="zh-CN"/>
        </w:rPr>
        <w:t>材料</w:t>
      </w:r>
      <w:r>
        <w:rPr>
          <w:rFonts w:hint="eastAsia" w:ascii="宋体" w:hAnsi="宋体" w:cs="宋体"/>
          <w:sz w:val="24"/>
          <w:szCs w:val="24"/>
        </w:rPr>
        <w:t>。模板、木方根据施工质量情况，更换模板，确保模板无掉角、起皮、表面干净</w:t>
      </w:r>
      <w:r>
        <w:rPr>
          <w:rFonts w:hint="eastAsia" w:ascii="宋体" w:hAnsi="宋体" w:cs="宋体"/>
          <w:sz w:val="24"/>
          <w:szCs w:val="24"/>
          <w:lang w:eastAsia="zh-CN"/>
        </w:rPr>
        <w:t>；</w:t>
      </w:r>
      <w:r>
        <w:rPr>
          <w:rFonts w:hint="eastAsia" w:ascii="宋体" w:hAnsi="宋体" w:cs="宋体"/>
          <w:b w:val="0"/>
          <w:bCs w:val="0"/>
          <w:sz w:val="24"/>
          <w:szCs w:val="24"/>
        </w:rPr>
        <w:t>架管</w:t>
      </w:r>
      <w:r>
        <w:rPr>
          <w:rFonts w:hint="eastAsia" w:ascii="宋体" w:hAnsi="宋体" w:cs="宋体"/>
          <w:b w:val="0"/>
          <w:bCs w:val="0"/>
          <w:sz w:val="24"/>
          <w:szCs w:val="24"/>
          <w:lang w:eastAsia="zh-CN"/>
        </w:rPr>
        <w:t>（</w:t>
      </w:r>
      <w:r>
        <w:rPr>
          <w:rFonts w:hint="eastAsia" w:ascii="宋体" w:hAnsi="宋体" w:cs="宋体"/>
          <w:b/>
          <w:bCs/>
          <w:sz w:val="24"/>
          <w:szCs w:val="24"/>
          <w:lang w:eastAsia="zh-CN"/>
        </w:rPr>
        <w:t>满堂脚手架采用</w:t>
      </w:r>
      <w:r>
        <w:rPr>
          <w:rFonts w:hint="eastAsia" w:ascii="宋体" w:hAnsi="宋体" w:cs="宋体"/>
          <w:b/>
          <w:bCs/>
          <w:sz w:val="24"/>
          <w:szCs w:val="24"/>
          <w:lang w:val="en-US" w:eastAsia="zh-CN"/>
        </w:rPr>
        <w:t>盘扣、</w:t>
      </w:r>
      <w:r>
        <w:rPr>
          <w:rFonts w:hint="eastAsia" w:ascii="宋体" w:hAnsi="宋体" w:cs="宋体"/>
          <w:b/>
          <w:bCs/>
          <w:sz w:val="24"/>
          <w:szCs w:val="24"/>
          <w:lang w:eastAsia="zh-CN"/>
        </w:rPr>
        <w:t>轮扣式架管</w:t>
      </w:r>
      <w:r>
        <w:rPr>
          <w:rFonts w:hint="eastAsia" w:ascii="宋体" w:hAnsi="宋体" w:cs="宋体"/>
          <w:b w:val="0"/>
          <w:bCs w:val="0"/>
          <w:sz w:val="24"/>
          <w:szCs w:val="24"/>
          <w:lang w:eastAsia="zh-CN"/>
        </w:rPr>
        <w:t>）</w:t>
      </w:r>
      <w:r>
        <w:rPr>
          <w:rFonts w:hint="eastAsia" w:ascii="宋体" w:hAnsi="宋体" w:cs="宋体"/>
          <w:b w:val="0"/>
          <w:bCs w:val="0"/>
          <w:sz w:val="24"/>
          <w:szCs w:val="24"/>
        </w:rPr>
        <w:t>、扣件、顶丝</w:t>
      </w:r>
      <w:r>
        <w:rPr>
          <w:rFonts w:hint="eastAsia" w:ascii="宋体" w:hAnsi="宋体" w:cs="宋体"/>
          <w:sz w:val="24"/>
          <w:szCs w:val="24"/>
          <w:lang w:eastAsia="zh-CN"/>
        </w:rPr>
        <w:t>。</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)砌筑、二次结构</w:t>
      </w:r>
      <w:r>
        <w:rPr>
          <w:rFonts w:hint="eastAsia" w:ascii="宋体" w:hAnsi="宋体" w:cs="宋体"/>
          <w:sz w:val="24"/>
          <w:szCs w:val="24"/>
          <w:lang w:eastAsia="zh-CN"/>
        </w:rPr>
        <w:t>砌筑</w:t>
      </w:r>
      <w:r>
        <w:rPr>
          <w:rFonts w:hint="eastAsia" w:ascii="宋体" w:hAnsi="宋体" w:cs="宋体"/>
          <w:sz w:val="24"/>
          <w:szCs w:val="24"/>
        </w:rPr>
        <w:t>：施工图纸范围内的</w:t>
      </w:r>
      <w:r>
        <w:rPr>
          <w:rFonts w:hint="eastAsia" w:ascii="宋体" w:hAnsi="宋体" w:cs="宋体"/>
          <w:sz w:val="24"/>
          <w:szCs w:val="24"/>
          <w:lang w:val="en-US" w:eastAsia="zh-CN"/>
        </w:rPr>
        <w:t>砖胎膜砌筑、抹灰以及</w:t>
      </w:r>
      <w:r>
        <w:rPr>
          <w:rFonts w:hint="eastAsia" w:ascii="宋体" w:hAnsi="宋体" w:cs="宋体"/>
          <w:sz w:val="24"/>
          <w:szCs w:val="24"/>
        </w:rPr>
        <w:t>全部砌筑及深化方案后二次结构相关工作，包含砂浆搅拌、运输</w:t>
      </w:r>
      <w:r>
        <w:rPr>
          <w:rFonts w:hint="eastAsia" w:ascii="宋体" w:hAnsi="宋体" w:cs="宋体"/>
          <w:sz w:val="24"/>
          <w:szCs w:val="24"/>
          <w:lang w:eastAsia="zh-CN"/>
        </w:rPr>
        <w:t>、</w:t>
      </w:r>
      <w:r>
        <w:rPr>
          <w:rFonts w:hint="eastAsia" w:ascii="宋体" w:hAnsi="宋体" w:cs="宋体"/>
          <w:sz w:val="24"/>
          <w:szCs w:val="24"/>
        </w:rPr>
        <w:t>配合</w:t>
      </w:r>
      <w:r>
        <w:rPr>
          <w:rFonts w:hint="eastAsia" w:ascii="宋体" w:hAnsi="宋体" w:cs="宋体"/>
          <w:sz w:val="24"/>
          <w:szCs w:val="24"/>
          <w:lang w:val="en-US" w:eastAsia="zh-CN"/>
        </w:rPr>
        <w:t>试验检测、</w:t>
      </w:r>
      <w:r>
        <w:rPr>
          <w:rFonts w:hint="eastAsia" w:ascii="宋体" w:hAnsi="宋体" w:cs="宋体"/>
          <w:sz w:val="24"/>
          <w:szCs w:val="24"/>
          <w:lang w:eastAsia="zh-CN"/>
        </w:rPr>
        <w:t>砌块墙</w:t>
      </w:r>
      <w:r>
        <w:rPr>
          <w:rFonts w:hint="eastAsia" w:ascii="宋体" w:hAnsi="宋体" w:cs="宋体"/>
          <w:sz w:val="24"/>
          <w:szCs w:val="24"/>
          <w:lang w:val="en-US" w:eastAsia="zh-CN"/>
        </w:rPr>
        <w:t>钢筋网</w:t>
      </w:r>
      <w:r>
        <w:rPr>
          <w:rFonts w:hint="eastAsia" w:ascii="宋体" w:hAnsi="宋体" w:cs="宋体"/>
          <w:sz w:val="24"/>
          <w:szCs w:val="24"/>
          <w:lang w:eastAsia="zh-CN"/>
        </w:rPr>
        <w:t>加固</w:t>
      </w:r>
      <w:r>
        <w:rPr>
          <w:rFonts w:hint="eastAsia" w:ascii="宋体" w:hAnsi="宋体" w:cs="宋体"/>
          <w:sz w:val="24"/>
          <w:szCs w:val="24"/>
          <w:lang w:val="en-US" w:eastAsia="zh-CN"/>
        </w:rPr>
        <w:t>、</w:t>
      </w:r>
      <w:r>
        <w:rPr>
          <w:rFonts w:hint="eastAsia" w:ascii="宋体" w:hAnsi="宋体" w:cs="宋体"/>
          <w:sz w:val="24"/>
          <w:szCs w:val="24"/>
          <w:lang w:eastAsia="zh-CN"/>
        </w:rPr>
        <w:t>砌块墙网格布加固</w:t>
      </w:r>
      <w:r>
        <w:rPr>
          <w:rFonts w:hint="eastAsia" w:ascii="宋体" w:hAnsi="宋体" w:cs="宋体"/>
          <w:sz w:val="24"/>
          <w:szCs w:val="24"/>
        </w:rPr>
        <w:t>；砖及砌块的装卸车、倒运运输、砌筑</w:t>
      </w:r>
      <w:r>
        <w:rPr>
          <w:rFonts w:hint="eastAsia" w:ascii="宋体" w:hAnsi="宋体" w:cs="宋体"/>
          <w:sz w:val="24"/>
          <w:szCs w:val="24"/>
          <w:lang w:eastAsia="zh-CN"/>
        </w:rPr>
        <w:t>、</w:t>
      </w:r>
      <w:r>
        <w:rPr>
          <w:rFonts w:hint="eastAsia" w:ascii="宋体" w:hAnsi="宋体" w:cs="宋体"/>
          <w:sz w:val="24"/>
          <w:szCs w:val="24"/>
        </w:rPr>
        <w:t>配合</w:t>
      </w:r>
      <w:r>
        <w:rPr>
          <w:rFonts w:hint="eastAsia" w:ascii="宋体" w:hAnsi="宋体" w:cs="宋体"/>
          <w:sz w:val="24"/>
          <w:szCs w:val="24"/>
          <w:lang w:val="en-US" w:eastAsia="zh-CN"/>
        </w:rPr>
        <w:t>试验检测</w:t>
      </w:r>
      <w:r>
        <w:rPr>
          <w:rFonts w:hint="eastAsia" w:ascii="宋体" w:hAnsi="宋体" w:cs="宋体"/>
          <w:sz w:val="24"/>
          <w:szCs w:val="24"/>
        </w:rPr>
        <w:t>；操作架子的搭拆防护、包括门窗洞预制混凝土块制作安放，按图纸、规范的要求需要门、窗、洞口的留设及水电留茬；包含构造柱、</w:t>
      </w:r>
      <w:r>
        <w:rPr>
          <w:rFonts w:hint="eastAsia" w:ascii="宋体" w:hAnsi="宋体" w:cs="宋体"/>
          <w:sz w:val="24"/>
          <w:szCs w:val="24"/>
          <w:lang w:val="en-US" w:eastAsia="zh-CN"/>
        </w:rPr>
        <w:t>抱框柱</w:t>
      </w:r>
      <w:r>
        <w:rPr>
          <w:rFonts w:hint="eastAsia" w:ascii="宋体" w:hAnsi="宋体" w:cs="宋体"/>
          <w:sz w:val="24"/>
          <w:szCs w:val="24"/>
        </w:rPr>
        <w:t>、圈梁、过梁、</w:t>
      </w:r>
      <w:r>
        <w:rPr>
          <w:rFonts w:hint="eastAsia" w:ascii="宋体" w:hAnsi="宋体" w:cs="宋体"/>
          <w:sz w:val="24"/>
          <w:szCs w:val="24"/>
          <w:lang w:val="en-US" w:eastAsia="zh-CN"/>
        </w:rPr>
        <w:t>压顶、</w:t>
      </w:r>
      <w:r>
        <w:rPr>
          <w:rFonts w:hint="eastAsia" w:ascii="宋体" w:hAnsi="宋体" w:cs="宋体"/>
          <w:sz w:val="24"/>
          <w:szCs w:val="24"/>
        </w:rPr>
        <w:t>现场搅拌、浇筑，以及墙体洞口的封堵。二次结构部分的钢筋制绑、植筋、模板支拆、混凝土的运输、浇筑、养护等，屋面除防水以外的找平、找坡等全部工作内容</w:t>
      </w:r>
      <w:r>
        <w:rPr>
          <w:rFonts w:hint="eastAsia" w:ascii="宋体" w:hAnsi="宋体" w:cs="宋体"/>
          <w:sz w:val="24"/>
          <w:szCs w:val="24"/>
          <w:lang w:eastAsia="zh-CN"/>
        </w:rPr>
        <w:t>。二次结构、砌筑施工中操作架搭设严格按照发标人方案执行</w:t>
      </w:r>
      <w:r>
        <w:rPr>
          <w:rFonts w:hint="eastAsia" w:ascii="宋体" w:hAnsi="宋体" w:cs="宋体"/>
          <w:sz w:val="24"/>
          <w:szCs w:val="24"/>
        </w:rPr>
        <w:t>。</w:t>
      </w:r>
      <w:r>
        <w:rPr>
          <w:rFonts w:hint="eastAsia" w:ascii="宋体" w:hAnsi="宋体" w:cs="宋体"/>
          <w:sz w:val="24"/>
          <w:szCs w:val="24"/>
          <w:lang w:val="en-US" w:eastAsia="zh-CN"/>
        </w:rPr>
        <w:t>投标人</w:t>
      </w:r>
      <w:r>
        <w:rPr>
          <w:rFonts w:hint="eastAsia" w:ascii="宋体" w:hAnsi="宋体" w:cs="宋体"/>
          <w:sz w:val="24"/>
          <w:szCs w:val="24"/>
        </w:rPr>
        <w:t>自带手持工具、靠尺、线坠、模板、木方、活动架子、辅材、混凝土振捣机具等。</w:t>
      </w:r>
      <w:r>
        <w:rPr>
          <w:rFonts w:hint="eastAsia" w:ascii="宋体" w:hAnsi="宋体" w:cs="宋体"/>
          <w:b/>
          <w:bCs/>
          <w:sz w:val="24"/>
          <w:szCs w:val="24"/>
        </w:rPr>
        <w:t>所有砌体材料、砂石水泥、混凝土、钢筋由</w:t>
      </w:r>
      <w:r>
        <w:rPr>
          <w:rFonts w:hint="eastAsia" w:ascii="宋体" w:hAnsi="宋体" w:cs="宋体"/>
          <w:b/>
          <w:bCs/>
          <w:sz w:val="24"/>
          <w:szCs w:val="24"/>
          <w:lang w:eastAsia="zh-CN"/>
        </w:rPr>
        <w:t>招标人</w:t>
      </w:r>
      <w:r>
        <w:rPr>
          <w:rFonts w:hint="eastAsia" w:ascii="宋体" w:hAnsi="宋体" w:cs="宋体"/>
          <w:b/>
          <w:bCs/>
          <w:sz w:val="24"/>
          <w:szCs w:val="24"/>
        </w:rPr>
        <w:t>提供。</w:t>
      </w:r>
    </w:p>
    <w:p>
      <w:pPr>
        <w:spacing w:line="400" w:lineRule="exact"/>
        <w:ind w:firstLine="480" w:firstLineChars="200"/>
        <w:rPr>
          <w:rFonts w:hint="eastAsia" w:ascii="宋体" w:hAnsi="宋体" w:cs="宋体"/>
          <w:sz w:val="24"/>
          <w:szCs w:val="24"/>
          <w:lang w:eastAsia="zh-CN"/>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w:t>
      </w:r>
      <w:r>
        <w:rPr>
          <w:rFonts w:hint="eastAsia" w:ascii="宋体" w:hAnsi="宋体" w:cs="宋体"/>
          <w:sz w:val="24"/>
          <w:szCs w:val="24"/>
          <w:lang w:val="en-US" w:eastAsia="zh-CN"/>
        </w:rPr>
        <w:t>配合</w:t>
      </w:r>
      <w:r>
        <w:rPr>
          <w:rFonts w:hint="eastAsia" w:ascii="宋体" w:hAnsi="宋体" w:cs="宋体"/>
          <w:sz w:val="24"/>
          <w:szCs w:val="24"/>
        </w:rPr>
        <w:t>水电</w:t>
      </w:r>
      <w:r>
        <w:rPr>
          <w:rFonts w:hint="eastAsia" w:ascii="宋体" w:hAnsi="宋体" w:cs="宋体"/>
          <w:sz w:val="24"/>
          <w:szCs w:val="24"/>
          <w:lang w:eastAsia="zh-CN"/>
        </w:rPr>
        <w:t>、</w:t>
      </w:r>
      <w:r>
        <w:rPr>
          <w:rFonts w:hint="eastAsia" w:ascii="宋体" w:hAnsi="宋体" w:cs="宋体"/>
          <w:sz w:val="24"/>
          <w:szCs w:val="24"/>
        </w:rPr>
        <w:t>暖通</w:t>
      </w:r>
      <w:r>
        <w:rPr>
          <w:rFonts w:hint="eastAsia" w:ascii="宋体" w:hAnsi="宋体" w:cs="宋体"/>
          <w:sz w:val="24"/>
          <w:szCs w:val="24"/>
          <w:lang w:eastAsia="zh-CN"/>
        </w:rPr>
        <w:t>、</w:t>
      </w:r>
      <w:r>
        <w:rPr>
          <w:rFonts w:hint="eastAsia" w:ascii="宋体" w:hAnsi="宋体" w:cs="宋体"/>
          <w:sz w:val="24"/>
          <w:szCs w:val="24"/>
        </w:rPr>
        <w:t>消防及防雷接地的预埋预留及安装等相关的全部工作内容</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）铁件制作安装，除</w:t>
      </w:r>
      <w:r>
        <w:rPr>
          <w:rFonts w:hint="eastAsia" w:ascii="宋体" w:hAnsi="宋体" w:cs="宋体"/>
          <w:sz w:val="24"/>
          <w:szCs w:val="24"/>
          <w:lang w:eastAsia="zh-CN"/>
        </w:rPr>
        <w:t>招标人</w:t>
      </w:r>
      <w:r>
        <w:rPr>
          <w:rFonts w:hint="eastAsia" w:ascii="宋体" w:hAnsi="宋体" w:cs="宋体"/>
          <w:sz w:val="24"/>
          <w:szCs w:val="24"/>
        </w:rPr>
        <w:t>提供的钢板、钢筋等主材外其他材料由</w:t>
      </w:r>
      <w:r>
        <w:rPr>
          <w:rFonts w:hint="eastAsia" w:ascii="宋体" w:hAnsi="宋体" w:cs="宋体"/>
          <w:sz w:val="24"/>
          <w:szCs w:val="24"/>
          <w:lang w:eastAsia="zh-CN"/>
        </w:rPr>
        <w:t>投标人</w:t>
      </w:r>
      <w:r>
        <w:rPr>
          <w:rFonts w:hint="eastAsia" w:ascii="宋体" w:hAnsi="宋体" w:cs="宋体"/>
          <w:sz w:val="24"/>
          <w:szCs w:val="24"/>
        </w:rPr>
        <w:t>提供，制作、安装、油漆、运输等工作内容。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）所承包工程的测量放线，（要求测量放线人员持证上岗，自备测量所需仪器、设备等）</w:t>
      </w:r>
      <w:r>
        <w:rPr>
          <w:rFonts w:hint="eastAsia" w:ascii="宋体" w:hAnsi="宋体" w:cs="宋体"/>
          <w:sz w:val="24"/>
          <w:szCs w:val="24"/>
          <w:lang w:eastAsia="zh-CN"/>
        </w:rPr>
        <w:t>，</w:t>
      </w:r>
      <w:r>
        <w:rPr>
          <w:rFonts w:hint="eastAsia" w:ascii="宋体" w:hAnsi="宋体" w:cs="宋体"/>
          <w:sz w:val="24"/>
          <w:szCs w:val="24"/>
          <w:lang w:val="en-US" w:eastAsia="zh-CN"/>
        </w:rPr>
        <w:t>招标人负责复核审查</w:t>
      </w:r>
      <w:r>
        <w:rPr>
          <w:rFonts w:hint="eastAsia" w:ascii="宋体" w:hAnsi="宋体" w:cs="宋体"/>
          <w:sz w:val="24"/>
          <w:szCs w:val="24"/>
        </w:rPr>
        <w:t>。</w:t>
      </w:r>
    </w:p>
    <w:p>
      <w:pPr>
        <w:spacing w:line="400" w:lineRule="exact"/>
        <w:ind w:firstLine="480" w:firstLineChars="200"/>
        <w:rPr>
          <w:rFonts w:hint="eastAsia"/>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val="en-US" w:eastAsia="zh-CN"/>
        </w:rPr>
        <w:t>施工过程中包括但不限于</w:t>
      </w:r>
      <w:r>
        <w:rPr>
          <w:rFonts w:hint="eastAsia" w:ascii="宋体" w:hAnsi="宋体" w:cs="宋体"/>
          <w:sz w:val="24"/>
          <w:szCs w:val="24"/>
          <w:lang w:eastAsia="zh-CN"/>
        </w:rPr>
        <w:t>“</w:t>
      </w:r>
      <w:r>
        <w:rPr>
          <w:rFonts w:hint="eastAsia" w:ascii="宋体" w:hAnsi="宋体" w:cs="宋体"/>
          <w:sz w:val="24"/>
          <w:szCs w:val="24"/>
          <w:lang w:val="en-US" w:eastAsia="zh-CN"/>
        </w:rPr>
        <w:t>四口五临边</w:t>
      </w:r>
      <w:r>
        <w:rPr>
          <w:rFonts w:hint="eastAsia" w:ascii="宋体" w:hAnsi="宋体" w:cs="宋体"/>
          <w:sz w:val="24"/>
          <w:szCs w:val="24"/>
          <w:lang w:eastAsia="zh-CN"/>
        </w:rPr>
        <w:t>”</w:t>
      </w:r>
      <w:r>
        <w:rPr>
          <w:rFonts w:hint="eastAsia" w:ascii="宋体" w:hAnsi="宋体" w:cs="宋体"/>
          <w:sz w:val="24"/>
          <w:szCs w:val="24"/>
          <w:lang w:val="en-US" w:eastAsia="zh-CN"/>
        </w:rPr>
        <w:t>等部位的安全防护搭设拆除等工作内容。</w:t>
      </w:r>
    </w:p>
    <w:p>
      <w:pPr>
        <w:spacing w:line="400" w:lineRule="exact"/>
        <w:ind w:firstLine="480" w:firstLineChars="200"/>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施工过程中</w:t>
      </w:r>
      <w:r>
        <w:rPr>
          <w:rFonts w:hint="eastAsia" w:ascii="宋体" w:hAnsi="宋体" w:cs="宋体"/>
          <w:sz w:val="24"/>
          <w:szCs w:val="24"/>
        </w:rPr>
        <w:t>预留的所有孔洞封堵（如放线孔、脚手架孔、安装工程设备安装完毕后孔洞封堵等）</w:t>
      </w:r>
    </w:p>
    <w:p>
      <w:pPr>
        <w:spacing w:line="400" w:lineRule="exact"/>
        <w:ind w:firstLine="480" w:firstLineChars="200"/>
        <w:rPr>
          <w:rFonts w:ascii="宋体" w:hAnsi="宋体" w:cs="宋体"/>
          <w:sz w:val="24"/>
          <w:szCs w:val="24"/>
        </w:rPr>
      </w:pPr>
      <w:r>
        <w:rPr>
          <w:rFonts w:hint="eastAsia" w:ascii="宋体" w:hAnsi="宋体" w:cs="宋体"/>
          <w:sz w:val="24"/>
          <w:szCs w:val="24"/>
        </w:rPr>
        <w:t>12.5.1.2脚手架工程：</w:t>
      </w:r>
    </w:p>
    <w:p>
      <w:pPr>
        <w:spacing w:line="400" w:lineRule="exact"/>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rPr>
        <w:t>施工内容包括但不限于：塔吊、</w:t>
      </w:r>
      <w:r>
        <w:rPr>
          <w:rFonts w:hint="eastAsia" w:ascii="宋体" w:hAnsi="宋体" w:cs="宋体"/>
          <w:sz w:val="24"/>
          <w:szCs w:val="24"/>
          <w:lang w:eastAsia="zh-CN"/>
        </w:rPr>
        <w:t>货运电梯</w:t>
      </w:r>
      <w:r>
        <w:rPr>
          <w:rFonts w:hint="eastAsia" w:ascii="宋体" w:hAnsi="宋体" w:cs="宋体"/>
          <w:sz w:val="24"/>
          <w:szCs w:val="24"/>
        </w:rPr>
        <w:t>等机械防护架、</w:t>
      </w:r>
      <w:r>
        <w:rPr>
          <w:rFonts w:hint="eastAsia" w:ascii="宋体" w:hAnsi="宋体" w:cs="宋体"/>
          <w:sz w:val="24"/>
          <w:szCs w:val="24"/>
          <w:lang w:val="en-US" w:eastAsia="zh-CN"/>
        </w:rPr>
        <w:t>内</w:t>
      </w:r>
      <w:r>
        <w:rPr>
          <w:rFonts w:hint="eastAsia" w:ascii="宋体" w:hAnsi="宋体" w:cs="宋体"/>
          <w:sz w:val="24"/>
          <w:szCs w:val="24"/>
        </w:rPr>
        <w:t>外脚手架、安全网、密目网、脚手板、踢脚板的施工搭设、维护及拆除（含所有洞口、井口、电梯井内、基坑等安全防护架、设备</w:t>
      </w:r>
      <w:r>
        <w:rPr>
          <w:rFonts w:hint="eastAsia" w:ascii="宋体" w:hAnsi="宋体" w:cs="宋体"/>
          <w:sz w:val="24"/>
          <w:szCs w:val="24"/>
          <w:highlight w:val="none"/>
        </w:rPr>
        <w:t>加工棚、出入口搭设、安全通道、上人马道、卸料平台的制安、架杆涂饰等施工区内所有涉及脚手架的工程）。</w:t>
      </w:r>
      <w:r>
        <w:rPr>
          <w:rFonts w:hint="eastAsia" w:ascii="宋体" w:hAnsi="宋体" w:cs="宋体"/>
          <w:sz w:val="24"/>
          <w:szCs w:val="24"/>
          <w:highlight w:val="none"/>
          <w:lang w:val="en-US" w:eastAsia="zh-CN"/>
        </w:rPr>
        <w:t>安全防护严格按照招标人方案执行，危险性较大的分部分项工程的安全防护严格按照招标人方案执行，超过一定规模的危险性较大的分部分项工程的安全防护严格按照专家论证方案执行。</w:t>
      </w:r>
      <w:r>
        <w:rPr>
          <w:rFonts w:hint="eastAsia" w:ascii="宋体" w:hAnsi="宋体" w:cs="宋体"/>
          <w:sz w:val="24"/>
          <w:szCs w:val="24"/>
          <w:highlight w:val="none"/>
        </w:rPr>
        <w:t>各种架子为现场安全施工防护措施，具体拆除时间由</w:t>
      </w:r>
      <w:r>
        <w:rPr>
          <w:rFonts w:hint="eastAsia" w:ascii="宋体" w:hAnsi="宋体" w:cs="宋体"/>
          <w:sz w:val="24"/>
          <w:szCs w:val="24"/>
          <w:highlight w:val="none"/>
          <w:lang w:eastAsia="zh-CN"/>
        </w:rPr>
        <w:t>招标人</w:t>
      </w:r>
      <w:r>
        <w:rPr>
          <w:rFonts w:hint="eastAsia" w:ascii="宋体" w:hAnsi="宋体" w:cs="宋体"/>
          <w:sz w:val="24"/>
          <w:szCs w:val="24"/>
          <w:highlight w:val="none"/>
        </w:rPr>
        <w:t>确定。</w:t>
      </w:r>
      <w:r>
        <w:rPr>
          <w:rFonts w:hint="eastAsia" w:ascii="宋体" w:hAnsi="宋体" w:cs="宋体"/>
          <w:sz w:val="24"/>
          <w:szCs w:val="24"/>
          <w:highlight w:val="none"/>
          <w:lang w:val="en-US" w:eastAsia="zh-CN"/>
        </w:rPr>
        <w:t>投标人</w:t>
      </w:r>
      <w:r>
        <w:rPr>
          <w:rFonts w:hint="eastAsia" w:ascii="宋体" w:hAnsi="宋体" w:cs="宋体"/>
          <w:sz w:val="24"/>
          <w:szCs w:val="24"/>
          <w:highlight w:val="none"/>
        </w:rPr>
        <w:t>自备</w:t>
      </w:r>
      <w:r>
        <w:rPr>
          <w:rFonts w:hint="eastAsia" w:ascii="宋体" w:hAnsi="宋体" w:cs="宋体"/>
          <w:sz w:val="24"/>
          <w:szCs w:val="24"/>
          <w:highlight w:val="none"/>
          <w:lang w:eastAsia="zh-CN"/>
        </w:rPr>
        <w:t>材料及工具</w:t>
      </w:r>
      <w:r>
        <w:rPr>
          <w:rFonts w:hint="eastAsia" w:ascii="宋体" w:hAnsi="宋体" w:cs="宋体"/>
          <w:sz w:val="24"/>
          <w:szCs w:val="24"/>
          <w:highlight w:val="none"/>
        </w:rPr>
        <w:t>：</w:t>
      </w:r>
      <w:r>
        <w:rPr>
          <w:rFonts w:hint="eastAsia" w:ascii="宋体" w:hAnsi="宋体" w:cs="宋体"/>
          <w:b w:val="0"/>
          <w:bCs w:val="0"/>
          <w:sz w:val="24"/>
          <w:szCs w:val="24"/>
          <w:highlight w:val="none"/>
        </w:rPr>
        <w:t>架管、扣件、顶丝</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安全网、密目网</w:t>
      </w:r>
      <w:r>
        <w:rPr>
          <w:rFonts w:hint="eastAsia" w:ascii="宋体" w:hAnsi="宋体" w:cs="宋体"/>
          <w:b w:val="0"/>
          <w:bCs w:val="0"/>
          <w:sz w:val="24"/>
          <w:szCs w:val="24"/>
          <w:highlight w:val="none"/>
          <w:lang w:eastAsia="zh-CN"/>
        </w:rPr>
        <w:t>、</w:t>
      </w:r>
      <w:r>
        <w:rPr>
          <w:rFonts w:hint="eastAsia" w:ascii="宋体" w:hAnsi="宋体" w:cs="宋体"/>
          <w:sz w:val="24"/>
          <w:szCs w:val="24"/>
          <w:highlight w:val="none"/>
        </w:rPr>
        <w:t>底座、镀锌铁丝、铁钉、钢丝绳、油漆、</w:t>
      </w:r>
      <w:r>
        <w:rPr>
          <w:rFonts w:hint="eastAsia" w:ascii="宋体" w:hAnsi="宋体" w:cs="宋体"/>
          <w:sz w:val="24"/>
          <w:szCs w:val="24"/>
          <w:highlight w:val="none"/>
          <w:lang w:val="en-US" w:eastAsia="zh-CN"/>
        </w:rPr>
        <w:t>刷子</w:t>
      </w:r>
      <w:r>
        <w:rPr>
          <w:rFonts w:hint="eastAsia" w:ascii="宋体" w:hAnsi="宋体" w:cs="宋体"/>
          <w:sz w:val="24"/>
          <w:szCs w:val="24"/>
          <w:highlight w:val="none"/>
        </w:rPr>
        <w:t>等一切搭设脚手架所需型材</w:t>
      </w:r>
      <w:r>
        <w:rPr>
          <w:rFonts w:hint="eastAsia" w:ascii="宋体" w:hAnsi="宋体" w:cs="宋体"/>
          <w:sz w:val="24"/>
          <w:szCs w:val="24"/>
          <w:highlight w:val="none"/>
          <w:lang w:eastAsia="zh-CN"/>
        </w:rPr>
        <w:t>。</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12.5.1.3安全、文明施工:</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用于安全、文明施工卫生打扫工作中所有用工（主要包含施工范围内道路及主体工人宿舍、施工场区内所有设备加工棚、材料堆放架、安全标识标牌、文明施工标识标牌等的设立、维护、擦拭及拆除）均包含在综合单价中</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涉及到多单位共同使用部位的打扫等用工，由各单位自行协商</w:t>
      </w:r>
      <w:r>
        <w:rPr>
          <w:rFonts w:hint="eastAsia" w:ascii="宋体" w:hAnsi="宋体" w:cs="宋体"/>
          <w:sz w:val="24"/>
          <w:szCs w:val="24"/>
          <w:highlight w:val="none"/>
        </w:rPr>
        <w:t>。</w:t>
      </w:r>
    </w:p>
    <w:p>
      <w:pPr>
        <w:spacing w:line="400" w:lineRule="exact"/>
        <w:ind w:firstLine="480" w:firstLineChars="200"/>
        <w:rPr>
          <w:rFonts w:ascii="宋体" w:hAnsi="宋体" w:cs="宋体"/>
          <w:sz w:val="24"/>
          <w:szCs w:val="24"/>
        </w:rPr>
      </w:pPr>
      <w:r>
        <w:rPr>
          <w:rFonts w:hint="eastAsia" w:ascii="宋体" w:hAnsi="宋体" w:cs="宋体"/>
          <w:sz w:val="24"/>
          <w:szCs w:val="24"/>
          <w:highlight w:val="none"/>
        </w:rPr>
        <w:t>(2</w:t>
      </w:r>
      <w:r>
        <w:rPr>
          <w:rFonts w:hint="eastAsia" w:ascii="宋体" w:hAnsi="宋体" w:cs="宋体"/>
          <w:color w:val="auto"/>
          <w:sz w:val="24"/>
          <w:szCs w:val="24"/>
          <w:highlight w:val="none"/>
        </w:rPr>
        <w:t>)施工现场、</w:t>
      </w:r>
      <w:r>
        <w:rPr>
          <w:rFonts w:hint="eastAsia" w:ascii="宋体" w:hAnsi="宋体" w:cs="宋体"/>
          <w:color w:val="auto"/>
          <w:sz w:val="24"/>
          <w:szCs w:val="24"/>
          <w:highlight w:val="none"/>
          <w:lang w:eastAsia="zh-CN"/>
        </w:rPr>
        <w:t>办公区、校园内、施工大门外的</w:t>
      </w:r>
      <w:r>
        <w:rPr>
          <w:rFonts w:hint="eastAsia" w:ascii="宋体" w:hAnsi="宋体" w:cs="宋体"/>
          <w:color w:val="auto"/>
          <w:sz w:val="24"/>
          <w:szCs w:val="24"/>
          <w:highlight w:val="none"/>
        </w:rPr>
        <w:t>卫生环</w:t>
      </w:r>
      <w:r>
        <w:rPr>
          <w:rFonts w:hint="eastAsia" w:ascii="宋体" w:hAnsi="宋体" w:cs="宋体"/>
          <w:sz w:val="24"/>
          <w:szCs w:val="24"/>
          <w:highlight w:val="none"/>
        </w:rPr>
        <w:t>境必须符合安全文明施工</w:t>
      </w:r>
      <w:r>
        <w:rPr>
          <w:rFonts w:hint="eastAsia" w:ascii="宋体" w:hAnsi="宋体" w:cs="宋体"/>
          <w:sz w:val="24"/>
          <w:szCs w:val="24"/>
        </w:rPr>
        <w:t>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(4)施工期间对建筑物全封闭防护所需的所有用工包含在综合单价中。</w:t>
      </w:r>
    </w:p>
    <w:p>
      <w:pPr>
        <w:spacing w:line="400" w:lineRule="exact"/>
        <w:ind w:firstLine="480" w:firstLineChars="200"/>
        <w:rPr>
          <w:rFonts w:hAnsi="宋体" w:cs="宋体"/>
          <w:b/>
          <w:sz w:val="24"/>
          <w:szCs w:val="24"/>
          <w:u w:val="single"/>
        </w:rPr>
      </w:pPr>
      <w:r>
        <w:rPr>
          <w:rFonts w:hint="eastAsia" w:ascii="宋体" w:hAnsi="宋体" w:cs="宋体"/>
          <w:sz w:val="24"/>
          <w:szCs w:val="24"/>
        </w:rPr>
        <w:t>(</w:t>
      </w:r>
      <w:r>
        <w:rPr>
          <w:rFonts w:ascii="宋体" w:hAnsi="宋体" w:cs="宋体"/>
          <w:sz w:val="24"/>
          <w:szCs w:val="24"/>
        </w:rPr>
        <w:t>5)</w:t>
      </w:r>
      <w:r>
        <w:rPr>
          <w:rFonts w:hint="eastAsia" w:hAnsi="宋体" w:cs="宋体"/>
          <w:b/>
          <w:sz w:val="24"/>
          <w:szCs w:val="24"/>
          <w:u w:val="single"/>
        </w:rPr>
        <w:t xml:space="preserve"> 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w:t>
      </w:r>
      <w:r>
        <w:rPr>
          <w:rFonts w:hint="eastAsia" w:hAnsi="宋体" w:cs="宋体"/>
          <w:b/>
          <w:sz w:val="24"/>
          <w:szCs w:val="24"/>
          <w:u w:val="single"/>
          <w:lang w:eastAsia="zh-CN"/>
        </w:rPr>
        <w:t>招标人</w:t>
      </w:r>
      <w:r>
        <w:rPr>
          <w:rFonts w:hint="eastAsia" w:hAnsi="宋体" w:cs="宋体"/>
          <w:b/>
          <w:sz w:val="24"/>
          <w:szCs w:val="24"/>
          <w:u w:val="single"/>
        </w:rPr>
        <w:t>遭受罚款的，该罚款由</w:t>
      </w:r>
      <w:r>
        <w:rPr>
          <w:rFonts w:hint="eastAsia" w:hAnsi="宋体" w:cs="宋体"/>
          <w:b/>
          <w:sz w:val="24"/>
          <w:szCs w:val="24"/>
          <w:u w:val="single"/>
          <w:lang w:eastAsia="zh-CN"/>
        </w:rPr>
        <w:t>招标人</w:t>
      </w:r>
      <w:r>
        <w:rPr>
          <w:rFonts w:hint="eastAsia" w:hAnsi="宋体" w:cs="宋体"/>
          <w:b/>
          <w:sz w:val="24"/>
          <w:szCs w:val="24"/>
          <w:u w:val="single"/>
        </w:rPr>
        <w:t>承担。</w:t>
      </w:r>
    </w:p>
    <w:p>
      <w:pPr>
        <w:spacing w:line="400" w:lineRule="exact"/>
        <w:ind w:firstLine="482" w:firstLineChars="200"/>
        <w:rPr>
          <w:rFonts w:hint="eastAsia" w:hAnsi="宋体" w:cs="宋体"/>
          <w:b/>
          <w:sz w:val="24"/>
          <w:szCs w:val="24"/>
          <w:lang w:val="en-US" w:eastAsia="zh-CN"/>
        </w:rPr>
      </w:pPr>
      <w:r>
        <w:rPr>
          <w:rFonts w:hint="eastAsia" w:hAnsi="宋体" w:cs="宋体"/>
          <w:b/>
          <w:sz w:val="24"/>
          <w:szCs w:val="24"/>
        </w:rPr>
        <w:t>（6）</w:t>
      </w:r>
      <w:r>
        <w:rPr>
          <w:rFonts w:hint="eastAsia" w:hAnsi="宋体" w:cs="宋体"/>
          <w:b/>
          <w:sz w:val="24"/>
          <w:szCs w:val="24"/>
          <w:lang w:val="en-US" w:eastAsia="zh-CN"/>
        </w:rPr>
        <w:t>投标人负责施工产生的建筑垃圾的清理及运输至招标人指定地点，由投标人负责清出场地处理，若因处理不当所引起后果，由投标人全部承担。</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12.5.1.4临建：</w:t>
      </w:r>
    </w:p>
    <w:p>
      <w:pPr>
        <w:spacing w:line="400" w:lineRule="exact"/>
        <w:ind w:firstLine="480" w:firstLineChars="200"/>
        <w:rPr>
          <w:rFonts w:ascii="宋体" w:hAnsi="宋体"/>
          <w:color w:val="auto"/>
          <w:sz w:val="24"/>
          <w:szCs w:val="24"/>
        </w:rPr>
      </w:pPr>
      <w:r>
        <w:rPr>
          <w:rFonts w:hint="eastAsia" w:hAnsi="宋体" w:cs="宋体"/>
          <w:sz w:val="24"/>
        </w:rPr>
        <w:t>（</w:t>
      </w:r>
      <w:r>
        <w:rPr>
          <w:rFonts w:hint="eastAsia" w:hAnsi="宋体" w:cs="宋体"/>
          <w:sz w:val="24"/>
          <w:lang w:val="en-US" w:eastAsia="zh-CN"/>
        </w:rPr>
        <w:t>1</w:t>
      </w:r>
      <w:r>
        <w:rPr>
          <w:rFonts w:hint="eastAsia" w:hAnsi="宋体" w:cs="宋体"/>
          <w:sz w:val="24"/>
        </w:rPr>
        <w:t>）</w:t>
      </w:r>
      <w:r>
        <w:rPr>
          <w:rFonts w:hint="eastAsia" w:ascii="宋体" w:hAnsi="宋体"/>
          <w:color w:val="auto"/>
          <w:sz w:val="24"/>
          <w:szCs w:val="24"/>
        </w:rPr>
        <w:t>承包的施工区内所有机具、设备及临电闸箱</w:t>
      </w:r>
      <w:r>
        <w:rPr>
          <w:rFonts w:hint="eastAsia" w:ascii="宋体" w:hAnsi="宋体"/>
          <w:color w:val="auto"/>
          <w:sz w:val="24"/>
          <w:szCs w:val="24"/>
          <w:lang w:val="en-US" w:eastAsia="zh-CN"/>
        </w:rPr>
        <w:t>等</w:t>
      </w:r>
      <w:r>
        <w:rPr>
          <w:rFonts w:hint="eastAsia" w:ascii="宋体" w:hAnsi="宋体"/>
          <w:color w:val="auto"/>
          <w:sz w:val="24"/>
          <w:szCs w:val="24"/>
        </w:rPr>
        <w:t>基础施工。</w:t>
      </w:r>
    </w:p>
    <w:p>
      <w:pPr>
        <w:spacing w:line="400" w:lineRule="exact"/>
        <w:ind w:firstLine="480" w:firstLineChars="200"/>
        <w:rPr>
          <w:rFonts w:hint="eastAsia" w:ascii="宋体" w:hAnsi="宋体"/>
          <w:color w:val="auto"/>
          <w:sz w:val="24"/>
          <w:szCs w:val="24"/>
        </w:rPr>
      </w:pPr>
      <w:r>
        <w:rPr>
          <w:rFonts w:hint="eastAsia" w:hAnsi="宋体" w:cs="宋体"/>
          <w:sz w:val="24"/>
        </w:rPr>
        <w:t>（</w:t>
      </w:r>
      <w:r>
        <w:rPr>
          <w:rFonts w:hint="eastAsia" w:hAnsi="宋体" w:cs="宋体"/>
          <w:sz w:val="24"/>
          <w:lang w:val="en-US" w:eastAsia="zh-CN"/>
        </w:rPr>
        <w:t>2</w:t>
      </w:r>
      <w:r>
        <w:rPr>
          <w:rFonts w:hint="eastAsia" w:hAnsi="宋体" w:cs="宋体"/>
          <w:sz w:val="24"/>
        </w:rPr>
        <w:t>）</w:t>
      </w:r>
      <w:r>
        <w:rPr>
          <w:rFonts w:hint="eastAsia" w:ascii="宋体" w:hAnsi="宋体"/>
          <w:color w:val="auto"/>
          <w:sz w:val="24"/>
          <w:szCs w:val="24"/>
        </w:rPr>
        <w:t>承包的施工区内包括但不限于土建料场、土建加工场地、仓库、水池、排水沟、挡水沿等所有的临时设施的搭设、维护、擦拭及拆除。</w:t>
      </w:r>
    </w:p>
    <w:p>
      <w:pPr>
        <w:spacing w:line="400" w:lineRule="exact"/>
        <w:ind w:firstLine="480" w:firstLineChars="200"/>
        <w:rPr>
          <w:rFonts w:hint="eastAsia"/>
        </w:rPr>
      </w:pPr>
      <w:r>
        <w:rPr>
          <w:rFonts w:hint="eastAsia" w:hAnsi="宋体" w:cs="宋体"/>
          <w:sz w:val="24"/>
        </w:rPr>
        <w:t>（3）施工区域内定时清理道路用工。</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12.5.1.5装卸车：</w:t>
      </w:r>
    </w:p>
    <w:p>
      <w:pPr>
        <w:spacing w:line="400" w:lineRule="exact"/>
        <w:ind w:firstLine="480" w:firstLineChars="200"/>
        <w:rPr>
          <w:rFonts w:hint="default" w:hAnsi="宋体" w:cs="宋体"/>
          <w:b/>
          <w:sz w:val="24"/>
          <w:szCs w:val="24"/>
          <w:lang w:val="en-US" w:eastAsia="zh-CN"/>
        </w:rPr>
      </w:pPr>
      <w:r>
        <w:rPr>
          <w:rFonts w:hint="eastAsia" w:ascii="宋体" w:hAnsi="宋体"/>
          <w:color w:val="auto"/>
          <w:sz w:val="24"/>
          <w:szCs w:val="24"/>
        </w:rPr>
        <w:t>负责本工程所需的周转工具、材料、机械设备的进、退场装卸车，按</w:t>
      </w:r>
      <w:r>
        <w:rPr>
          <w:rFonts w:hint="eastAsia" w:ascii="宋体" w:hAnsi="宋体"/>
          <w:color w:val="auto"/>
          <w:sz w:val="24"/>
          <w:szCs w:val="24"/>
          <w:lang w:eastAsia="zh-CN"/>
        </w:rPr>
        <w:t>招标人</w:t>
      </w:r>
      <w:r>
        <w:rPr>
          <w:rFonts w:hint="eastAsia" w:ascii="宋体" w:hAnsi="宋体"/>
          <w:color w:val="auto"/>
          <w:sz w:val="24"/>
          <w:szCs w:val="24"/>
        </w:rPr>
        <w:t>要求分类定点码放，码放整齐，达到</w:t>
      </w:r>
      <w:r>
        <w:rPr>
          <w:rFonts w:hint="eastAsia" w:ascii="宋体" w:hAnsi="宋体"/>
          <w:color w:val="auto"/>
          <w:sz w:val="24"/>
          <w:szCs w:val="24"/>
          <w:lang w:eastAsia="zh-CN"/>
        </w:rPr>
        <w:t>石家庄市</w:t>
      </w:r>
      <w:r>
        <w:rPr>
          <w:rFonts w:hint="eastAsia" w:ascii="宋体" w:hAnsi="宋体"/>
          <w:color w:val="auto"/>
          <w:sz w:val="24"/>
          <w:szCs w:val="24"/>
        </w:rPr>
        <w:t>建设工程安全文明工地标准。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投标人需提供除招标人提供以外的全部常规机械设备、工具、材料。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w:t>
      </w:r>
      <w:r>
        <w:rPr>
          <w:rFonts w:hint="eastAsia" w:ascii="宋体" w:hAnsi="宋体" w:cs="宋体"/>
          <w:sz w:val="24"/>
          <w:szCs w:val="24"/>
          <w:lang w:eastAsia="zh-CN"/>
        </w:rPr>
        <w:t>一</w:t>
      </w:r>
      <w:r>
        <w:rPr>
          <w:rFonts w:hint="eastAsia" w:ascii="宋体" w:hAnsi="宋体" w:cs="宋体"/>
          <w:sz w:val="24"/>
          <w:szCs w:val="24"/>
        </w:rPr>
        <w:t>级箱（</w:t>
      </w:r>
      <w:r>
        <w:rPr>
          <w:rFonts w:hint="eastAsia" w:ascii="宋体" w:hAnsi="宋体" w:cs="宋体"/>
          <w:sz w:val="24"/>
          <w:szCs w:val="24"/>
          <w:lang w:eastAsia="zh-CN"/>
        </w:rPr>
        <w:t>不</w:t>
      </w:r>
      <w:r>
        <w:rPr>
          <w:rFonts w:hint="eastAsia" w:ascii="宋体" w:hAnsi="宋体" w:cs="宋体"/>
          <w:sz w:val="24"/>
          <w:szCs w:val="24"/>
        </w:rPr>
        <w:t>含</w:t>
      </w:r>
      <w:r>
        <w:rPr>
          <w:rFonts w:hint="eastAsia" w:ascii="宋体" w:hAnsi="宋体" w:cs="宋体"/>
          <w:sz w:val="24"/>
          <w:szCs w:val="24"/>
          <w:lang w:eastAsia="zh-CN"/>
        </w:rPr>
        <w:t>一级箱</w:t>
      </w:r>
      <w:r>
        <w:rPr>
          <w:rFonts w:hint="eastAsia" w:ascii="宋体" w:hAnsi="宋体" w:cs="宋体"/>
          <w:sz w:val="24"/>
          <w:szCs w:val="24"/>
        </w:rPr>
        <w:t>）以下至自带施工机械设备处的电缆、配电箱及现场照明灯具。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s="宋体"/>
          <w:sz w:val="24"/>
          <w:szCs w:val="24"/>
        </w:rPr>
      </w:pPr>
      <w:r>
        <w:rPr>
          <w:rFonts w:hint="eastAsia" w:ascii="宋体" w:hAnsi="宋体" w:cs="宋体"/>
          <w:sz w:val="24"/>
          <w:szCs w:val="24"/>
        </w:rPr>
        <w:t>12.5.2.3施工材料</w:t>
      </w:r>
    </w:p>
    <w:p>
      <w:pPr>
        <w:spacing w:line="400" w:lineRule="exact"/>
        <w:ind w:firstLine="480" w:firstLineChars="200"/>
        <w:rPr>
          <w:rFonts w:ascii="宋体" w:hAnsi="宋体" w:cs="宋体"/>
          <w:sz w:val="24"/>
          <w:szCs w:val="24"/>
        </w:rPr>
      </w:pPr>
      <w:r>
        <w:rPr>
          <w:rFonts w:hint="eastAsia" w:ascii="宋体" w:hAnsi="宋体" w:cs="宋体"/>
          <w:sz w:val="24"/>
          <w:szCs w:val="24"/>
        </w:rPr>
        <w:t>招标人提供下表所列材料，其余涉及到的施工用辅料均由投标人购置。</w:t>
      </w:r>
    </w:p>
    <w:p>
      <w:pPr>
        <w:spacing w:line="360" w:lineRule="auto"/>
        <w:ind w:firstLine="240" w:firstLineChars="100"/>
        <w:rPr>
          <w:rFonts w:ascii="宋体" w:hAnsi="宋体" w:cs="宋体"/>
          <w:sz w:val="24"/>
          <w:szCs w:val="28"/>
        </w:rPr>
      </w:pPr>
      <w:r>
        <w:rPr>
          <w:rFonts w:hint="eastAsia" w:ascii="宋体" w:hAnsi="宋体" w:cs="宋体"/>
          <w:sz w:val="24"/>
          <w:szCs w:val="28"/>
        </w:rPr>
        <w:t>（招标人提供机械、工具、材料一览表见下表）</w:t>
      </w:r>
    </w:p>
    <w:p>
      <w:pPr>
        <w:spacing w:line="360" w:lineRule="auto"/>
        <w:jc w:val="center"/>
        <w:rPr>
          <w:rFonts w:ascii="宋体" w:hAnsi="宋体" w:cs="宋体"/>
          <w:sz w:val="28"/>
          <w:szCs w:val="28"/>
        </w:rPr>
      </w:pPr>
      <w:r>
        <w:rPr>
          <w:rFonts w:hint="eastAsia" w:ascii="宋体" w:hAnsi="宋体" w:cs="宋体"/>
          <w:sz w:val="28"/>
          <w:szCs w:val="28"/>
        </w:rPr>
        <w:t>招标人提供机械、工具、材料一览表</w:t>
      </w:r>
    </w:p>
    <w:tbl>
      <w:tblPr>
        <w:tblStyle w:val="10"/>
        <w:tblW w:w="89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exact"/>
          <w:jc w:val="center"/>
        </w:trPr>
        <w:tc>
          <w:tcPr>
            <w:tcW w:w="2045" w:type="dxa"/>
            <w:vAlign w:val="center"/>
          </w:tcPr>
          <w:p>
            <w:pPr>
              <w:spacing w:line="480" w:lineRule="exact"/>
              <w:jc w:val="center"/>
              <w:rPr>
                <w:rFonts w:ascii="宋体" w:hAnsi="宋体" w:cs="宋体"/>
                <w:b/>
                <w:sz w:val="24"/>
              </w:rPr>
            </w:pPr>
            <w:r>
              <w:rPr>
                <w:rFonts w:hint="eastAsia" w:ascii="宋体" w:hAnsi="宋体" w:cs="宋体"/>
                <w:b/>
                <w:sz w:val="24"/>
              </w:rPr>
              <w:t>施工机械</w:t>
            </w:r>
          </w:p>
        </w:tc>
        <w:tc>
          <w:tcPr>
            <w:tcW w:w="1566" w:type="dxa"/>
            <w:vAlign w:val="center"/>
          </w:tcPr>
          <w:p>
            <w:pPr>
              <w:spacing w:line="480" w:lineRule="exact"/>
              <w:jc w:val="center"/>
              <w:rPr>
                <w:rFonts w:ascii="宋体" w:hAnsi="宋体" w:cs="宋体"/>
                <w:b/>
                <w:sz w:val="24"/>
              </w:rPr>
            </w:pPr>
            <w:r>
              <w:rPr>
                <w:rFonts w:hint="eastAsia" w:ascii="宋体" w:hAnsi="宋体" w:cs="宋体"/>
                <w:b/>
                <w:sz w:val="24"/>
              </w:rPr>
              <w:t>施工工具</w:t>
            </w:r>
          </w:p>
        </w:tc>
        <w:tc>
          <w:tcPr>
            <w:tcW w:w="5369" w:type="dxa"/>
            <w:vAlign w:val="center"/>
          </w:tcPr>
          <w:p>
            <w:pPr>
              <w:spacing w:line="480" w:lineRule="exact"/>
              <w:jc w:val="center"/>
              <w:rPr>
                <w:rFonts w:ascii="宋体" w:hAnsi="宋体" w:cs="宋体"/>
                <w:b/>
                <w:sz w:val="24"/>
              </w:rPr>
            </w:pPr>
            <w:r>
              <w:rPr>
                <w:rFonts w:hint="eastAsia" w:ascii="宋体" w:hAnsi="宋体" w:cs="宋体"/>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045" w:type="dxa"/>
            <w:vAlign w:val="center"/>
          </w:tcPr>
          <w:p>
            <w:pPr>
              <w:spacing w:line="240" w:lineRule="auto"/>
              <w:jc w:val="center"/>
              <w:rPr>
                <w:rFonts w:hint="eastAsia" w:ascii="宋体" w:hAnsi="宋体" w:eastAsia="宋体" w:cs="宋体"/>
                <w:b/>
                <w:color w:val="auto"/>
                <w:sz w:val="18"/>
                <w:szCs w:val="18"/>
                <w:lang w:eastAsia="zh-CN"/>
              </w:rPr>
            </w:pPr>
            <w:r>
              <w:rPr>
                <w:rFonts w:hint="eastAsia" w:ascii="宋体" w:hAnsi="宋体" w:cs="宋体"/>
                <w:b/>
                <w:color w:val="auto"/>
                <w:sz w:val="18"/>
                <w:szCs w:val="18"/>
                <w:lang w:eastAsia="zh-CN"/>
              </w:rPr>
              <w:t>挖土机械</w:t>
            </w:r>
          </w:p>
        </w:tc>
        <w:tc>
          <w:tcPr>
            <w:tcW w:w="1566" w:type="dxa"/>
            <w:vAlign w:val="center"/>
          </w:tcPr>
          <w:p>
            <w:pPr>
              <w:spacing w:line="240" w:lineRule="auto"/>
              <w:jc w:val="center"/>
              <w:rPr>
                <w:rFonts w:ascii="宋体" w:hAnsi="宋体" w:cs="宋体"/>
                <w:b/>
                <w:sz w:val="18"/>
                <w:szCs w:val="18"/>
              </w:rPr>
            </w:pPr>
            <w:r>
              <w:rPr>
                <w:rFonts w:hint="eastAsia" w:ascii="宋体" w:hAnsi="宋体" w:cs="宋体"/>
                <w:b/>
                <w:color w:val="5B9BD5" w:themeColor="accent1"/>
                <w:sz w:val="18"/>
                <w:szCs w:val="18"/>
                <w:lang w:eastAsia="zh-CN"/>
                <w14:textFill>
                  <w14:solidFill>
                    <w14:schemeClr w14:val="accent1"/>
                  </w14:solidFill>
                </w14:textFill>
              </w:rPr>
              <w:t>一</w:t>
            </w:r>
            <w:r>
              <w:rPr>
                <w:rFonts w:hint="eastAsia" w:ascii="宋体" w:hAnsi="宋体" w:cs="宋体"/>
                <w:b/>
                <w:color w:val="5B9BD5" w:themeColor="accent1"/>
                <w:sz w:val="18"/>
                <w:szCs w:val="18"/>
                <w14:textFill>
                  <w14:solidFill>
                    <w14:schemeClr w14:val="accent1"/>
                  </w14:solidFill>
                </w14:textFill>
              </w:rPr>
              <w:t>级配电箱及以上电缆</w:t>
            </w:r>
          </w:p>
        </w:tc>
        <w:tc>
          <w:tcPr>
            <w:tcW w:w="5369" w:type="dxa"/>
            <w:vAlign w:val="center"/>
          </w:tcPr>
          <w:p>
            <w:pPr>
              <w:spacing w:line="240" w:lineRule="auto"/>
              <w:jc w:val="center"/>
              <w:rPr>
                <w:rFonts w:hint="eastAsia" w:ascii="宋体" w:hAnsi="宋体" w:eastAsia="宋体" w:cs="宋体"/>
                <w:b/>
                <w:sz w:val="18"/>
                <w:szCs w:val="18"/>
                <w:lang w:eastAsia="zh-CN"/>
              </w:rPr>
            </w:pPr>
            <w:r>
              <w:rPr>
                <w:rFonts w:hint="eastAsia" w:ascii="宋体" w:hAnsi="宋体" w:cs="宋体"/>
                <w:b/>
                <w:sz w:val="18"/>
                <w:szCs w:val="18"/>
              </w:rPr>
              <w:t>钢筋、型钢</w:t>
            </w:r>
            <w:r>
              <w:rPr>
                <w:rFonts w:hint="eastAsia" w:ascii="宋体" w:hAnsi="宋体" w:cs="宋体"/>
                <w:b/>
                <w:sz w:val="18"/>
                <w:szCs w:val="18"/>
                <w:lang w:eastAsia="zh-CN"/>
              </w:rPr>
              <w:t>、</w:t>
            </w:r>
            <w:r>
              <w:rPr>
                <w:rFonts w:hint="eastAsia" w:ascii="宋体" w:hAnsi="宋体" w:cs="宋体"/>
                <w:b/>
                <w:sz w:val="18"/>
                <w:szCs w:val="18"/>
              </w:rPr>
              <w:t>钢筋套筒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exact"/>
          <w:jc w:val="center"/>
        </w:trPr>
        <w:tc>
          <w:tcPr>
            <w:tcW w:w="2045" w:type="dxa"/>
            <w:vAlign w:val="center"/>
          </w:tcPr>
          <w:p>
            <w:pPr>
              <w:spacing w:line="240" w:lineRule="auto"/>
              <w:jc w:val="center"/>
              <w:rPr>
                <w:rFonts w:ascii="宋体" w:hAnsi="宋体" w:cs="宋体"/>
                <w:b/>
                <w:color w:val="auto"/>
                <w:sz w:val="18"/>
                <w:szCs w:val="18"/>
              </w:rPr>
            </w:pPr>
            <w:r>
              <w:rPr>
                <w:rFonts w:hint="eastAsia" w:ascii="宋体" w:hAnsi="宋体" w:cs="宋体"/>
                <w:b/>
                <w:color w:val="auto"/>
                <w:sz w:val="18"/>
                <w:szCs w:val="18"/>
              </w:rPr>
              <w:t>罐车</w:t>
            </w:r>
          </w:p>
        </w:tc>
        <w:tc>
          <w:tcPr>
            <w:tcW w:w="1566" w:type="dxa"/>
            <w:vAlign w:val="center"/>
          </w:tcPr>
          <w:p>
            <w:pPr>
              <w:spacing w:line="240" w:lineRule="auto"/>
              <w:jc w:val="center"/>
              <w:rPr>
                <w:rFonts w:ascii="宋体" w:hAnsi="宋体" w:cs="宋体"/>
                <w:b/>
                <w:color w:val="5B9BD5" w:themeColor="accent1"/>
                <w:sz w:val="18"/>
                <w:szCs w:val="18"/>
                <w14:textFill>
                  <w14:solidFill>
                    <w14:schemeClr w14:val="accent1"/>
                  </w14:solidFill>
                </w14:textFill>
              </w:rPr>
            </w:pPr>
            <w:r>
              <w:rPr>
                <w:rFonts w:hint="eastAsia" w:ascii="宋体" w:hAnsi="宋体" w:cs="宋体"/>
                <w:b/>
                <w:color w:val="auto"/>
                <w:sz w:val="18"/>
                <w:szCs w:val="18"/>
              </w:rPr>
              <w:t>以下无</w:t>
            </w:r>
          </w:p>
        </w:tc>
        <w:tc>
          <w:tcPr>
            <w:tcW w:w="5369" w:type="dxa"/>
            <w:vAlign w:val="center"/>
          </w:tcPr>
          <w:p>
            <w:pPr>
              <w:spacing w:line="240" w:lineRule="auto"/>
              <w:jc w:val="center"/>
              <w:rPr>
                <w:rFonts w:ascii="宋体" w:hAnsi="宋体" w:cs="宋体"/>
                <w:b/>
                <w:sz w:val="18"/>
                <w:szCs w:val="18"/>
              </w:rPr>
            </w:pPr>
            <w:r>
              <w:rPr>
                <w:rFonts w:hint="eastAsia" w:ascii="宋体" w:hAnsi="宋体" w:cs="宋体"/>
                <w:b/>
                <w:sz w:val="18"/>
                <w:szCs w:val="18"/>
              </w:rPr>
              <w:t>混凝土、水泥、砂子、碎石、</w:t>
            </w:r>
            <w:r>
              <w:rPr>
                <w:rFonts w:hint="eastAsia" w:ascii="宋体" w:hAnsi="宋体" w:cs="宋体"/>
                <w:b/>
                <w:sz w:val="18"/>
                <w:szCs w:val="18"/>
                <w:lang w:eastAsia="zh-CN"/>
              </w:rPr>
              <w:t>成品砂浆、砖、</w:t>
            </w:r>
            <w:r>
              <w:rPr>
                <w:rFonts w:hint="eastAsia" w:ascii="宋体" w:hAnsi="宋体" w:cs="宋体"/>
                <w:b/>
                <w:sz w:val="18"/>
                <w:szCs w:val="18"/>
                <w:lang w:val="en-US" w:eastAsia="zh-CN"/>
              </w:rPr>
              <w:t>砌块、水</w:t>
            </w:r>
            <w:r>
              <w:rPr>
                <w:rFonts w:hint="eastAsia" w:ascii="宋体" w:hAnsi="宋体" w:cs="宋体"/>
                <w:b/>
                <w:sz w:val="18"/>
                <w:szCs w:val="1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jc w:val="center"/>
        </w:trPr>
        <w:tc>
          <w:tcPr>
            <w:tcW w:w="2045" w:type="dxa"/>
            <w:vAlign w:val="center"/>
          </w:tcPr>
          <w:p>
            <w:pPr>
              <w:spacing w:line="240" w:lineRule="auto"/>
              <w:jc w:val="center"/>
              <w:rPr>
                <w:rFonts w:hint="eastAsia" w:ascii="宋体" w:hAnsi="宋体" w:eastAsia="宋体" w:cs="宋体"/>
                <w:b/>
                <w:color w:val="auto"/>
                <w:sz w:val="18"/>
                <w:szCs w:val="18"/>
                <w:lang w:eastAsia="zh-CN"/>
              </w:rPr>
            </w:pPr>
            <w:r>
              <w:rPr>
                <w:rFonts w:hint="eastAsia" w:ascii="宋体" w:hAnsi="宋体" w:cs="宋体"/>
                <w:b/>
                <w:sz w:val="18"/>
                <w:szCs w:val="18"/>
              </w:rPr>
              <w:t>以下无</w:t>
            </w:r>
          </w:p>
        </w:tc>
        <w:tc>
          <w:tcPr>
            <w:tcW w:w="1566" w:type="dxa"/>
            <w:vAlign w:val="center"/>
          </w:tcPr>
          <w:p>
            <w:pPr>
              <w:spacing w:line="240" w:lineRule="auto"/>
              <w:jc w:val="center"/>
              <w:rPr>
                <w:rFonts w:ascii="宋体" w:hAnsi="宋体" w:cs="宋体"/>
                <w:b/>
                <w:sz w:val="18"/>
                <w:szCs w:val="18"/>
              </w:rPr>
            </w:pPr>
          </w:p>
        </w:tc>
        <w:tc>
          <w:tcPr>
            <w:tcW w:w="5369" w:type="dxa"/>
            <w:vAlign w:val="center"/>
          </w:tcPr>
          <w:p>
            <w:pPr>
              <w:spacing w:line="240" w:lineRule="auto"/>
              <w:jc w:val="center"/>
              <w:rPr>
                <w:rFonts w:hint="default" w:ascii="宋体" w:hAnsi="宋体" w:eastAsia="宋体" w:cs="宋体"/>
                <w:b/>
                <w:sz w:val="18"/>
                <w:szCs w:val="18"/>
                <w:lang w:val="en-US" w:eastAsia="zh-CN"/>
              </w:rPr>
            </w:pPr>
            <w:r>
              <w:rPr>
                <w:rFonts w:hint="eastAsia" w:ascii="宋体" w:hAnsi="宋体" w:cs="宋体"/>
                <w:b/>
                <w:sz w:val="18"/>
                <w:szCs w:val="18"/>
                <w:lang w:val="en-US" w:eastAsia="zh-CN"/>
              </w:rPr>
              <w:t>各种保温板、保温砂浆、防水卷材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4" w:hRule="exact"/>
          <w:jc w:val="center"/>
        </w:trPr>
        <w:tc>
          <w:tcPr>
            <w:tcW w:w="2045" w:type="dxa"/>
            <w:vAlign w:val="center"/>
          </w:tcPr>
          <w:p>
            <w:pPr>
              <w:spacing w:line="240" w:lineRule="auto"/>
              <w:jc w:val="center"/>
              <w:rPr>
                <w:rFonts w:ascii="宋体" w:hAnsi="宋体" w:cs="宋体"/>
                <w:b/>
                <w:sz w:val="18"/>
                <w:szCs w:val="18"/>
              </w:rPr>
            </w:pPr>
          </w:p>
        </w:tc>
        <w:tc>
          <w:tcPr>
            <w:tcW w:w="1566" w:type="dxa"/>
            <w:vAlign w:val="center"/>
          </w:tcPr>
          <w:p>
            <w:pPr>
              <w:spacing w:line="240" w:lineRule="auto"/>
              <w:jc w:val="center"/>
              <w:rPr>
                <w:rFonts w:ascii="宋体" w:hAnsi="宋体" w:cs="宋体"/>
                <w:b/>
                <w:sz w:val="18"/>
                <w:szCs w:val="18"/>
              </w:rPr>
            </w:pPr>
          </w:p>
        </w:tc>
        <w:tc>
          <w:tcPr>
            <w:tcW w:w="5369" w:type="dxa"/>
            <w:vAlign w:val="center"/>
          </w:tcPr>
          <w:p>
            <w:pPr>
              <w:spacing w:line="240" w:lineRule="auto"/>
              <w:jc w:val="center"/>
              <w:rPr>
                <w:rFonts w:ascii="宋体" w:hAnsi="宋体" w:cs="宋体"/>
                <w:b/>
                <w:sz w:val="18"/>
                <w:szCs w:val="18"/>
              </w:rPr>
            </w:pPr>
            <w:r>
              <w:rPr>
                <w:rFonts w:hint="eastAsia" w:ascii="宋体" w:hAnsi="宋体" w:cs="宋体"/>
                <w:b/>
                <w:sz w:val="18"/>
                <w:szCs w:val="18"/>
              </w:rPr>
              <w:t>以下无</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12.5.3特殊工种</w:t>
      </w:r>
    </w:p>
    <w:p>
      <w:pPr>
        <w:numPr>
          <w:ilvl w:val="0"/>
          <w:numId w:val="0"/>
        </w:numPr>
        <w:ind w:firstLine="480" w:firstLineChars="200"/>
        <w:rPr>
          <w:rFonts w:hint="eastAsia"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焊工、架子工、电工、塔司、信号工、开电梯的人员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(1)投标人还需配备取样员，负责混凝土、钢筋施工中的材料取样、试件成型工作。</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b/>
          <w:bCs/>
          <w:sz w:val="24"/>
          <w:szCs w:val="24"/>
        </w:rPr>
        <w:t>投标人必须保证季节性施工（秋收、麦收）阶段的正常施工，投标人在季节性施工（秋收、麦收）、节假日施工中产生的一切费用不予以另外支付。</w:t>
      </w:r>
      <w:r>
        <w:rPr>
          <w:rFonts w:hint="eastAsia" w:ascii="宋体" w:hAnsi="宋体" w:cs="宋体"/>
          <w:b/>
          <w:bCs/>
          <w:sz w:val="24"/>
          <w:szCs w:val="24"/>
          <w:lang w:eastAsia="zh-CN"/>
        </w:rPr>
        <w:t>如需夜间加班，投标人必须保证有充足人员及时到位。</w:t>
      </w:r>
    </w:p>
    <w:p>
      <w:pPr>
        <w:spacing w:line="400" w:lineRule="exact"/>
        <w:ind w:firstLine="480" w:firstLineChars="200"/>
        <w:rPr>
          <w:rFonts w:ascii="宋体" w:hAnsi="宋体" w:cs="宋体"/>
          <w:sz w:val="24"/>
          <w:szCs w:val="24"/>
        </w:rPr>
      </w:pPr>
      <w:r>
        <w:rPr>
          <w:rFonts w:hint="eastAsia" w:ascii="宋体" w:hAnsi="宋体" w:cs="宋体"/>
          <w:sz w:val="24"/>
          <w:szCs w:val="24"/>
        </w:rPr>
        <w:t>(3)投标人负责用工过程中所需的工人工资、伙食费、劳保费、保险费、办理暂住证费用等一切费用。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(4)自带测量工具并持证上岗，由招标人负责检查、验线。招标人放控制线并提供楼层控制标高。</w:t>
      </w:r>
    </w:p>
    <w:p>
      <w:pPr>
        <w:spacing w:line="400" w:lineRule="exact"/>
        <w:ind w:firstLine="480" w:firstLineChars="200"/>
        <w:rPr>
          <w:rFonts w:ascii="宋体" w:hAnsi="宋体" w:cs="宋体"/>
          <w:sz w:val="24"/>
          <w:szCs w:val="24"/>
        </w:rPr>
      </w:pPr>
      <w:r>
        <w:rPr>
          <w:rFonts w:hint="eastAsia" w:ascii="宋体" w:hAnsi="宋体" w:cs="宋体"/>
          <w:sz w:val="24"/>
          <w:szCs w:val="24"/>
        </w:rPr>
        <w:t>(5)自带信号工、人货梯司机等持证上岗。</w:t>
      </w:r>
    </w:p>
    <w:p>
      <w:pPr>
        <w:spacing w:line="400" w:lineRule="exact"/>
        <w:ind w:firstLine="480" w:firstLineChars="200"/>
        <w:rPr>
          <w:rFonts w:ascii="宋体" w:hAnsi="宋体" w:cs="宋体"/>
          <w:sz w:val="24"/>
          <w:szCs w:val="24"/>
        </w:rPr>
      </w:pPr>
      <w:r>
        <w:rPr>
          <w:rFonts w:hint="eastAsia" w:ascii="宋体" w:hAnsi="宋体" w:cs="宋体"/>
          <w:sz w:val="24"/>
          <w:szCs w:val="24"/>
        </w:rPr>
        <w:t>(6)投标人自带工具及机械必须到招标人项目部进行登记、审查。</w:t>
      </w:r>
    </w:p>
    <w:p>
      <w:pPr>
        <w:spacing w:line="400" w:lineRule="exact"/>
        <w:ind w:firstLine="480" w:firstLineChars="200"/>
        <w:rPr>
          <w:rFonts w:ascii="宋体" w:hAnsi="宋体" w:cs="宋体"/>
          <w:sz w:val="24"/>
          <w:szCs w:val="24"/>
        </w:rPr>
      </w:pPr>
      <w:r>
        <w:rPr>
          <w:rFonts w:hint="eastAsia" w:ascii="宋体" w:hAnsi="宋体" w:cs="宋体"/>
          <w:sz w:val="24"/>
          <w:szCs w:val="24"/>
        </w:rPr>
        <w:t>12.5.4超高费、配合费、管理费、利润、税金等其他有可能发生的费用，均包含在综合单价中。</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12.5.5劳务实名制的要求</w:t>
      </w:r>
    </w:p>
    <w:p>
      <w:pPr>
        <w:spacing w:line="400" w:lineRule="exact"/>
        <w:ind w:firstLine="480" w:firstLineChars="200"/>
        <w:rPr>
          <w:rFonts w:hint="eastAsia"/>
          <w:lang w:val="en-US" w:eastAsia="zh-CN"/>
        </w:rPr>
      </w:pPr>
      <w:r>
        <w:rPr>
          <w:rFonts w:hint="eastAsia" w:ascii="宋体" w:hAnsi="宋体" w:cs="宋体"/>
          <w:sz w:val="24"/>
          <w:szCs w:val="24"/>
          <w:lang w:val="en-US" w:eastAsia="zh-CN"/>
        </w:rPr>
        <w:t>投标人对与其确定劳动关系的作业工人必须认真审查，保证人员的政治素质、身体素质和技术水平，具有相应资格证书，工人年龄不得低于18周岁，不得超过55周岁及体弱病残人员；禁止使用不法人员。</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投标人必须按照招标人《建筑劳务实名制管理暂行办法》的要求对劳务人员实行实名制管理，需将其所有进场人员登记造册(须写明姓名、性别、年龄、籍贯、工种、级别及身份证号码)，进场人员花名册及所有人员身份证复印件均加盖单位公章。</w:t>
      </w:r>
    </w:p>
    <w:p>
      <w:pPr>
        <w:spacing w:line="44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严格按照招标人《劳务用工管理办法》中规定的劳务人员工资结算及支付执行，按照相关法律法规的要求，按时足额支付劳动者工资及其他债务（务工人员工资每月造册备案）。</w:t>
      </w:r>
    </w:p>
    <w:p>
      <w:pPr>
        <w:spacing w:line="44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在施工生产过程中，投标人必须保证人员相对稳定，不能随意变更备案人员，服从招标人的统筹安排，统一调动。因工程需要必须变动生产人员时，必须事先得到招标人专管人员的同意，并补交变动人员花名册及有关证件复印件。</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12.5.5保险的要求</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投标人必须与其确定劳动关系的作业工人办理意外伤害保险及工伤保险，并为施工场地内自有人员和施工机械设备办理保险，支付保险费用。并承担因此项工作不到位而引起的纠纷或当地相关行政部门的处罚及责任后果；</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12.5.5其他事项</w:t>
      </w:r>
    </w:p>
    <w:p>
      <w:pPr>
        <w:spacing w:line="400" w:lineRule="exact"/>
        <w:ind w:firstLine="482" w:firstLineChars="200"/>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施工现场不提供职工住宿，工人宿舍由投标人现场以外自行解决。投标人应遵守当地、集团以及项目部对疫情防控、安全等特殊事项的要求及规定。</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sz w:val="24"/>
        </w:rPr>
        <w:t>招标人与中标人签订合同后5日内，向未中标的投标人退还投标保证金。中标人签订合同前缴纳全部履约保证金，签订合同后退还投标保证金。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（七）中标通知</w:t>
      </w:r>
    </w:p>
    <w:p>
      <w:pPr>
        <w:spacing w:line="400" w:lineRule="exact"/>
        <w:ind w:firstLine="482" w:firstLineChars="200"/>
        <w:rPr>
          <w:rFonts w:ascii="宋体" w:hAnsi="宋体" w:cs="宋体"/>
          <w:b/>
          <w:sz w:val="24"/>
          <w:szCs w:val="24"/>
        </w:rPr>
      </w:pPr>
      <w:r>
        <w:rPr>
          <w:rFonts w:hint="eastAsia" w:ascii="宋体" w:hAnsi="宋体" w:cs="宋体"/>
          <w:b/>
          <w:sz w:val="24"/>
          <w:szCs w:val="24"/>
        </w:rPr>
        <w:t>27、中标通知</w:t>
      </w:r>
    </w:p>
    <w:p>
      <w:pPr>
        <w:spacing w:line="400" w:lineRule="exact"/>
        <w:ind w:firstLine="480" w:firstLineChars="200"/>
        <w:rPr>
          <w:rFonts w:ascii="宋体" w:hAnsi="宋体" w:cs="宋体"/>
          <w:sz w:val="24"/>
          <w:szCs w:val="24"/>
        </w:rPr>
      </w:pPr>
      <w:r>
        <w:rPr>
          <w:rFonts w:hint="eastAsia" w:ascii="宋体" w:hAnsi="宋体" w:cs="宋体"/>
          <w:sz w:val="24"/>
          <w:szCs w:val="24"/>
        </w:rPr>
        <w:t>27.1招标人根据评标结果在投标谈判阶段结束后7日内向中标人发出中标通知。</w:t>
      </w:r>
    </w:p>
    <w:p>
      <w:pPr>
        <w:spacing w:line="400" w:lineRule="exact"/>
        <w:ind w:firstLine="480" w:firstLineChars="200"/>
        <w:rPr>
          <w:rFonts w:ascii="宋体" w:hAnsi="宋体" w:cs="宋体"/>
          <w:sz w:val="24"/>
          <w:szCs w:val="24"/>
        </w:rPr>
      </w:pPr>
      <w:r>
        <w:rPr>
          <w:rFonts w:hint="eastAsia" w:ascii="宋体" w:hAnsi="宋体" w:cs="宋体"/>
          <w:sz w:val="24"/>
          <w:szCs w:val="24"/>
        </w:rPr>
        <w:t>27.2在向中标人发出中标通知后，同时通知落标人。不解释落标原因，不退还投标文件。</w:t>
      </w:r>
    </w:p>
    <w:p>
      <w:pPr>
        <w:spacing w:line="400" w:lineRule="exact"/>
        <w:ind w:firstLine="482" w:firstLineChars="200"/>
        <w:rPr>
          <w:rFonts w:ascii="宋体" w:hAnsi="宋体" w:cs="宋体"/>
          <w:b/>
          <w:sz w:val="24"/>
          <w:szCs w:val="24"/>
        </w:rPr>
      </w:pPr>
      <w:r>
        <w:rPr>
          <w:rFonts w:hint="eastAsia" w:ascii="宋体" w:hAnsi="宋体" w:cs="宋体"/>
          <w:b/>
          <w:sz w:val="24"/>
          <w:szCs w:val="24"/>
        </w:rPr>
        <w:t>（八）签订合同</w:t>
      </w:r>
    </w:p>
    <w:p>
      <w:pPr>
        <w:spacing w:line="400" w:lineRule="exact"/>
        <w:ind w:firstLine="482" w:firstLineChars="200"/>
        <w:rPr>
          <w:rFonts w:ascii="宋体" w:hAnsi="宋体" w:cs="宋体"/>
          <w:b/>
          <w:sz w:val="24"/>
          <w:szCs w:val="24"/>
        </w:rPr>
      </w:pPr>
      <w:r>
        <w:rPr>
          <w:rFonts w:hint="eastAsia" w:ascii="宋体" w:hAnsi="宋体" w:cs="宋体"/>
          <w:b/>
          <w:sz w:val="24"/>
          <w:szCs w:val="24"/>
        </w:rPr>
        <w:t>28、签订合同</w:t>
      </w:r>
    </w:p>
    <w:p>
      <w:pPr>
        <w:spacing w:line="400" w:lineRule="exact"/>
        <w:ind w:firstLine="480" w:firstLineChars="200"/>
        <w:rPr>
          <w:rFonts w:ascii="宋体" w:hAnsi="宋体" w:cs="宋体"/>
          <w:sz w:val="24"/>
          <w:szCs w:val="24"/>
        </w:rPr>
      </w:pPr>
      <w:r>
        <w:rPr>
          <w:rFonts w:hint="eastAsia" w:ascii="宋体" w:hAnsi="宋体" w:cs="宋体"/>
          <w:sz w:val="24"/>
          <w:szCs w:val="24"/>
        </w:rPr>
        <w:t>28.1中标人收到中标通知后10日内与招标人签订合同。</w:t>
      </w:r>
    </w:p>
    <w:p>
      <w:pPr>
        <w:spacing w:line="400" w:lineRule="exact"/>
        <w:ind w:firstLine="480" w:firstLineChars="200"/>
        <w:rPr>
          <w:rFonts w:ascii="宋体" w:hAnsi="宋体" w:cs="宋体"/>
          <w:sz w:val="24"/>
          <w:szCs w:val="24"/>
        </w:rPr>
      </w:pPr>
      <w:r>
        <w:rPr>
          <w:rFonts w:hint="eastAsia" w:ascii="宋体" w:hAnsi="宋体" w:cs="宋体"/>
          <w:sz w:val="24"/>
          <w:szCs w:val="24"/>
        </w:rPr>
        <w:t>28.2拒签合同</w:t>
      </w:r>
    </w:p>
    <w:p>
      <w:pPr>
        <w:spacing w:line="400" w:lineRule="exact"/>
        <w:ind w:firstLine="480" w:firstLineChars="200"/>
        <w:rPr>
          <w:rFonts w:ascii="宋体" w:hAnsi="宋体" w:cs="宋体"/>
          <w:sz w:val="24"/>
          <w:szCs w:val="24"/>
        </w:rPr>
      </w:pPr>
      <w:r>
        <w:rPr>
          <w:rFonts w:hint="eastAsia" w:ascii="宋体" w:hAnsi="宋体" w:cs="宋体"/>
          <w:sz w:val="24"/>
          <w:szCs w:val="24"/>
        </w:rPr>
        <w:t>28.2.1如因中标人原因拒签合同，则按违约处理。对违约方没收其投标保证金。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int="eastAsia" w:ascii="宋体" w:hAnsi="宋体" w:cs="宋体"/>
          <w:sz w:val="24"/>
          <w:szCs w:val="24"/>
        </w:rPr>
        <w:sectPr>
          <w:pgSz w:w="11905" w:h="16838"/>
          <w:pgMar w:top="1440" w:right="1417" w:bottom="1440" w:left="1417" w:header="851" w:footer="992" w:gutter="0"/>
          <w:cols w:space="0" w:num="1"/>
          <w:rtlGutter w:val="0"/>
          <w:docGrid w:type="lines" w:linePitch="317" w:charSpace="0"/>
        </w:sectPr>
      </w:pPr>
      <w:r>
        <w:rPr>
          <w:rFonts w:hint="eastAsia" w:ascii="宋体" w:hAnsi="宋体" w:cs="宋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pStyle w:val="4"/>
        <w:spacing w:line="400" w:lineRule="exact"/>
        <w:rPr>
          <w:rFonts w:hAnsi="宋体" w:cs="宋体"/>
          <w:b/>
          <w:sz w:val="36"/>
        </w:rPr>
      </w:pPr>
      <w:r>
        <w:rPr>
          <w:rFonts w:hint="eastAsia" w:hAnsi="宋体" w:cs="宋体"/>
          <w:b/>
          <w:sz w:val="36"/>
        </w:rPr>
        <w:t>四、 合 同 主 要 条 款</w:t>
      </w:r>
    </w:p>
    <w:p>
      <w:pPr>
        <w:pStyle w:val="4"/>
        <w:spacing w:line="400" w:lineRule="exact"/>
        <w:ind w:firstLine="420" w:firstLineChars="200"/>
        <w:rPr>
          <w:rFonts w:hAnsi="宋体" w:cs="宋体"/>
        </w:rPr>
      </w:pPr>
    </w:p>
    <w:p>
      <w:pPr>
        <w:spacing w:line="460" w:lineRule="exact"/>
        <w:ind w:firstLine="472" w:firstLineChars="196"/>
        <w:rPr>
          <w:rFonts w:hAnsi="宋体" w:cs="宋体"/>
          <w:sz w:val="24"/>
        </w:rPr>
      </w:pPr>
      <w:r>
        <w:rPr>
          <w:rFonts w:hint="eastAsia" w:hAnsi="宋体" w:cs="宋体"/>
          <w:b/>
          <w:bCs/>
          <w:sz w:val="24"/>
        </w:rPr>
        <w:t>一、工程质量：</w:t>
      </w:r>
      <w:r>
        <w:rPr>
          <w:rFonts w:hint="eastAsia" w:hAnsi="宋体" w:cs="宋体"/>
          <w:sz w:val="24"/>
        </w:rPr>
        <w:t>满足图纸设计和使用要求，达到国家现行验收规范合格标准。</w:t>
      </w:r>
    </w:p>
    <w:p>
      <w:pPr>
        <w:spacing w:line="460" w:lineRule="exact"/>
        <w:ind w:firstLine="472" w:firstLineChars="196"/>
        <w:rPr>
          <w:rFonts w:hint="eastAsia" w:hAnsi="宋体" w:cs="宋体"/>
          <w:b/>
          <w:bCs/>
          <w:sz w:val="24"/>
        </w:rPr>
      </w:pPr>
      <w:r>
        <w:rPr>
          <w:rFonts w:hint="eastAsia" w:hAnsi="宋体" w:cs="宋体"/>
          <w:b/>
          <w:bCs/>
          <w:sz w:val="24"/>
        </w:rPr>
        <w:t>二、工程工期：</w:t>
      </w:r>
    </w:p>
    <w:p>
      <w:pPr>
        <w:pStyle w:val="2"/>
        <w:ind w:left="0" w:leftChars="0" w:firstLine="419" w:firstLineChars="159"/>
        <w:jc w:val="left"/>
      </w:pPr>
      <w:r>
        <w:rPr>
          <w:rFonts w:hint="eastAsia" w:hAnsi="宋体" w:cs="宋体"/>
          <w:bCs/>
          <w:sz w:val="24"/>
        </w:rPr>
        <w:t>投标方应</w:t>
      </w:r>
      <w:r>
        <w:rPr>
          <w:rFonts w:hint="eastAsia" w:ascii="宋体" w:hAnsi="宋体" w:cs="宋体"/>
          <w:kern w:val="0"/>
          <w:sz w:val="24"/>
          <w:szCs w:val="24"/>
          <w:lang w:bidi="ar"/>
        </w:rPr>
        <w:t>满足招标人施工节点要求，</w:t>
      </w:r>
      <w:r>
        <w:rPr>
          <w:rFonts w:hint="eastAsia" w:hAnsi="宋体" w:cs="宋体"/>
          <w:kern w:val="0"/>
          <w:sz w:val="24"/>
          <w:szCs w:val="24"/>
          <w:lang w:val="en-US" w:eastAsia="zh-CN" w:bidi="ar"/>
        </w:rPr>
        <w:t>暂定</w:t>
      </w:r>
      <w:r>
        <w:rPr>
          <w:rFonts w:hint="eastAsia" w:ascii="宋体" w:hAnsi="宋体" w:cs="宋体"/>
          <w:kern w:val="0"/>
          <w:sz w:val="24"/>
          <w:szCs w:val="24"/>
          <w:lang w:bidi="ar"/>
        </w:rPr>
        <w:t>工期约</w:t>
      </w:r>
      <w:r>
        <w:rPr>
          <w:rFonts w:hint="eastAsia" w:ascii="宋体" w:hAnsi="宋体" w:cs="宋体"/>
          <w:b/>
          <w:bCs/>
          <w:kern w:val="0"/>
          <w:sz w:val="24"/>
          <w:szCs w:val="24"/>
          <w:u w:val="single"/>
          <w:lang w:bidi="ar"/>
        </w:rPr>
        <w:t xml:space="preserve"> </w:t>
      </w:r>
      <w:r>
        <w:rPr>
          <w:rFonts w:hint="eastAsia" w:hAnsi="宋体" w:cs="宋体"/>
          <w:b/>
          <w:bCs/>
          <w:kern w:val="0"/>
          <w:sz w:val="24"/>
          <w:szCs w:val="24"/>
          <w:u w:val="single"/>
          <w:lang w:val="en-US" w:eastAsia="zh-CN" w:bidi="ar"/>
        </w:rPr>
        <w:t>60</w:t>
      </w:r>
      <w:r>
        <w:rPr>
          <w:rFonts w:hint="eastAsia" w:ascii="宋体" w:hAnsi="宋体" w:cs="宋体"/>
          <w:b/>
          <w:bCs/>
          <w:kern w:val="0"/>
          <w:sz w:val="24"/>
          <w:szCs w:val="24"/>
          <w:u w:val="single"/>
          <w:lang w:bidi="ar"/>
        </w:rPr>
        <w:t xml:space="preserve"> </w:t>
      </w:r>
      <w:r>
        <w:rPr>
          <w:rFonts w:hint="eastAsia" w:ascii="宋体" w:hAnsi="宋体" w:cs="宋体"/>
          <w:kern w:val="0"/>
          <w:sz w:val="24"/>
          <w:szCs w:val="24"/>
          <w:lang w:bidi="ar"/>
        </w:rPr>
        <w:t>天。</w:t>
      </w:r>
    </w:p>
    <w:p>
      <w:pPr>
        <w:spacing w:line="460" w:lineRule="exact"/>
        <w:ind w:firstLine="470" w:firstLineChars="196"/>
        <w:rPr>
          <w:rFonts w:hAnsi="宋体" w:cs="宋体"/>
          <w:bCs/>
          <w:sz w:val="24"/>
        </w:rPr>
      </w:pPr>
      <w:r>
        <w:rPr>
          <w:rFonts w:hint="eastAsia" w:hAnsi="宋体" w:cs="宋体"/>
          <w:bCs/>
          <w:sz w:val="24"/>
        </w:rPr>
        <w:t>充分考虑雾霾天气</w:t>
      </w:r>
      <w:r>
        <w:rPr>
          <w:rFonts w:hint="eastAsia" w:hAnsi="宋体" w:cs="宋体"/>
          <w:bCs/>
          <w:sz w:val="24"/>
          <w:lang w:eastAsia="zh-CN"/>
        </w:rPr>
        <w:t>、疫情</w:t>
      </w:r>
      <w:r>
        <w:rPr>
          <w:rFonts w:hint="eastAsia" w:hAnsi="宋体" w:cs="宋体"/>
          <w:bCs/>
          <w:sz w:val="24"/>
        </w:rPr>
        <w:t>等情况造成的停工，因不可抗力、政策或政府原因造成的停工原因造成的停工，双方互不承担经济责任，可视具体情况确定工期顺延。</w:t>
      </w:r>
    </w:p>
    <w:p>
      <w:pPr>
        <w:spacing w:line="460" w:lineRule="exact"/>
        <w:ind w:firstLine="472" w:firstLineChars="196"/>
        <w:rPr>
          <w:rFonts w:hAnsi="宋体" w:cs="宋体"/>
          <w:bCs/>
          <w:sz w:val="24"/>
        </w:rPr>
      </w:pPr>
      <w:r>
        <w:rPr>
          <w:rFonts w:hint="eastAsia" w:hAnsi="宋体" w:cs="宋体"/>
          <w:b/>
          <w:bCs/>
          <w:sz w:val="24"/>
        </w:rPr>
        <w:t>三、安全施工：</w:t>
      </w:r>
    </w:p>
    <w:p>
      <w:pPr>
        <w:spacing w:line="460" w:lineRule="exact"/>
        <w:ind w:firstLine="480" w:firstLineChars="200"/>
        <w:rPr>
          <w:rFonts w:hAnsi="宋体" w:cs="宋体"/>
          <w:bCs/>
          <w:sz w:val="24"/>
        </w:rPr>
      </w:pPr>
      <w:r>
        <w:rPr>
          <w:rFonts w:hint="eastAsia" w:hAnsi="宋体" w:cs="宋体"/>
          <w:bCs/>
          <w:sz w:val="24"/>
        </w:rPr>
        <w:t>1.投标方应遵守工程建设安全生产有关管理规定，严格按安全标准组织施工，并接受本工程建设、监理、招标方管理以及行业安全检查人员依法实施的监督检查，采取必要的安全防护措施，消除事故隐患，杜</w:t>
      </w:r>
      <w:r>
        <w:rPr>
          <w:rFonts w:hint="eastAsia" w:hAnsi="宋体" w:cs="宋体"/>
          <w:bCs/>
          <w:sz w:val="24"/>
          <w:szCs w:val="21"/>
        </w:rPr>
        <w:t>绝死亡事故。</w:t>
      </w:r>
      <w:r>
        <w:rPr>
          <w:rFonts w:hint="eastAsia" w:hAnsi="宋体" w:cs="宋体"/>
          <w:bCs/>
          <w:sz w:val="24"/>
        </w:rPr>
        <w:t>由于投标方安全教育、措施不力造成安全事故的责任和因此发生的费用，由投标方承担。</w:t>
      </w:r>
    </w:p>
    <w:p>
      <w:pPr>
        <w:spacing w:line="460" w:lineRule="exact"/>
        <w:ind w:firstLine="480" w:firstLineChars="200"/>
        <w:rPr>
          <w:rFonts w:hAnsi="宋体" w:cs="宋体"/>
          <w:bCs/>
          <w:sz w:val="24"/>
          <w:szCs w:val="21"/>
        </w:rPr>
      </w:pPr>
      <w:r>
        <w:rPr>
          <w:rFonts w:hint="eastAsia" w:hAnsi="宋体" w:cs="宋体"/>
          <w:bCs/>
          <w:sz w:val="24"/>
        </w:rPr>
        <w:t>2.投标方应对其在施工场地的工作人员进行安全教育，并对其安全负责。</w:t>
      </w:r>
      <w:r>
        <w:rPr>
          <w:rFonts w:hint="eastAsia" w:hAnsi="宋体" w:cs="宋体"/>
          <w:bCs/>
          <w:sz w:val="24"/>
          <w:szCs w:val="21"/>
        </w:rPr>
        <w:t>招标方不得要求投标方违反安全管理的规定进行施工。</w:t>
      </w:r>
    </w:p>
    <w:p>
      <w:pPr>
        <w:spacing w:line="460" w:lineRule="exact"/>
        <w:ind w:firstLine="472" w:firstLineChars="196"/>
        <w:rPr>
          <w:rFonts w:hAnsi="宋体" w:cs="宋体"/>
          <w:b/>
          <w:bCs/>
          <w:sz w:val="24"/>
        </w:rPr>
      </w:pPr>
      <w:r>
        <w:rPr>
          <w:rFonts w:hint="eastAsia" w:hAnsi="宋体" w:cs="宋体"/>
          <w:b/>
          <w:bCs/>
          <w:sz w:val="24"/>
        </w:rPr>
        <w:t>四、工程款（进度款）支付</w:t>
      </w:r>
    </w:p>
    <w:p>
      <w:pPr>
        <w:spacing w:line="460" w:lineRule="exact"/>
        <w:ind w:firstLine="480" w:firstLineChars="200"/>
        <w:rPr>
          <w:rFonts w:hAnsi="宋体" w:cs="宋体"/>
          <w:bCs/>
          <w:sz w:val="24"/>
        </w:rPr>
      </w:pPr>
      <w:r>
        <w:rPr>
          <w:rFonts w:hint="eastAsia" w:hAnsi="宋体" w:cs="宋体"/>
          <w:bCs/>
          <w:sz w:val="24"/>
        </w:rPr>
        <w:t>1.本工程按形象进度支付工程款，投标方必须每月</w:t>
      </w:r>
      <w:r>
        <w:rPr>
          <w:rFonts w:hint="eastAsia" w:hAnsi="宋体" w:cs="宋体"/>
          <w:bCs/>
          <w:sz w:val="24"/>
          <w:lang w:val="en-US" w:eastAsia="zh-CN"/>
        </w:rPr>
        <w:t>22</w:t>
      </w:r>
      <w:r>
        <w:rPr>
          <w:rFonts w:hint="eastAsia" w:hAnsi="宋体" w:cs="宋体"/>
          <w:bCs/>
          <w:sz w:val="24"/>
        </w:rPr>
        <w:t>日前将所有完成的工程量报</w:t>
      </w:r>
      <w:r>
        <w:rPr>
          <w:rFonts w:hint="eastAsia" w:hAnsi="宋体" w:cs="宋体"/>
          <w:bCs/>
          <w:sz w:val="24"/>
          <w:szCs w:val="21"/>
        </w:rPr>
        <w:t>招标方</w:t>
      </w:r>
      <w:r>
        <w:rPr>
          <w:rFonts w:hint="eastAsia" w:hAnsi="宋体" w:cs="宋体"/>
          <w:bCs/>
          <w:sz w:val="24"/>
        </w:rPr>
        <w:t>。</w:t>
      </w:r>
      <w:r>
        <w:rPr>
          <w:rFonts w:hint="eastAsia" w:hAnsi="宋体" w:cs="宋体"/>
          <w:bCs/>
          <w:sz w:val="24"/>
          <w:szCs w:val="21"/>
        </w:rPr>
        <w:t>招标方</w:t>
      </w:r>
      <w:r>
        <w:rPr>
          <w:rFonts w:hint="eastAsia" w:hAnsi="宋体" w:cs="宋体"/>
          <w:bCs/>
          <w:sz w:val="24"/>
        </w:rPr>
        <w:t>于次月10日前对</w:t>
      </w:r>
      <w:r>
        <w:rPr>
          <w:rFonts w:hint="eastAsia" w:hAnsi="宋体" w:cs="宋体"/>
          <w:bCs/>
          <w:sz w:val="24"/>
          <w:lang w:eastAsia="zh-CN"/>
        </w:rPr>
        <w:t>投标人</w:t>
      </w:r>
      <w:r>
        <w:rPr>
          <w:rFonts w:hint="eastAsia" w:hAnsi="宋体" w:cs="宋体"/>
          <w:bCs/>
          <w:sz w:val="24"/>
        </w:rPr>
        <w:t>上一个月完成的工程量给予核实、确认。付款节点为：</w:t>
      </w:r>
    </w:p>
    <w:p>
      <w:pPr>
        <w:spacing w:line="460" w:lineRule="exact"/>
        <w:ind w:firstLine="480"/>
        <w:rPr>
          <w:rFonts w:hAnsi="宋体" w:cs="宋体"/>
          <w:bCs/>
          <w:sz w:val="24"/>
        </w:rPr>
      </w:pPr>
      <w:r>
        <w:rPr>
          <w:rFonts w:hint="eastAsia" w:hAnsi="宋体" w:cs="宋体"/>
          <w:bCs/>
          <w:sz w:val="24"/>
        </w:rPr>
        <w:t>1）</w:t>
      </w:r>
      <w:r>
        <w:rPr>
          <w:rFonts w:hint="eastAsia" w:hAnsi="宋体" w:cs="宋体"/>
          <w:bCs/>
          <w:sz w:val="24"/>
          <w:lang w:val="en-US" w:eastAsia="zh-CN"/>
        </w:rPr>
        <w:t>主体结构按照形象进度支付工程款，主体结构封顶</w:t>
      </w:r>
      <w:r>
        <w:rPr>
          <w:rFonts w:hint="eastAsia" w:hAnsi="宋体" w:cs="宋体"/>
          <w:bCs/>
          <w:sz w:val="24"/>
        </w:rPr>
        <w:t>付至核定工作量相应价款的</w:t>
      </w:r>
      <w:r>
        <w:rPr>
          <w:rFonts w:hint="eastAsia" w:hAnsi="宋体" w:cs="宋体"/>
          <w:b/>
          <w:bCs w:val="0"/>
          <w:color w:val="5B9BD5" w:themeColor="accent1"/>
          <w:sz w:val="24"/>
          <w:u w:val="single"/>
          <w:lang w:val="en-US" w:eastAsia="zh-CN"/>
          <w14:textFill>
            <w14:solidFill>
              <w14:schemeClr w14:val="accent1"/>
            </w14:solidFill>
          </w14:textFill>
        </w:rPr>
        <w:t>70</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，工程验收合格付至核定工作量相应价款</w:t>
      </w:r>
      <w:r>
        <w:rPr>
          <w:rFonts w:hint="eastAsia" w:hAnsi="宋体" w:cs="宋体"/>
          <w:b/>
          <w:bCs w:val="0"/>
          <w:color w:val="5B9BD5" w:themeColor="accent1"/>
          <w:sz w:val="24"/>
          <w:u w:val="single"/>
          <w14:textFill>
            <w14:solidFill>
              <w14:schemeClr w14:val="accent1"/>
            </w14:solidFill>
          </w14:textFill>
        </w:rPr>
        <w:t>8</w:t>
      </w:r>
      <w:r>
        <w:rPr>
          <w:rFonts w:hint="eastAsia" w:hAnsi="宋体" w:cs="宋体"/>
          <w:b/>
          <w:bCs w:val="0"/>
          <w:color w:val="5B9BD5" w:themeColor="accent1"/>
          <w:sz w:val="24"/>
          <w:u w:val="single"/>
          <w:lang w:val="en-US" w:eastAsia="zh-CN"/>
          <w14:textFill>
            <w14:solidFill>
              <w14:schemeClr w14:val="accent1"/>
            </w14:solidFill>
          </w14:textFill>
        </w:rPr>
        <w:t>0</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w:t>
      </w:r>
      <w:r>
        <w:rPr>
          <w:rFonts w:hint="eastAsia" w:hAnsi="宋体" w:cs="宋体"/>
          <w:bCs/>
          <w:sz w:val="24"/>
          <w:lang w:val="en-US" w:eastAsia="zh-CN"/>
        </w:rPr>
        <w:t>待建设单位结算</w:t>
      </w:r>
      <w:r>
        <w:rPr>
          <w:rFonts w:hint="eastAsia" w:hAnsi="宋体" w:cs="宋体"/>
          <w:bCs/>
          <w:sz w:val="24"/>
        </w:rPr>
        <w:t>完成付至核定工作量相应价款</w:t>
      </w:r>
      <w:r>
        <w:rPr>
          <w:rFonts w:hint="eastAsia" w:hAnsi="宋体" w:cs="宋体"/>
          <w:b/>
          <w:bCs w:val="0"/>
          <w:color w:val="5B9BD5" w:themeColor="accent1"/>
          <w:sz w:val="24"/>
          <w:u w:val="single"/>
          <w14:textFill>
            <w14:solidFill>
              <w14:schemeClr w14:val="accent1"/>
            </w14:solidFill>
          </w14:textFill>
        </w:rPr>
        <w:t>9</w:t>
      </w:r>
      <w:r>
        <w:rPr>
          <w:rFonts w:hint="eastAsia" w:hAnsi="宋体" w:cs="宋体"/>
          <w:b/>
          <w:bCs w:val="0"/>
          <w:color w:val="5B9BD5" w:themeColor="accent1"/>
          <w:sz w:val="24"/>
          <w:u w:val="single"/>
          <w:lang w:val="en-US" w:eastAsia="zh-CN"/>
          <w14:textFill>
            <w14:solidFill>
              <w14:schemeClr w14:val="accent1"/>
            </w14:solidFill>
          </w14:textFill>
        </w:rPr>
        <w:t>5</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w:t>
      </w:r>
      <w:r>
        <w:rPr>
          <w:rFonts w:hint="eastAsia" w:hAnsi="宋体" w:cs="宋体"/>
          <w:bCs/>
          <w:sz w:val="24"/>
          <w:lang w:val="en-US" w:eastAsia="zh-CN"/>
        </w:rPr>
        <w:t>工程竣工满两年</w:t>
      </w:r>
      <w:r>
        <w:rPr>
          <w:rFonts w:hint="eastAsia" w:hAnsi="宋体" w:cs="宋体"/>
          <w:bCs/>
          <w:sz w:val="24"/>
        </w:rPr>
        <w:t>后无任何质量问题付清余额</w:t>
      </w:r>
      <w:r>
        <w:rPr>
          <w:rFonts w:hint="eastAsia" w:hAnsi="宋体" w:cs="宋体"/>
          <w:bCs/>
          <w:sz w:val="24"/>
          <w:lang w:eastAsia="zh-CN"/>
        </w:rPr>
        <w:t>。</w:t>
      </w:r>
      <w:r>
        <w:rPr>
          <w:rFonts w:hint="eastAsia" w:hAnsi="宋体" w:cs="宋体"/>
          <w:bCs/>
          <w:sz w:val="24"/>
        </w:rPr>
        <w:t>（无息）</w:t>
      </w:r>
    </w:p>
    <w:p>
      <w:pPr>
        <w:spacing w:line="460" w:lineRule="exact"/>
        <w:ind w:firstLine="480"/>
        <w:rPr>
          <w:rFonts w:hint="eastAsia" w:hAnsi="宋体" w:cs="宋体"/>
          <w:bCs/>
          <w:sz w:val="24"/>
        </w:rPr>
      </w:pPr>
      <w:r>
        <w:rPr>
          <w:rFonts w:hint="eastAsia" w:hAnsi="宋体" w:cs="宋体"/>
          <w:bCs/>
          <w:sz w:val="24"/>
        </w:rPr>
        <w:t>2）</w:t>
      </w:r>
      <w:r>
        <w:rPr>
          <w:rFonts w:hint="eastAsia" w:hAnsi="宋体" w:cs="宋体"/>
          <w:bCs/>
          <w:sz w:val="24"/>
          <w:lang w:val="en-US" w:eastAsia="zh-CN"/>
        </w:rPr>
        <w:t>砌筑及二次结构</w:t>
      </w:r>
      <w:r>
        <w:rPr>
          <w:rFonts w:hint="eastAsia" w:hAnsi="宋体" w:cs="宋体"/>
          <w:bCs/>
          <w:sz w:val="24"/>
        </w:rPr>
        <w:t>每两个月支付一次，按照核定工程量</w:t>
      </w:r>
      <w:r>
        <w:rPr>
          <w:rFonts w:hint="eastAsia" w:hAnsi="宋体" w:cs="宋体"/>
          <w:b/>
          <w:bCs w:val="0"/>
          <w:color w:val="5B9BD5" w:themeColor="accent1"/>
          <w:sz w:val="24"/>
          <w:u w:val="single"/>
          <w:lang w:val="en-US" w:eastAsia="zh-CN"/>
          <w14:textFill>
            <w14:solidFill>
              <w14:schemeClr w14:val="accent1"/>
            </w14:solidFill>
          </w14:textFill>
        </w:rPr>
        <w:t>70</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支付工程进度款；工程验收合格付至核定工作量相应价款</w:t>
      </w:r>
      <w:r>
        <w:rPr>
          <w:rFonts w:hint="eastAsia" w:hAnsi="宋体" w:cs="宋体"/>
          <w:b/>
          <w:bCs w:val="0"/>
          <w:color w:val="5B9BD5" w:themeColor="accent1"/>
          <w:sz w:val="24"/>
          <w:u w:val="single"/>
          <w14:textFill>
            <w14:solidFill>
              <w14:schemeClr w14:val="accent1"/>
            </w14:solidFill>
          </w14:textFill>
        </w:rPr>
        <w:t>8</w:t>
      </w:r>
      <w:r>
        <w:rPr>
          <w:rFonts w:hint="eastAsia" w:hAnsi="宋体" w:cs="宋体"/>
          <w:b/>
          <w:bCs w:val="0"/>
          <w:color w:val="5B9BD5" w:themeColor="accent1"/>
          <w:sz w:val="24"/>
          <w:u w:val="single"/>
          <w:lang w:val="en-US" w:eastAsia="zh-CN"/>
          <w14:textFill>
            <w14:solidFill>
              <w14:schemeClr w14:val="accent1"/>
            </w14:solidFill>
          </w14:textFill>
        </w:rPr>
        <w:t>0</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w:t>
      </w:r>
      <w:r>
        <w:rPr>
          <w:rFonts w:hint="eastAsia" w:hAnsi="宋体" w:cs="宋体"/>
          <w:bCs/>
          <w:sz w:val="24"/>
          <w:lang w:val="en-US" w:eastAsia="zh-CN"/>
        </w:rPr>
        <w:t>待建设单位</w:t>
      </w:r>
      <w:r>
        <w:rPr>
          <w:rFonts w:hint="eastAsia" w:hAnsi="宋体" w:cs="宋体"/>
          <w:bCs/>
          <w:sz w:val="24"/>
        </w:rPr>
        <w:t>结算完成付至核定工作量相应价款</w:t>
      </w:r>
      <w:r>
        <w:rPr>
          <w:rFonts w:hint="eastAsia" w:hAnsi="宋体" w:cs="宋体"/>
          <w:b/>
          <w:bCs w:val="0"/>
          <w:color w:val="5B9BD5" w:themeColor="accent1"/>
          <w:sz w:val="24"/>
          <w:u w:val="single"/>
          <w14:textFill>
            <w14:solidFill>
              <w14:schemeClr w14:val="accent1"/>
            </w14:solidFill>
          </w14:textFill>
        </w:rPr>
        <w:t>9</w:t>
      </w:r>
      <w:r>
        <w:rPr>
          <w:rFonts w:hint="eastAsia" w:hAnsi="宋体" w:cs="宋体"/>
          <w:b/>
          <w:bCs w:val="0"/>
          <w:color w:val="5B9BD5" w:themeColor="accent1"/>
          <w:sz w:val="24"/>
          <w:u w:val="single"/>
          <w:lang w:val="en-US" w:eastAsia="zh-CN"/>
          <w14:textFill>
            <w14:solidFill>
              <w14:schemeClr w14:val="accent1"/>
            </w14:solidFill>
          </w14:textFill>
        </w:rPr>
        <w:t>5</w:t>
      </w:r>
      <w:r>
        <w:rPr>
          <w:rFonts w:hint="eastAsia" w:hAnsi="宋体" w:cs="宋体"/>
          <w:b/>
          <w:bCs w:val="0"/>
          <w:color w:val="5B9BD5" w:themeColor="accent1"/>
          <w:sz w:val="24"/>
          <w:u w:val="single"/>
          <w14:textFill>
            <w14:solidFill>
              <w14:schemeClr w14:val="accent1"/>
            </w14:solidFill>
          </w14:textFill>
        </w:rPr>
        <w:t>%</w:t>
      </w:r>
      <w:r>
        <w:rPr>
          <w:rFonts w:hint="eastAsia" w:hAnsi="宋体" w:cs="宋体"/>
          <w:bCs/>
          <w:sz w:val="24"/>
        </w:rPr>
        <w:t>，</w:t>
      </w:r>
      <w:r>
        <w:rPr>
          <w:rFonts w:hint="eastAsia" w:hAnsi="宋体" w:cs="宋体"/>
          <w:bCs/>
          <w:sz w:val="24"/>
          <w:lang w:val="en-US" w:eastAsia="zh-CN"/>
        </w:rPr>
        <w:t>工程竣工满两年</w:t>
      </w:r>
      <w:r>
        <w:rPr>
          <w:rFonts w:hint="eastAsia" w:hAnsi="宋体" w:cs="宋体"/>
          <w:bCs/>
          <w:sz w:val="24"/>
        </w:rPr>
        <w:t>后无任何质量问题付清余额。（无息）</w:t>
      </w:r>
    </w:p>
    <w:p>
      <w:pPr>
        <w:spacing w:line="460" w:lineRule="exact"/>
        <w:ind w:firstLine="480"/>
        <w:rPr>
          <w:rFonts w:hint="default" w:ascii="Times New Roman" w:hAnsi="宋体" w:cs="宋体"/>
          <w:bCs/>
          <w:sz w:val="24"/>
          <w:szCs w:val="22"/>
          <w:lang w:val="en-US" w:eastAsia="zh-CN"/>
        </w:rPr>
      </w:pPr>
      <w:r>
        <w:rPr>
          <w:rFonts w:hint="eastAsia" w:ascii="Times New Roman" w:hAnsi="宋体" w:cs="宋体"/>
          <w:bCs/>
          <w:sz w:val="24"/>
          <w:szCs w:val="22"/>
          <w:lang w:val="en-US" w:eastAsia="zh-CN"/>
        </w:rPr>
        <w:t>2.合同价款的确定原则：价格包含人工费、机械费、辅材费、材料二次搬运费、冬雨季施工费、工具使用具费、文明施工费、环境保护费、成品保护费、施工生产工具购买及使用费、检验试验配合费、施工同步资料整理费、所有机械和周转材料的租赁、购买及其维护费、保险费、利润、政策性文件规定、风险、垫资利息、投入资金成本、责任、管理费、安全文明施工费、税金等属于图纸范围内应施工内容（一个有经验的承包商应考虑到的）的费用全部包含在内。</w:t>
      </w:r>
    </w:p>
    <w:p>
      <w:pPr>
        <w:pageBreakBefore w:val="0"/>
        <w:kinsoku/>
        <w:overflowPunct/>
        <w:topLinePunct w:val="0"/>
        <w:autoSpaceDE/>
        <w:autoSpaceDN/>
        <w:bidi w:val="0"/>
        <w:adjustRightInd/>
        <w:spacing w:line="360" w:lineRule="auto"/>
        <w:ind w:firstLine="480" w:firstLineChars="200"/>
        <w:rPr>
          <w:rFonts w:hint="eastAsia" w:hAnsi="宋体" w:cs="宋体"/>
          <w:bCs/>
          <w:sz w:val="24"/>
        </w:rPr>
      </w:pPr>
      <w:r>
        <w:rPr>
          <w:rFonts w:hint="eastAsia" w:hAnsi="宋体" w:cs="宋体"/>
          <w:bCs/>
          <w:sz w:val="24"/>
          <w:lang w:val="en-US" w:eastAsia="zh-CN"/>
        </w:rPr>
        <w:t>3</w:t>
      </w:r>
      <w:r>
        <w:rPr>
          <w:rFonts w:hint="eastAsia" w:ascii="Times New Roman" w:hAnsi="宋体" w:eastAsia="宋体" w:cs="宋体"/>
          <w:bCs/>
          <w:kern w:val="2"/>
          <w:sz w:val="24"/>
          <w:szCs w:val="22"/>
          <w:lang w:val="en-US" w:eastAsia="zh-CN" w:bidi="ar-SA"/>
        </w:rPr>
        <w:t>.</w:t>
      </w:r>
      <w:r>
        <w:rPr>
          <w:rFonts w:hint="eastAsia" w:hAnsi="宋体" w:cs="宋体"/>
          <w:bCs/>
          <w:sz w:val="22"/>
          <w:szCs w:val="22"/>
        </w:rPr>
        <w:t>付款前投标方必须向招标方出具</w:t>
      </w:r>
      <w:r>
        <w:rPr>
          <w:rFonts w:hint="eastAsia" w:hAnsi="宋体" w:cs="宋体"/>
          <w:b/>
          <w:bCs w:val="0"/>
          <w:color w:val="5B9BD5" w:themeColor="accent1"/>
          <w:sz w:val="22"/>
          <w:szCs w:val="22"/>
          <w:u w:val="single"/>
          <w14:textFill>
            <w14:solidFill>
              <w14:schemeClr w14:val="accent1"/>
            </w14:solidFill>
          </w14:textFill>
        </w:rPr>
        <w:t>3%</w:t>
      </w:r>
      <w:r>
        <w:rPr>
          <w:rFonts w:hint="eastAsia" w:hAnsi="宋体" w:cs="宋体"/>
          <w:b/>
          <w:bCs w:val="0"/>
          <w:sz w:val="22"/>
          <w:szCs w:val="22"/>
          <w:u w:val="single"/>
        </w:rPr>
        <w:t>增值税专用发票及收据</w:t>
      </w:r>
      <w:r>
        <w:rPr>
          <w:rFonts w:hint="eastAsia" w:hAnsi="宋体" w:cs="宋体"/>
          <w:bCs/>
          <w:sz w:val="22"/>
          <w:szCs w:val="22"/>
        </w:rPr>
        <w:t>作为收款凭证。</w:t>
      </w:r>
    </w:p>
    <w:p>
      <w:pPr>
        <w:spacing w:line="460" w:lineRule="exact"/>
        <w:ind w:firstLine="440" w:firstLineChars="200"/>
        <w:rPr>
          <w:rFonts w:hint="eastAsia" w:hAnsi="宋体" w:cs="宋体"/>
          <w:bCs/>
          <w:color w:val="000000"/>
          <w:sz w:val="24"/>
        </w:rPr>
      </w:pPr>
      <w:r>
        <w:rPr>
          <w:rFonts w:hint="eastAsia" w:asciiTheme="minorEastAsia" w:hAnsiTheme="minorEastAsia" w:eastAsiaTheme="minorEastAsia" w:cstheme="minorEastAsia"/>
          <w:sz w:val="22"/>
          <w:szCs w:val="22"/>
          <w:lang w:val="en-US" w:eastAsia="zh-CN"/>
        </w:rPr>
        <w:t>4</w:t>
      </w:r>
      <w:r>
        <w:rPr>
          <w:rFonts w:hint="eastAsia" w:hAnsi="宋体" w:cs="宋体"/>
          <w:bCs/>
          <w:sz w:val="24"/>
        </w:rPr>
        <w:t>.</w:t>
      </w:r>
      <w:r>
        <w:rPr>
          <w:rFonts w:hint="eastAsia" w:hAnsi="宋体" w:cs="宋体"/>
          <w:bCs/>
          <w:color w:val="000000"/>
          <w:sz w:val="24"/>
        </w:rPr>
        <w:t>投标方开具的票据必须是由投标方从其发票主管税务机关购领或经其主管税务机关批准自印或监制的发票；投标方必须保证提供给招标方的发票的票面数据与投标方缴销税务机关和分包方所留存的发票存根联填列数据相符；因投标方提供的发票不符合税务部门的要求，导致招标方从投标方取得的增值税专用发票不能报验抵扣进项税金，或虽可通过报验但报验后被税务机关以“比对不符”或“失控发票”等事由追缴税款，而给招标方造成的经济损失，由投标方负责赔偿，应赔偿款项包含但不限于需要给税务局补缴的税费、滞纳金、罚款以及实现上述债权支出的律师费、差旅费等费用。</w:t>
      </w:r>
    </w:p>
    <w:p>
      <w:pPr>
        <w:spacing w:line="460" w:lineRule="exact"/>
        <w:ind w:firstLine="480" w:firstLineChars="200"/>
        <w:rPr>
          <w:rFonts w:hint="default" w:eastAsia="宋体"/>
          <w:lang w:val="en-US" w:eastAsia="zh-CN"/>
        </w:rPr>
      </w:pPr>
      <w:r>
        <w:rPr>
          <w:rFonts w:hint="eastAsia" w:hAnsi="宋体" w:cs="宋体"/>
          <w:bCs/>
          <w:color w:val="000000"/>
          <w:sz w:val="24"/>
          <w:lang w:val="en-US" w:eastAsia="zh-CN"/>
        </w:rPr>
        <w:t>5、工程变更在2000元以内的不予调整，超出部分执行《全国统一建筑工程基础定额河北省消耗量定额》（2012）进行相关计算。</w:t>
      </w:r>
    </w:p>
    <w:p>
      <w:pPr>
        <w:spacing w:line="460" w:lineRule="exact"/>
        <w:ind w:firstLine="482" w:firstLineChars="200"/>
        <w:rPr>
          <w:rFonts w:hAnsi="宋体" w:cs="宋体"/>
          <w:b/>
          <w:bCs/>
          <w:color w:val="000000"/>
          <w:sz w:val="24"/>
        </w:rPr>
      </w:pPr>
      <w:r>
        <w:rPr>
          <w:rFonts w:hint="eastAsia" w:hAnsi="宋体" w:cs="宋体"/>
          <w:b/>
          <w:bCs/>
          <w:color w:val="000000"/>
          <w:sz w:val="24"/>
        </w:rPr>
        <w:t>五、合同的履行、终止和解除</w:t>
      </w:r>
    </w:p>
    <w:p>
      <w:pPr>
        <w:spacing w:line="460" w:lineRule="exact"/>
        <w:ind w:firstLine="480" w:firstLineChars="200"/>
        <w:rPr>
          <w:rFonts w:hAnsi="宋体" w:cs="宋体"/>
          <w:bCs/>
          <w:color w:val="000000"/>
          <w:sz w:val="24"/>
        </w:rPr>
      </w:pPr>
      <w:r>
        <w:rPr>
          <w:rFonts w:hint="eastAsia" w:hAnsi="宋体" w:cs="宋体"/>
          <w:bCs/>
          <w:color w:val="000000"/>
          <w:sz w:val="24"/>
        </w:rPr>
        <w:t>在施工过程中，如工程质量不能满足国家相关规定和要求、不能按照招标人指令进行施工作业、不服从招标人现场管理的、招标人有权终止合同，并另行选择合作单位。</w:t>
      </w:r>
    </w:p>
    <w:p>
      <w:pPr>
        <w:spacing w:line="460" w:lineRule="exact"/>
        <w:ind w:firstLine="482" w:firstLineChars="200"/>
        <w:rPr>
          <w:rFonts w:hAnsi="宋体" w:cs="宋体"/>
          <w:b/>
          <w:bCs/>
          <w:color w:val="000000"/>
          <w:sz w:val="24"/>
        </w:rPr>
      </w:pPr>
      <w:r>
        <w:rPr>
          <w:rFonts w:hint="eastAsia" w:hAnsi="宋体" w:cs="宋体"/>
          <w:b/>
          <w:bCs/>
          <w:color w:val="000000"/>
          <w:sz w:val="24"/>
        </w:rPr>
        <w:t>六、奖惩措施</w:t>
      </w:r>
    </w:p>
    <w:p>
      <w:pPr>
        <w:spacing w:line="460" w:lineRule="exact"/>
        <w:ind w:firstLine="480" w:firstLineChars="200"/>
        <w:rPr>
          <w:rFonts w:hAnsi="宋体" w:cs="宋体"/>
          <w:bCs/>
          <w:color w:val="000000"/>
          <w:sz w:val="24"/>
        </w:rPr>
      </w:pPr>
      <w:r>
        <w:rPr>
          <w:rFonts w:hint="eastAsia" w:hAnsi="宋体" w:cs="宋体"/>
          <w:bCs/>
          <w:color w:val="000000"/>
          <w:sz w:val="24"/>
        </w:rPr>
        <w:t>1. 该工程质量必须符合图纸及有关技术文件规定的技术质量要求，符合国家及行业的有关标准。如果由于</w:t>
      </w:r>
      <w:r>
        <w:rPr>
          <w:rFonts w:hint="eastAsia" w:hAnsi="宋体" w:cs="宋体"/>
          <w:bCs/>
          <w:color w:val="000000"/>
          <w:sz w:val="24"/>
          <w:lang w:eastAsia="zh-CN"/>
        </w:rPr>
        <w:t>投标人</w:t>
      </w:r>
      <w:r>
        <w:rPr>
          <w:rFonts w:hint="eastAsia" w:hAnsi="宋体" w:cs="宋体"/>
          <w:bCs/>
          <w:color w:val="000000"/>
          <w:sz w:val="24"/>
        </w:rPr>
        <w:t>原因达不到，按工程结算价款</w:t>
      </w:r>
      <w:r>
        <w:rPr>
          <w:rFonts w:hint="eastAsia" w:hAnsi="宋体" w:cs="宋体"/>
          <w:bCs/>
          <w:color w:val="000000"/>
          <w:sz w:val="24"/>
          <w:lang w:val="en-US" w:eastAsia="zh-CN"/>
        </w:rPr>
        <w:t>5</w:t>
      </w:r>
      <w:r>
        <w:rPr>
          <w:rFonts w:hint="eastAsia" w:hAnsi="宋体" w:cs="宋体"/>
          <w:bCs/>
          <w:color w:val="000000"/>
          <w:sz w:val="24"/>
        </w:rPr>
        <w:t>%对</w:t>
      </w:r>
      <w:r>
        <w:rPr>
          <w:rFonts w:hint="eastAsia" w:hAnsi="宋体" w:cs="宋体"/>
          <w:bCs/>
          <w:color w:val="000000"/>
          <w:sz w:val="24"/>
          <w:lang w:eastAsia="zh-CN"/>
        </w:rPr>
        <w:t>投标人</w:t>
      </w:r>
      <w:r>
        <w:rPr>
          <w:rFonts w:hint="eastAsia" w:hAnsi="宋体" w:cs="宋体"/>
          <w:bCs/>
          <w:color w:val="000000"/>
          <w:sz w:val="24"/>
        </w:rPr>
        <w:t xml:space="preserve">进行处罚。   </w:t>
      </w:r>
    </w:p>
    <w:p>
      <w:pPr>
        <w:spacing w:line="460" w:lineRule="exact"/>
        <w:ind w:firstLine="480" w:firstLineChars="200"/>
        <w:rPr>
          <w:rFonts w:hAnsi="宋体" w:cs="宋体"/>
          <w:bCs/>
          <w:color w:val="000000"/>
          <w:sz w:val="24"/>
        </w:rPr>
      </w:pPr>
      <w:r>
        <w:rPr>
          <w:rFonts w:hint="eastAsia" w:hAnsi="宋体" w:cs="宋体"/>
          <w:bCs/>
          <w:color w:val="000000"/>
          <w:sz w:val="24"/>
        </w:rPr>
        <w:t>2.本工程必须达到</w:t>
      </w:r>
      <w:r>
        <w:rPr>
          <w:rFonts w:hint="eastAsia" w:hAnsi="宋体" w:cs="宋体"/>
          <w:bCs/>
          <w:color w:val="000000"/>
          <w:sz w:val="24"/>
          <w:lang w:eastAsia="zh-CN"/>
        </w:rPr>
        <w:t>招标人</w:t>
      </w:r>
      <w:r>
        <w:rPr>
          <w:rFonts w:hint="eastAsia" w:hAnsi="宋体" w:cs="宋体"/>
          <w:bCs/>
          <w:color w:val="000000"/>
          <w:sz w:val="24"/>
        </w:rPr>
        <w:t>《质量、环境、职业健康安全管理体系》提出的要求，如由于</w:t>
      </w:r>
      <w:r>
        <w:rPr>
          <w:rFonts w:hint="eastAsia" w:hAnsi="宋体" w:cs="宋体"/>
          <w:bCs/>
          <w:color w:val="000000"/>
          <w:sz w:val="24"/>
          <w:lang w:eastAsia="zh-CN"/>
        </w:rPr>
        <w:t>投标人</w:t>
      </w:r>
      <w:r>
        <w:rPr>
          <w:rFonts w:hint="eastAsia" w:hAnsi="宋体" w:cs="宋体"/>
          <w:bCs/>
          <w:color w:val="000000"/>
          <w:sz w:val="24"/>
        </w:rPr>
        <w:t>原因达不到，按工程结算价款5%对</w:t>
      </w:r>
      <w:r>
        <w:rPr>
          <w:rFonts w:hint="eastAsia" w:hAnsi="宋体" w:cs="宋体"/>
          <w:bCs/>
          <w:color w:val="000000"/>
          <w:sz w:val="24"/>
          <w:lang w:eastAsia="zh-CN"/>
        </w:rPr>
        <w:t>投标人</w:t>
      </w:r>
      <w:r>
        <w:rPr>
          <w:rFonts w:hint="eastAsia" w:hAnsi="宋体" w:cs="宋体"/>
          <w:bCs/>
          <w:color w:val="000000"/>
          <w:sz w:val="24"/>
        </w:rPr>
        <w:t>进行处罚。</w:t>
      </w:r>
    </w:p>
    <w:p>
      <w:pPr>
        <w:spacing w:line="460" w:lineRule="exact"/>
        <w:ind w:firstLine="482" w:firstLineChars="200"/>
        <w:rPr>
          <w:rFonts w:hAnsi="宋体" w:cs="宋体"/>
          <w:b/>
          <w:bCs/>
          <w:sz w:val="24"/>
        </w:rPr>
      </w:pPr>
      <w:r>
        <w:rPr>
          <w:rFonts w:hint="eastAsia" w:hAnsi="宋体" w:cs="宋体"/>
          <w:b/>
          <w:bCs/>
          <w:color w:val="000000"/>
          <w:sz w:val="24"/>
        </w:rPr>
        <w:t>七、</w:t>
      </w:r>
      <w:r>
        <w:rPr>
          <w:rFonts w:hint="eastAsia" w:hAnsi="宋体" w:cs="宋体"/>
          <w:b/>
          <w:bCs/>
          <w:sz w:val="24"/>
        </w:rPr>
        <w:t>其它：</w:t>
      </w:r>
    </w:p>
    <w:p>
      <w:pPr>
        <w:tabs>
          <w:tab w:val="left" w:pos="1755"/>
        </w:tabs>
        <w:spacing w:line="460" w:lineRule="exact"/>
        <w:ind w:firstLine="480" w:firstLineChars="200"/>
        <w:rPr>
          <w:rFonts w:hAnsi="宋体" w:cs="宋体"/>
          <w:bCs/>
          <w:sz w:val="24"/>
        </w:rPr>
      </w:pPr>
      <w:r>
        <w:rPr>
          <w:rFonts w:hint="eastAsia" w:hAnsi="宋体" w:cs="宋体"/>
          <w:bCs/>
          <w:sz w:val="24"/>
        </w:rPr>
        <w:t>1.招标方有权根据工程的实际需要对投标方的分包范围做出调整，包括增减，投标方不能因此而提出任何经济索赔。</w:t>
      </w:r>
    </w:p>
    <w:p>
      <w:pPr>
        <w:tabs>
          <w:tab w:val="left" w:pos="1755"/>
        </w:tabs>
        <w:spacing w:line="460" w:lineRule="exact"/>
        <w:ind w:firstLine="480" w:firstLineChars="200"/>
        <w:rPr>
          <w:rFonts w:hAnsi="宋体" w:cs="宋体"/>
          <w:bCs/>
          <w:sz w:val="24"/>
        </w:rPr>
      </w:pPr>
      <w:r>
        <w:rPr>
          <w:rFonts w:hint="eastAsia" w:hAnsi="宋体" w:cs="宋体"/>
          <w:bCs/>
          <w:sz w:val="24"/>
        </w:rPr>
        <w:t>2.投标方必须保证麦收、秋收阶段施工劳力充足，满足施工进度要求</w:t>
      </w:r>
      <w:r>
        <w:rPr>
          <w:rFonts w:hint="eastAsia" w:hAnsi="宋体" w:cs="宋体"/>
          <w:bCs/>
          <w:sz w:val="24"/>
          <w:lang w:eastAsia="zh-CN"/>
        </w:rPr>
        <w:t>，同时在施工进度滞后时，必须保证按照要求投入人力及设备的同时，能够保证夜间作业</w:t>
      </w:r>
      <w:r>
        <w:rPr>
          <w:rFonts w:hint="eastAsia" w:hAnsi="宋体" w:cs="宋体"/>
          <w:bCs/>
          <w:sz w:val="24"/>
        </w:rPr>
        <w:t>。</w:t>
      </w:r>
    </w:p>
    <w:p>
      <w:pPr>
        <w:tabs>
          <w:tab w:val="left" w:pos="1755"/>
        </w:tabs>
        <w:spacing w:line="460" w:lineRule="exact"/>
        <w:ind w:firstLine="480" w:firstLineChars="200"/>
        <w:rPr>
          <w:rFonts w:hAnsi="宋体" w:cs="宋体"/>
          <w:bCs/>
          <w:sz w:val="24"/>
        </w:rPr>
      </w:pPr>
      <w:r>
        <w:rPr>
          <w:rFonts w:hint="eastAsia" w:hAnsi="宋体" w:cs="宋体"/>
          <w:bCs/>
          <w:sz w:val="24"/>
        </w:rPr>
        <w:t>3.投标方必须遵守招标方关于禁止饮酒的相关规定。</w:t>
      </w:r>
    </w:p>
    <w:p>
      <w:pPr>
        <w:tabs>
          <w:tab w:val="left" w:pos="1755"/>
        </w:tabs>
        <w:spacing w:line="460" w:lineRule="exact"/>
        <w:ind w:firstLine="480" w:firstLineChars="200"/>
        <w:rPr>
          <w:rFonts w:hAnsi="宋体" w:cs="宋体"/>
          <w:bCs/>
          <w:sz w:val="24"/>
        </w:rPr>
      </w:pPr>
      <w:r>
        <w:rPr>
          <w:rFonts w:hint="eastAsia" w:hAnsi="宋体" w:cs="宋体"/>
          <w:bCs/>
          <w:sz w:val="24"/>
        </w:rPr>
        <w:t>4.分包合同必须由分包单位法定代表人签订，授权委托人无效。</w:t>
      </w:r>
    </w:p>
    <w:p>
      <w:pPr>
        <w:tabs>
          <w:tab w:val="left" w:pos="1755"/>
        </w:tabs>
        <w:spacing w:line="460" w:lineRule="exact"/>
        <w:ind w:firstLine="480" w:firstLineChars="200"/>
        <w:rPr>
          <w:rFonts w:hAnsi="宋体" w:cs="宋体"/>
          <w:bCs/>
          <w:sz w:val="24"/>
        </w:rPr>
      </w:pPr>
      <w:r>
        <w:rPr>
          <w:rFonts w:hint="eastAsia" w:hAnsi="宋体" w:cs="宋体"/>
          <w:bCs/>
          <w:sz w:val="24"/>
        </w:rPr>
        <w:t>5.招标方按甲乙双方合同付款后，投标方不能支付人工机械及其它债务要求时，由投标方单位法定代表人自愿负全责，投标方承诺不追究招标方责任。</w:t>
      </w:r>
    </w:p>
    <w:p>
      <w:pPr>
        <w:tabs>
          <w:tab w:val="left" w:pos="1755"/>
        </w:tabs>
        <w:spacing w:line="460" w:lineRule="exact"/>
        <w:ind w:firstLine="480" w:firstLineChars="200"/>
        <w:rPr>
          <w:rFonts w:hAnsi="宋体" w:cs="宋体"/>
          <w:bCs/>
          <w:sz w:val="24"/>
        </w:rPr>
      </w:pPr>
      <w:r>
        <w:rPr>
          <w:rFonts w:hint="eastAsia" w:hAnsi="宋体" w:cs="宋体"/>
          <w:bCs/>
          <w:sz w:val="24"/>
        </w:rPr>
        <w:t>6.若因投标方原因，投标方中途退场后，招标方按投标方完成工程量的60%进行结算，投标方无条件退场。投标方退场延误造成损失的，投标方负全部责任，损失从履约保证金中扣除。</w:t>
      </w:r>
    </w:p>
    <w:p>
      <w:pPr>
        <w:tabs>
          <w:tab w:val="left" w:pos="1755"/>
        </w:tabs>
        <w:spacing w:line="460" w:lineRule="exact"/>
        <w:ind w:firstLine="480" w:firstLineChars="200"/>
        <w:rPr>
          <w:rFonts w:hAnsi="宋体" w:cs="宋体"/>
          <w:bCs/>
          <w:sz w:val="24"/>
        </w:rPr>
      </w:pPr>
      <w:r>
        <w:rPr>
          <w:rFonts w:hint="eastAsia" w:hAnsi="宋体" w:cs="宋体"/>
          <w:bCs/>
          <w:sz w:val="24"/>
        </w:rPr>
        <w:t>7.投标方不得将工程进行转包的，如投标方私自将分包工程进行转包，经招标方发现，投标方立即无条件退场，承担自己目前所发生的的一切费用，与招标方无任何关系。</w:t>
      </w:r>
    </w:p>
    <w:p>
      <w:pPr>
        <w:tabs>
          <w:tab w:val="left" w:pos="1755"/>
        </w:tabs>
        <w:spacing w:line="460" w:lineRule="exact"/>
        <w:ind w:firstLine="480" w:firstLineChars="200"/>
        <w:rPr>
          <w:rFonts w:hAnsi="宋体" w:cs="宋体"/>
          <w:bCs/>
          <w:sz w:val="24"/>
        </w:rPr>
      </w:pPr>
      <w:r>
        <w:rPr>
          <w:rFonts w:hint="eastAsia" w:hAnsi="宋体" w:cs="宋体"/>
          <w:bCs/>
          <w:sz w:val="24"/>
        </w:rPr>
        <w:t>8.投标方必须与招标方签订安全协议书、施工合同承诺书、执行招标 劳务实名制相关规定。</w:t>
      </w:r>
    </w:p>
    <w:p>
      <w:pPr>
        <w:tabs>
          <w:tab w:val="left" w:pos="1755"/>
        </w:tabs>
        <w:spacing w:line="460" w:lineRule="exact"/>
        <w:rPr>
          <w:rFonts w:hAnsi="宋体" w:cs="宋体"/>
          <w:bCs/>
          <w:sz w:val="24"/>
        </w:rPr>
      </w:pPr>
      <w:r>
        <w:rPr>
          <w:rFonts w:hint="eastAsia" w:hAnsi="宋体" w:cs="宋体"/>
          <w:bCs/>
          <w:sz w:val="24"/>
        </w:rPr>
        <w:t xml:space="preserve">    9.投标方应加强对已完工程的保护工作，同时必须注意对其他方已完工产品的保护，</w:t>
      </w:r>
      <w:r>
        <w:rPr>
          <w:rFonts w:hint="eastAsia" w:hAnsi="宋体" w:cs="宋体"/>
          <w:sz w:val="24"/>
        </w:rPr>
        <w:t>若造成其他方物品的损坏，投标方应予赔偿，具体额度由双方友好协商，协商不成时由招标方和被损坏方商议确定</w:t>
      </w:r>
      <w:r>
        <w:rPr>
          <w:rFonts w:hint="eastAsia" w:hAnsi="宋体" w:cs="宋体"/>
          <w:bCs/>
          <w:sz w:val="24"/>
        </w:rPr>
        <w:t>。</w:t>
      </w:r>
    </w:p>
    <w:p>
      <w:pPr>
        <w:tabs>
          <w:tab w:val="left" w:pos="1755"/>
        </w:tabs>
        <w:spacing w:line="460" w:lineRule="exact"/>
        <w:rPr>
          <w:rFonts w:hAnsi="宋体" w:cs="宋体"/>
          <w:bCs/>
          <w:sz w:val="24"/>
        </w:rPr>
      </w:pPr>
      <w:r>
        <w:rPr>
          <w:rFonts w:hint="eastAsia" w:hAnsi="宋体" w:cs="宋体"/>
          <w:bCs/>
          <w:sz w:val="24"/>
        </w:rPr>
        <w:t xml:space="preserve">    10.投标方应与其他分包方、总承包单位、监理单位、建设单位建立良好的合作关系，如因投标方原因造成一切纠纷，由投标方自行承担相关责任。</w:t>
      </w:r>
    </w:p>
    <w:p>
      <w:pPr>
        <w:tabs>
          <w:tab w:val="left" w:pos="1755"/>
        </w:tabs>
        <w:spacing w:line="460" w:lineRule="exact"/>
        <w:ind w:firstLine="480" w:firstLineChars="200"/>
        <w:rPr>
          <w:rFonts w:hint="eastAsia"/>
        </w:rPr>
        <w:sectPr>
          <w:pgSz w:w="11905" w:h="16838"/>
          <w:pgMar w:top="1440" w:right="1417" w:bottom="1440" w:left="1417" w:header="851" w:footer="992" w:gutter="0"/>
          <w:cols w:space="0" w:num="1"/>
          <w:rtlGutter w:val="0"/>
          <w:docGrid w:type="lines" w:linePitch="317" w:charSpace="0"/>
        </w:sectPr>
      </w:pPr>
      <w:r>
        <w:rPr>
          <w:rFonts w:hint="eastAsia" w:hAnsi="宋体" w:cs="宋体"/>
          <w:bCs/>
          <w:sz w:val="24"/>
        </w:rPr>
        <w:t>11.以上若有未尽事宜，应经双方协商一致，签定补充协议。</w:t>
      </w: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626" w:firstLineChars="174"/>
        <w:rPr>
          <w:rFonts w:ascii="宋体" w:hAnsi="宋体" w:cs="宋体"/>
          <w:sz w:val="36"/>
          <w:u w:val="single"/>
        </w:rPr>
      </w:pPr>
    </w:p>
    <w:p>
      <w:pPr>
        <w:pStyle w:val="2"/>
        <w:rPr>
          <w:rFonts w:ascii="宋体" w:hAnsi="宋体" w:cs="宋体"/>
          <w:sz w:val="36"/>
          <w:u w:val="single"/>
        </w:rPr>
      </w:pPr>
    </w:p>
    <w:p>
      <w:pPr>
        <w:pStyle w:val="2"/>
        <w:rPr>
          <w:rFonts w:ascii="宋体" w:hAnsi="宋体" w:cs="宋体"/>
          <w:sz w:val="36"/>
          <w:u w:val="single"/>
        </w:rPr>
      </w:pPr>
    </w:p>
    <w:p>
      <w:pPr>
        <w:ind w:left="1500" w:firstLine="626" w:firstLineChars="174"/>
        <w:rPr>
          <w:rFonts w:ascii="宋体" w:hAnsi="宋体" w:cs="宋体"/>
          <w:sz w:val="36"/>
          <w:u w:val="single"/>
        </w:rPr>
      </w:pPr>
    </w:p>
    <w:p>
      <w:pPr>
        <w:ind w:left="1500" w:firstLine="626" w:firstLineChars="174"/>
        <w:rPr>
          <w:rFonts w:ascii="宋体" w:hAnsi="宋体" w:cs="宋体"/>
          <w:sz w:val="36"/>
          <w:u w:val="single"/>
        </w:rPr>
      </w:pPr>
    </w:p>
    <w:p>
      <w:pPr>
        <w:spacing w:line="360" w:lineRule="auto"/>
        <w:ind w:left="0" w:leftChars="0" w:firstLine="0" w:firstLineChars="0"/>
        <w:jc w:val="center"/>
        <w:rPr>
          <w:rFonts w:hint="eastAsia" w:ascii="宋体" w:hAnsi="宋体" w:cs="宋体"/>
          <w:sz w:val="36"/>
          <w:u w:val="single"/>
          <w:lang w:eastAsia="zh-CN"/>
        </w:rPr>
      </w:pPr>
    </w:p>
    <w:p>
      <w:pPr>
        <w:pStyle w:val="2"/>
        <w:rPr>
          <w:rFonts w:hint="eastAsia"/>
          <w:lang w:eastAsia="zh-CN"/>
        </w:rPr>
      </w:pPr>
    </w:p>
    <w:p>
      <w:pPr>
        <w:spacing w:line="360" w:lineRule="auto"/>
        <w:ind w:left="0" w:leftChars="0" w:firstLine="0" w:firstLineChars="0"/>
        <w:jc w:val="center"/>
        <w:rPr>
          <w:rFonts w:hint="eastAsia" w:ascii="宋体" w:hAnsi="宋体" w:cs="宋体"/>
          <w:sz w:val="36"/>
          <w:u w:val="single"/>
          <w:lang w:eastAsia="zh-CN"/>
        </w:rPr>
      </w:pPr>
      <w:r>
        <w:rPr>
          <w:rFonts w:hint="eastAsia" w:ascii="宋体" w:hAnsi="宋体" w:cs="宋体"/>
          <w:sz w:val="36"/>
          <w:u w:val="single"/>
          <w:lang w:val="en-US" w:eastAsia="zh-CN"/>
        </w:rPr>
        <w:t>某工程</w:t>
      </w:r>
      <w:r>
        <w:rPr>
          <w:rFonts w:hint="eastAsia" w:ascii="宋体" w:hAnsi="宋体" w:cs="宋体"/>
          <w:sz w:val="36"/>
          <w:u w:val="single"/>
          <w:lang w:eastAsia="zh-CN"/>
        </w:rPr>
        <w:t>主体劳务分包招标</w:t>
      </w:r>
    </w:p>
    <w:p>
      <w:pPr>
        <w:jc w:val="center"/>
        <w:rPr>
          <w:rFonts w:ascii="宋体" w:hAnsi="宋体" w:cs="宋体"/>
          <w:b/>
          <w:sz w:val="72"/>
        </w:rPr>
      </w:pPr>
    </w:p>
    <w:p>
      <w:pPr>
        <w:jc w:val="center"/>
        <w:rPr>
          <w:rFonts w:ascii="宋体" w:hAnsi="宋体" w:cs="宋体"/>
          <w:b/>
          <w:spacing w:val="120"/>
          <w:sz w:val="84"/>
          <w:szCs w:val="84"/>
        </w:rPr>
      </w:pPr>
      <w:r>
        <w:rPr>
          <w:rFonts w:hint="eastAsia" w:ascii="宋体" w:hAnsi="宋体" w:cs="宋体"/>
          <w:b/>
          <w:spacing w:val="120"/>
          <w:sz w:val="84"/>
          <w:szCs w:val="84"/>
        </w:rPr>
        <w:t>投标文件</w:t>
      </w: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snapToGrid w:val="0"/>
        <w:spacing w:line="480" w:lineRule="auto"/>
        <w:ind w:firstLine="602" w:firstLineChars="200"/>
        <w:rPr>
          <w:rFonts w:ascii="宋体" w:hAnsi="宋体" w:cs="宋体"/>
          <w:b/>
          <w:sz w:val="30"/>
          <w:u w:val="single"/>
        </w:rPr>
      </w:pPr>
      <w:r>
        <w:rPr>
          <w:rFonts w:hint="eastAsia" w:ascii="宋体" w:hAnsi="宋体" w:cs="宋体"/>
          <w:b/>
          <w:sz w:val="30"/>
        </w:rPr>
        <w:t>投   标   人：</w:t>
      </w:r>
      <w:r>
        <w:rPr>
          <w:rFonts w:hint="eastAsia" w:ascii="宋体" w:hAnsi="宋体" w:cs="宋体"/>
          <w:b/>
          <w:sz w:val="30"/>
          <w:u w:val="single"/>
        </w:rPr>
        <w:t xml:space="preserve">          </w:t>
      </w:r>
      <w:r>
        <w:rPr>
          <w:rFonts w:hint="eastAsia" w:ascii="宋体" w:hAnsi="宋体" w:cs="宋体"/>
          <w:b/>
          <w:sz w:val="30"/>
          <w:u w:val="single"/>
        </w:rPr>
        <w:tab/>
      </w:r>
      <w:r>
        <w:rPr>
          <w:rFonts w:hint="eastAsia" w:ascii="宋体" w:hAnsi="宋体" w:cs="宋体"/>
          <w:b/>
          <w:sz w:val="30"/>
          <w:u w:val="single"/>
        </w:rPr>
        <w:tab/>
      </w:r>
      <w:r>
        <w:rPr>
          <w:rFonts w:hint="eastAsia" w:ascii="宋体" w:hAnsi="宋体" w:cs="宋体"/>
          <w:b/>
          <w:sz w:val="30"/>
          <w:u w:val="single"/>
        </w:rPr>
        <w:t xml:space="preserve">        （盖章） </w:t>
      </w:r>
    </w:p>
    <w:p>
      <w:pPr>
        <w:snapToGrid w:val="0"/>
        <w:spacing w:line="480" w:lineRule="auto"/>
        <w:ind w:firstLine="567" w:firstLineChars="157"/>
        <w:rPr>
          <w:rFonts w:ascii="宋体" w:hAnsi="宋体" w:cs="宋体"/>
          <w:b/>
          <w:sz w:val="30"/>
        </w:rPr>
      </w:pPr>
      <w:r>
        <w:rPr>
          <w:rFonts w:hint="eastAsia" w:ascii="宋体" w:hAnsi="宋体" w:cs="宋体"/>
          <w:b/>
          <w:spacing w:val="30"/>
          <w:sz w:val="30"/>
        </w:rPr>
        <w:t>法定代表人或授权委托人：</w:t>
      </w:r>
      <w:r>
        <w:rPr>
          <w:rFonts w:hint="eastAsia" w:ascii="宋体" w:hAnsi="宋体" w:cs="宋体"/>
          <w:b/>
          <w:sz w:val="30"/>
          <w:u w:val="single"/>
        </w:rPr>
        <w:t xml:space="preserve">            （签字或盖章）</w:t>
      </w:r>
    </w:p>
    <w:p>
      <w:pPr>
        <w:snapToGrid w:val="0"/>
        <w:spacing w:line="480" w:lineRule="auto"/>
        <w:ind w:firstLine="602" w:firstLineChars="200"/>
        <w:rPr>
          <w:rFonts w:ascii="宋体" w:hAnsi="宋体" w:cs="宋体"/>
          <w:b/>
          <w:sz w:val="30"/>
        </w:rPr>
      </w:pPr>
      <w:r>
        <w:rPr>
          <w:rFonts w:hint="eastAsia" w:ascii="宋体" w:hAnsi="宋体" w:cs="宋体"/>
          <w:b/>
          <w:sz w:val="30"/>
        </w:rPr>
        <w:t>日        期：</w:t>
      </w:r>
      <w:r>
        <w:rPr>
          <w:rFonts w:hint="eastAsia" w:ascii="宋体" w:hAnsi="宋体" w:cs="宋体"/>
          <w:b/>
          <w:sz w:val="30"/>
          <w:u w:val="single"/>
        </w:rPr>
        <w:t xml:space="preserve">        </w:t>
      </w:r>
      <w:r>
        <w:rPr>
          <w:rFonts w:hint="eastAsia" w:ascii="宋体" w:hAnsi="宋体" w:cs="宋体"/>
          <w:b/>
          <w:sz w:val="30"/>
        </w:rPr>
        <w:t>年</w:t>
      </w:r>
      <w:r>
        <w:rPr>
          <w:rFonts w:hint="eastAsia" w:ascii="宋体" w:hAnsi="宋体" w:cs="宋体"/>
          <w:b/>
          <w:sz w:val="30"/>
          <w:u w:val="single"/>
        </w:rPr>
        <w:t xml:space="preserve">        </w:t>
      </w:r>
      <w:r>
        <w:rPr>
          <w:rFonts w:hint="eastAsia" w:ascii="宋体" w:hAnsi="宋体" w:cs="宋体"/>
          <w:b/>
          <w:sz w:val="30"/>
        </w:rPr>
        <w:t>月</w:t>
      </w:r>
      <w:r>
        <w:rPr>
          <w:rFonts w:hint="eastAsia" w:ascii="宋体" w:hAnsi="宋体" w:cs="宋体"/>
          <w:b/>
          <w:sz w:val="30"/>
          <w:u w:val="single"/>
        </w:rPr>
        <w:t xml:space="preserve">        </w:t>
      </w:r>
      <w:r>
        <w:rPr>
          <w:rFonts w:hint="eastAsia" w:ascii="宋体" w:hAnsi="宋体" w:cs="宋体"/>
          <w:b/>
          <w:sz w:val="30"/>
        </w:rPr>
        <w:t>日</w:t>
      </w:r>
    </w:p>
    <w:p>
      <w:pPr>
        <w:jc w:val="center"/>
        <w:rPr>
          <w:rFonts w:ascii="宋体" w:hAnsi="宋体" w:cs="宋体"/>
          <w:b/>
          <w:sz w:val="32"/>
        </w:rPr>
      </w:pPr>
      <w:r>
        <w:rPr>
          <w:rFonts w:hint="eastAsia" w:ascii="宋体" w:hAnsi="宋体" w:cs="宋体"/>
          <w:b/>
          <w:sz w:val="32"/>
        </w:rPr>
        <w:br w:type="page"/>
      </w: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w:t>
      </w:r>
      <w:r>
        <w:rPr>
          <w:rFonts w:hint="eastAsia" w:hAnsi="宋体" w:cs="宋体"/>
          <w:color w:val="000000"/>
          <w:sz w:val="24"/>
        </w:rPr>
        <w:t>施工组织设计及拟配备人员表</w:t>
      </w:r>
    </w:p>
    <w:p>
      <w:pPr>
        <w:spacing w:line="480" w:lineRule="auto"/>
        <w:ind w:firstLine="1432" w:firstLineChars="597"/>
        <w:rPr>
          <w:rFonts w:hint="eastAsia" w:hAnsi="宋体" w:cs="宋体"/>
          <w:color w:val="000000"/>
          <w:sz w:val="24"/>
        </w:rPr>
      </w:pPr>
      <w:r>
        <w:rPr>
          <w:rFonts w:hint="eastAsia" w:ascii="宋体" w:hAnsi="宋体" w:cs="宋体"/>
          <w:sz w:val="24"/>
        </w:rPr>
        <w:t>八、</w:t>
      </w:r>
      <w:r>
        <w:rPr>
          <w:rFonts w:hint="eastAsia" w:hAnsi="宋体" w:cs="宋体"/>
          <w:color w:val="000000"/>
          <w:sz w:val="24"/>
        </w:rPr>
        <w:t>投标人业绩表及同类业绩复印件</w:t>
      </w:r>
    </w:p>
    <w:p>
      <w:pPr>
        <w:spacing w:line="480" w:lineRule="auto"/>
        <w:ind w:firstLine="1432" w:firstLineChars="597"/>
        <w:rPr>
          <w:rFonts w:hint="eastAsia" w:ascii="宋体" w:hAnsi="宋体" w:eastAsia="宋体" w:cs="宋体"/>
          <w:kern w:val="2"/>
          <w:sz w:val="24"/>
          <w:lang w:val="en-US" w:eastAsia="zh-CN" w:bidi="ar-SA"/>
        </w:rPr>
      </w:pPr>
      <w:r>
        <w:rPr>
          <w:rFonts w:hint="eastAsia" w:ascii="宋体" w:hAnsi="宋体" w:eastAsia="宋体" w:cs="宋体"/>
          <w:kern w:val="2"/>
          <w:sz w:val="24"/>
          <w:lang w:val="en-US" w:eastAsia="zh-CN" w:bidi="ar-SA"/>
        </w:rPr>
        <w:t>九、承诺书</w:t>
      </w:r>
    </w:p>
    <w:p>
      <w:pPr>
        <w:pStyle w:val="5"/>
        <w:ind w:firstLine="480"/>
        <w:rPr>
          <w:rFonts w:ascii="宋体" w:hAnsi="宋体" w:cs="宋体"/>
        </w:rPr>
      </w:pPr>
      <w:r>
        <w:rPr>
          <w:rFonts w:hint="eastAsia" w:ascii="宋体" w:hAnsi="宋体" w:eastAsia="宋体" w:cs="宋体"/>
          <w:kern w:val="2"/>
          <w:sz w:val="24"/>
          <w:lang w:val="en-US" w:eastAsia="zh-CN" w:bidi="ar-SA"/>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w:t>
      </w:r>
      <w:r>
        <w:rPr>
          <w:rFonts w:hint="eastAsia" w:ascii="宋体" w:hAnsi="宋体" w:cs="宋体"/>
          <w:color w:val="auto"/>
          <w:sz w:val="24"/>
          <w:szCs w:val="24"/>
          <w:u w:val="single"/>
          <w:lang w:val="en-US" w:eastAsia="zh-CN"/>
        </w:rPr>
        <w:t>某</w:t>
      </w:r>
      <w:r>
        <w:rPr>
          <w:rFonts w:hint="eastAsia" w:ascii="宋体" w:hAnsi="宋体" w:cs="宋体"/>
          <w:color w:val="auto"/>
          <w:sz w:val="24"/>
          <w:szCs w:val="24"/>
          <w:u w:val="single"/>
          <w:lang w:eastAsia="zh-CN"/>
        </w:rPr>
        <w:t>工程主体劳务分包</w:t>
      </w:r>
      <w:r>
        <w:rPr>
          <w:rFonts w:hint="eastAsia" w:ascii="宋体" w:hAnsi="宋体" w:cs="宋体"/>
          <w:b/>
          <w:sz w:val="24"/>
          <w:szCs w:val="24"/>
          <w:u w:val="single"/>
        </w:rPr>
        <w:t xml:space="preserve">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hint="eastAsia" w:ascii="宋体" w:hAnsi="宋体" w:eastAsia="宋体" w:cs="宋体"/>
          <w:sz w:val="24"/>
          <w:lang w:eastAsia="zh-CN"/>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r>
        <w:rPr>
          <w:rFonts w:hint="eastAsia" w:ascii="宋体" w:hAnsi="宋体" w:cs="宋体"/>
          <w:sz w:val="24"/>
          <w:lang w:eastAsia="zh-CN"/>
        </w:rPr>
        <w:t>（</w:t>
      </w:r>
      <w:r>
        <w:rPr>
          <w:rFonts w:hint="eastAsia" w:ascii="宋体" w:hAnsi="宋体" w:cs="宋体"/>
          <w:sz w:val="24"/>
          <w:lang w:val="en-US" w:eastAsia="zh-CN"/>
        </w:rPr>
        <w:t>采用现金或者银行转账方式</w:t>
      </w:r>
      <w:r>
        <w:rPr>
          <w:rFonts w:hint="eastAsia" w:ascii="宋体" w:hAnsi="宋体" w:cs="宋体"/>
          <w:sz w:val="24"/>
          <w:lang w:eastAsia="zh-CN"/>
        </w:rPr>
        <w:t>）</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2"/>
      </w:pPr>
    </w:p>
    <w:p>
      <w:pPr>
        <w:spacing w:line="400" w:lineRule="exact"/>
        <w:jc w:val="both"/>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pStyle w:val="2"/>
        <w:rPr>
          <w:rFonts w:ascii="宋体" w:hAnsi="宋体" w:cs="宋体"/>
          <w:b/>
          <w:sz w:val="44"/>
          <w:szCs w:val="44"/>
        </w:rPr>
      </w:pPr>
    </w:p>
    <w:p>
      <w:pPr>
        <w:spacing w:line="360" w:lineRule="exact"/>
        <w:rPr>
          <w:rFonts w:ascii="宋体" w:hAnsi="宋体" w:cs="宋体"/>
          <w:b/>
          <w:sz w:val="44"/>
          <w:szCs w:val="44"/>
        </w:rPr>
      </w:pPr>
    </w:p>
    <w:p>
      <w:pPr>
        <w:spacing w:line="360" w:lineRule="auto"/>
        <w:jc w:val="center"/>
        <w:outlineLvl w:val="0"/>
        <w:rPr>
          <w:rFonts w:hint="eastAsia" w:ascii="宋体" w:hAnsi="宋体"/>
          <w:b/>
          <w:bCs/>
          <w:sz w:val="28"/>
          <w:szCs w:val="28"/>
        </w:rPr>
      </w:pPr>
      <w:r>
        <w:rPr>
          <w:rFonts w:hint="eastAsia" w:ascii="宋体" w:hAnsi="宋体"/>
          <w:b/>
          <w:bCs/>
          <w:sz w:val="28"/>
          <w:szCs w:val="28"/>
        </w:rPr>
        <w:t>投标报价表</w:t>
      </w:r>
    </w:p>
    <w:p>
      <w:pPr>
        <w:spacing w:line="360" w:lineRule="auto"/>
        <w:outlineLvl w:val="0"/>
        <w:rPr>
          <w:rFonts w:hint="eastAsia" w:ascii="宋体" w:hAnsi="宋体"/>
          <w:bCs/>
          <w:szCs w:val="21"/>
          <w:u w:val="single"/>
        </w:rPr>
      </w:pP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单位工程名称</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单平米造价</w:t>
            </w:r>
          </w:p>
          <w:p>
            <w:pPr>
              <w:spacing w:line="240" w:lineRule="auto"/>
              <w:jc w:val="center"/>
              <w:outlineLvl w:val="0"/>
              <w:rPr>
                <w:rFonts w:ascii="宋体" w:hAnsi="宋体"/>
                <w:bCs/>
                <w:szCs w:val="21"/>
              </w:rPr>
            </w:pPr>
            <w:r>
              <w:rPr>
                <w:rFonts w:hint="eastAsia" w:ascii="宋体" w:hAnsi="宋体"/>
                <w:bCs/>
                <w:szCs w:val="21"/>
                <w:lang w:eastAsia="zh-CN"/>
              </w:rPr>
              <w:t>（元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widowControl/>
              <w:numPr>
                <w:ilvl w:val="0"/>
                <w:numId w:val="0"/>
              </w:numPr>
              <w:spacing w:line="360" w:lineRule="auto"/>
              <w:ind w:left="0" w:leftChars="0" w:firstLine="0" w:firstLineChars="0"/>
              <w:jc w:val="center"/>
              <w:rPr>
                <w:rFonts w:hint="default"/>
                <w:color w:val="auto"/>
                <w:lang w:val="en-US" w:eastAsia="zh-CN"/>
              </w:rPr>
            </w:pPr>
            <w:r>
              <w:rPr>
                <w:rFonts w:hint="eastAsia" w:ascii="宋体" w:hAnsi="宋体" w:cs="宋体"/>
                <w:b w:val="0"/>
                <w:bCs w:val="0"/>
                <w:color w:val="auto"/>
                <w:kern w:val="0"/>
                <w:sz w:val="21"/>
                <w:szCs w:val="21"/>
                <w:u w:val="none"/>
                <w:vertAlign w:val="baseline"/>
                <w:lang w:val="en-US" w:eastAsia="zh-CN" w:bidi="ar"/>
              </w:rPr>
              <w:t>易地交流干部住宿保障楼</w:t>
            </w:r>
          </w:p>
        </w:tc>
        <w:tc>
          <w:tcPr>
            <w:tcW w:w="1786" w:type="dxa"/>
            <w:noWrap w:val="0"/>
            <w:vAlign w:val="center"/>
          </w:tcPr>
          <w:p>
            <w:pPr>
              <w:widowControl/>
              <w:numPr>
                <w:ilvl w:val="0"/>
                <w:numId w:val="0"/>
              </w:numPr>
              <w:spacing w:line="360" w:lineRule="auto"/>
              <w:ind w:left="0" w:leftChars="0" w:firstLine="0" w:firstLineChars="0"/>
              <w:jc w:val="center"/>
              <w:rPr>
                <w:rFonts w:hint="default" w:ascii="宋体" w:hAnsi="宋体" w:eastAsia="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2713.85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widowControl/>
              <w:numPr>
                <w:ilvl w:val="0"/>
                <w:numId w:val="0"/>
              </w:numPr>
              <w:spacing w:line="360" w:lineRule="auto"/>
              <w:ind w:left="0" w:leftChars="0" w:firstLine="0" w:firstLineChars="0"/>
              <w:jc w:val="center"/>
              <w:rPr>
                <w:rFonts w:hint="default"/>
                <w:color w:val="auto"/>
                <w:lang w:val="en-US" w:eastAsia="zh-CN"/>
              </w:rPr>
            </w:pPr>
            <w:r>
              <w:rPr>
                <w:rFonts w:hint="eastAsia" w:ascii="宋体" w:hAnsi="宋体" w:cs="宋体"/>
                <w:b w:val="0"/>
                <w:bCs w:val="0"/>
                <w:color w:val="auto"/>
                <w:kern w:val="0"/>
                <w:sz w:val="21"/>
                <w:szCs w:val="21"/>
                <w:u w:val="none"/>
                <w:vertAlign w:val="baseline"/>
                <w:lang w:val="en-US" w:eastAsia="zh-CN" w:bidi="ar"/>
              </w:rPr>
              <w:t>后勤用房1#楼</w:t>
            </w:r>
          </w:p>
        </w:tc>
        <w:tc>
          <w:tcPr>
            <w:tcW w:w="1786" w:type="dxa"/>
            <w:noWrap w:val="0"/>
            <w:vAlign w:val="center"/>
          </w:tcPr>
          <w:p>
            <w:pPr>
              <w:widowControl/>
              <w:numPr>
                <w:ilvl w:val="0"/>
                <w:numId w:val="0"/>
              </w:numPr>
              <w:spacing w:line="360" w:lineRule="auto"/>
              <w:ind w:left="0" w:leftChars="0" w:firstLine="0" w:firstLineChars="0"/>
              <w:jc w:val="center"/>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widowControl/>
              <w:numPr>
                <w:ilvl w:val="0"/>
                <w:numId w:val="0"/>
              </w:numPr>
              <w:spacing w:line="360" w:lineRule="auto"/>
              <w:ind w:left="0" w:leftChars="0" w:firstLine="0" w:firstLineChars="0"/>
              <w:jc w:val="center"/>
              <w:rPr>
                <w:rFonts w:hint="eastAsia"/>
                <w:color w:val="auto"/>
                <w:lang w:val="en-US" w:eastAsia="zh-CN"/>
              </w:rPr>
            </w:pPr>
            <w:r>
              <w:rPr>
                <w:rFonts w:hint="eastAsia" w:ascii="宋体" w:hAnsi="宋体" w:cs="宋体"/>
                <w:b w:val="0"/>
                <w:bCs w:val="0"/>
                <w:color w:val="auto"/>
                <w:kern w:val="0"/>
                <w:sz w:val="21"/>
                <w:szCs w:val="21"/>
                <w:u w:val="none"/>
                <w:vertAlign w:val="baseline"/>
                <w:lang w:val="en-US" w:eastAsia="zh-CN" w:bidi="ar"/>
              </w:rPr>
              <w:t>后勤用房2#楼</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widowControl/>
              <w:numPr>
                <w:ilvl w:val="0"/>
                <w:numId w:val="0"/>
              </w:numPr>
              <w:spacing w:line="360" w:lineRule="auto"/>
              <w:ind w:left="0" w:leftChars="0" w:firstLine="0" w:firstLineChars="0"/>
              <w:jc w:val="center"/>
              <w:rPr>
                <w:rFonts w:hint="eastAsia"/>
                <w:color w:val="auto"/>
                <w:lang w:val="en-US" w:eastAsia="zh-CN"/>
              </w:rPr>
            </w:pPr>
            <w:r>
              <w:rPr>
                <w:rFonts w:hint="eastAsia" w:ascii="宋体" w:hAnsi="宋体" w:cs="宋体"/>
                <w:b w:val="0"/>
                <w:bCs w:val="0"/>
                <w:color w:val="auto"/>
                <w:kern w:val="0"/>
                <w:sz w:val="21"/>
                <w:szCs w:val="21"/>
                <w:u w:val="none"/>
                <w:vertAlign w:val="baseline"/>
                <w:lang w:val="en-US" w:eastAsia="zh-CN" w:bidi="ar"/>
              </w:rPr>
              <w:t>后勤用房3#楼</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widowControl/>
              <w:numPr>
                <w:ilvl w:val="0"/>
                <w:numId w:val="0"/>
              </w:numPr>
              <w:spacing w:line="360" w:lineRule="auto"/>
              <w:ind w:left="0" w:leftChars="0" w:firstLine="0" w:firstLineChars="0"/>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地下设备用房</w:t>
            </w:r>
          </w:p>
        </w:tc>
        <w:tc>
          <w:tcPr>
            <w:tcW w:w="1786" w:type="dxa"/>
            <w:noWrap w:val="0"/>
            <w:vAlign w:val="center"/>
          </w:tcPr>
          <w:p>
            <w:pPr>
              <w:widowControl/>
              <w:numPr>
                <w:ilvl w:val="0"/>
                <w:numId w:val="0"/>
              </w:numPr>
              <w:spacing w:line="360" w:lineRule="auto"/>
              <w:ind w:left="0" w:leftChars="0" w:firstLine="0" w:firstLineChars="0"/>
              <w:jc w:val="center"/>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6</w:t>
            </w:r>
          </w:p>
        </w:tc>
        <w:tc>
          <w:tcPr>
            <w:tcW w:w="2340" w:type="dxa"/>
            <w:noWrap w:val="0"/>
            <w:vAlign w:val="center"/>
          </w:tcPr>
          <w:p>
            <w:pPr>
              <w:widowControl/>
              <w:numPr>
                <w:ilvl w:val="0"/>
                <w:numId w:val="0"/>
              </w:numPr>
              <w:spacing w:line="360" w:lineRule="auto"/>
              <w:ind w:left="0" w:leftChars="0" w:firstLine="0" w:firstLineChars="0"/>
              <w:jc w:val="center"/>
              <w:rPr>
                <w:rFonts w:hint="eastAsia"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消防池</w:t>
            </w:r>
          </w:p>
        </w:tc>
        <w:tc>
          <w:tcPr>
            <w:tcW w:w="1786" w:type="dxa"/>
            <w:noWrap w:val="0"/>
            <w:vAlign w:val="center"/>
          </w:tcPr>
          <w:p>
            <w:pPr>
              <w:widowControl/>
              <w:numPr>
                <w:ilvl w:val="0"/>
                <w:numId w:val="0"/>
              </w:numPr>
              <w:spacing w:line="360" w:lineRule="auto"/>
              <w:ind w:left="0" w:leftChars="0" w:firstLine="0" w:firstLineChars="0"/>
              <w:jc w:val="center"/>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noWrap w:val="0"/>
            <w:vAlign w:val="center"/>
          </w:tcPr>
          <w:p>
            <w:pPr>
              <w:spacing w:line="360" w:lineRule="auto"/>
              <w:jc w:val="center"/>
              <w:outlineLvl w:val="0"/>
              <w:rPr>
                <w:rFonts w:hint="default" w:ascii="宋体" w:hAnsi="宋体" w:eastAsia="宋体"/>
                <w:bCs/>
                <w:szCs w:val="21"/>
                <w:lang w:val="en-US" w:eastAsia="zh-CN"/>
              </w:rPr>
            </w:pPr>
            <w:r>
              <w:rPr>
                <w:rFonts w:hint="eastAsia" w:ascii="宋体" w:hAnsi="宋体"/>
                <w:bCs/>
                <w:szCs w:val="21"/>
                <w:lang w:val="en-US" w:eastAsia="zh-CN"/>
              </w:rPr>
              <w:t>7</w:t>
            </w:r>
          </w:p>
        </w:tc>
        <w:tc>
          <w:tcPr>
            <w:tcW w:w="2340" w:type="dxa"/>
            <w:noWrap w:val="0"/>
            <w:vAlign w:val="center"/>
          </w:tcPr>
          <w:p>
            <w:pPr>
              <w:spacing w:line="360" w:lineRule="auto"/>
              <w:jc w:val="center"/>
              <w:outlineLvl w:val="0"/>
              <w:rPr>
                <w:rFonts w:ascii="宋体" w:hAnsi="宋体"/>
                <w:bCs/>
                <w:szCs w:val="21"/>
              </w:rPr>
            </w:pPr>
            <w:r>
              <w:rPr>
                <w:rFonts w:hint="eastAsia" w:ascii="宋体" w:hAnsi="宋体"/>
                <w:bCs/>
                <w:szCs w:val="21"/>
              </w:rPr>
              <w:t>投标总价</w:t>
            </w:r>
          </w:p>
        </w:tc>
        <w:tc>
          <w:tcPr>
            <w:tcW w:w="5686" w:type="dxa"/>
            <w:gridSpan w:val="3"/>
            <w:noWrap w:val="0"/>
            <w:vAlign w:val="center"/>
          </w:tcPr>
          <w:p>
            <w:pPr>
              <w:spacing w:line="360" w:lineRule="auto"/>
              <w:jc w:val="center"/>
              <w:outlineLvl w:val="0"/>
              <w:rPr>
                <w:rFonts w:ascii="宋体" w:hAnsi="宋体"/>
                <w:bCs/>
                <w:szCs w:val="21"/>
              </w:rPr>
            </w:pPr>
            <w:r>
              <w:rPr>
                <w:rFonts w:ascii="宋体" w:hAnsi="宋体"/>
                <w:bCs/>
                <w:szCs w:val="21"/>
              </w:rPr>
              <w:t>（</w:t>
            </w:r>
            <w:r>
              <w:rPr>
                <w:rFonts w:hint="eastAsia" w:ascii="宋体" w:hAnsi="宋体"/>
                <w:bCs/>
                <w:szCs w:val="21"/>
              </w:rPr>
              <w:t>大写</w:t>
            </w:r>
            <w:r>
              <w:rPr>
                <w:rFonts w:ascii="宋体" w:hAnsi="宋体"/>
                <w:bCs/>
                <w:szCs w:val="21"/>
              </w:rPr>
              <w:t>）</w:t>
            </w:r>
            <w:r>
              <w:rPr>
                <w:rFonts w:hint="eastAsia" w:ascii="宋体" w:hAnsi="宋体"/>
                <w:bCs/>
                <w:szCs w:val="21"/>
                <w:u w:val="single"/>
              </w:rPr>
              <w:t xml:space="preserve">                      </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31" w:hRule="exact"/>
        </w:trPr>
        <w:tc>
          <w:tcPr>
            <w:tcW w:w="8674" w:type="dxa"/>
            <w:gridSpan w:val="5"/>
            <w:noWrap w:val="0"/>
            <w:vAlign w:val="center"/>
          </w:tcPr>
          <w:p>
            <w:pPr>
              <w:spacing w:line="360" w:lineRule="auto"/>
              <w:jc w:val="left"/>
              <w:outlineLvl w:val="0"/>
              <w:rPr>
                <w:rFonts w:ascii="宋体" w:hAnsi="宋体"/>
                <w:bCs/>
                <w:szCs w:val="21"/>
              </w:rPr>
            </w:pPr>
            <w:r>
              <w:rPr>
                <w:rFonts w:hint="eastAsia" w:ascii="宋体" w:hAnsi="宋体" w:eastAsia="宋体" w:cs="宋体"/>
                <w:i w:val="0"/>
                <w:iCs w:val="0"/>
                <w:color w:val="000000"/>
                <w:kern w:val="0"/>
                <w:sz w:val="21"/>
                <w:szCs w:val="21"/>
                <w:u w:val="none"/>
                <w:lang w:val="en-US" w:eastAsia="zh-CN" w:bidi="ar"/>
              </w:rPr>
              <w:t>备注：1、招标图纸仅供参考，以最终施工图纸为准；2、最终工程量结算以</w:t>
            </w:r>
            <w:r>
              <w:rPr>
                <w:rFonts w:hint="eastAsia" w:ascii="宋体" w:hAnsi="宋体" w:cs="宋体"/>
                <w:i w:val="0"/>
                <w:iCs w:val="0"/>
                <w:color w:val="000000"/>
                <w:kern w:val="0"/>
                <w:sz w:val="21"/>
                <w:szCs w:val="21"/>
                <w:u w:val="none"/>
                <w:lang w:val="en-US" w:eastAsia="zh-CN" w:bidi="ar"/>
              </w:rPr>
              <w:t>实际</w:t>
            </w:r>
            <w:r>
              <w:rPr>
                <w:rFonts w:hint="eastAsia" w:ascii="宋体" w:hAnsi="宋体" w:eastAsia="宋体" w:cs="宋体"/>
                <w:i w:val="0"/>
                <w:iCs w:val="0"/>
                <w:color w:val="000000"/>
                <w:kern w:val="0"/>
                <w:sz w:val="21"/>
                <w:szCs w:val="21"/>
                <w:u w:val="none"/>
                <w:lang w:val="en-US" w:eastAsia="zh-CN" w:bidi="ar"/>
              </w:rPr>
              <w:t>设计图纸</w:t>
            </w:r>
            <w:r>
              <w:rPr>
                <w:rFonts w:hint="eastAsia" w:ascii="宋体" w:hAnsi="宋体" w:cs="宋体"/>
                <w:i w:val="0"/>
                <w:iCs w:val="0"/>
                <w:color w:val="000000"/>
                <w:kern w:val="0"/>
                <w:sz w:val="21"/>
                <w:szCs w:val="21"/>
                <w:u w:val="none"/>
                <w:lang w:val="en-US" w:eastAsia="zh-CN" w:bidi="ar"/>
              </w:rPr>
              <w:t>建筑面积</w:t>
            </w:r>
            <w:r>
              <w:rPr>
                <w:rFonts w:hint="eastAsia" w:ascii="宋体" w:hAnsi="宋体" w:eastAsia="宋体" w:cs="宋体"/>
                <w:i w:val="0"/>
                <w:iCs w:val="0"/>
                <w:color w:val="000000"/>
                <w:kern w:val="0"/>
                <w:sz w:val="21"/>
                <w:szCs w:val="21"/>
                <w:u w:val="none"/>
                <w:lang w:val="en-US" w:eastAsia="zh-CN" w:bidi="ar"/>
              </w:rPr>
              <w:t>进行计算。3、充盈系数</w:t>
            </w:r>
            <w:r>
              <w:rPr>
                <w:rFonts w:hint="eastAsia" w:ascii="宋体" w:hAnsi="宋体" w:cs="宋体"/>
                <w:i w:val="0"/>
                <w:iCs w:val="0"/>
                <w:color w:val="000000"/>
                <w:kern w:val="0"/>
                <w:sz w:val="21"/>
                <w:szCs w:val="21"/>
                <w:u w:val="none"/>
                <w:lang w:val="en-US" w:eastAsia="zh-CN" w:bidi="ar"/>
              </w:rPr>
              <w:t>及损耗</w:t>
            </w:r>
            <w:r>
              <w:rPr>
                <w:rFonts w:hint="eastAsia" w:ascii="宋体" w:hAnsi="宋体" w:eastAsia="宋体" w:cs="宋体"/>
                <w:i w:val="0"/>
                <w:iCs w:val="0"/>
                <w:color w:val="000000"/>
                <w:kern w:val="0"/>
                <w:sz w:val="21"/>
                <w:szCs w:val="21"/>
                <w:u w:val="none"/>
                <w:lang w:val="en-US" w:eastAsia="zh-CN" w:bidi="ar"/>
              </w:rPr>
              <w:t>投标人自行考虑，含入报价中。4、若招标图纸中范围、位置、高度与最终审定设计图纸不一致，以最终审定设计图纸按</w:t>
            </w:r>
            <w:r>
              <w:rPr>
                <w:rFonts w:hint="eastAsia" w:ascii="宋体" w:hAnsi="宋体" w:cs="宋体"/>
                <w:i w:val="0"/>
                <w:iCs w:val="0"/>
                <w:color w:val="000000"/>
                <w:kern w:val="0"/>
                <w:sz w:val="21"/>
                <w:szCs w:val="21"/>
                <w:u w:val="none"/>
                <w:lang w:val="en-US" w:eastAsia="zh-CN" w:bidi="ar"/>
              </w:rPr>
              <w:t>建筑面积</w:t>
            </w:r>
            <w:r>
              <w:rPr>
                <w:rFonts w:hint="eastAsia" w:ascii="宋体" w:hAnsi="宋体" w:eastAsia="宋体" w:cs="宋体"/>
                <w:i w:val="0"/>
                <w:iCs w:val="0"/>
                <w:color w:val="000000"/>
                <w:kern w:val="0"/>
                <w:sz w:val="21"/>
                <w:szCs w:val="21"/>
                <w:u w:val="none"/>
                <w:lang w:val="en-US" w:eastAsia="zh-CN" w:bidi="ar"/>
              </w:rPr>
              <w:t>计算工程量，</w:t>
            </w:r>
            <w:r>
              <w:rPr>
                <w:rFonts w:hint="eastAsia" w:ascii="宋体" w:hAnsi="宋体" w:cs="宋体"/>
                <w:i w:val="0"/>
                <w:iCs w:val="0"/>
                <w:color w:val="000000"/>
                <w:kern w:val="0"/>
                <w:sz w:val="21"/>
                <w:szCs w:val="21"/>
                <w:u w:val="none"/>
                <w:lang w:val="en-US" w:eastAsia="zh-CN" w:bidi="ar"/>
              </w:rPr>
              <w:t>单价</w:t>
            </w:r>
            <w:r>
              <w:rPr>
                <w:rFonts w:hint="eastAsia" w:ascii="宋体" w:hAnsi="宋体" w:eastAsia="宋体" w:cs="宋体"/>
                <w:i w:val="0"/>
                <w:iCs w:val="0"/>
                <w:color w:val="000000"/>
                <w:kern w:val="0"/>
                <w:sz w:val="21"/>
                <w:szCs w:val="21"/>
                <w:u w:val="none"/>
                <w:lang w:val="en-US" w:eastAsia="zh-CN" w:bidi="ar"/>
              </w:rPr>
              <w:t>不予调整；5、</w:t>
            </w:r>
            <w:r>
              <w:rPr>
                <w:rFonts w:hint="eastAsia" w:ascii="宋体" w:hAnsi="宋体" w:cs="宋体"/>
                <w:i w:val="0"/>
                <w:iCs w:val="0"/>
                <w:color w:val="000000"/>
                <w:kern w:val="0"/>
                <w:sz w:val="21"/>
                <w:szCs w:val="21"/>
                <w:u w:val="none"/>
                <w:lang w:val="en-US" w:eastAsia="zh-CN" w:bidi="ar"/>
              </w:rPr>
              <w:t>投标报价表</w:t>
            </w:r>
            <w:r>
              <w:rPr>
                <w:rFonts w:hint="eastAsia" w:ascii="宋体" w:hAnsi="宋体" w:eastAsia="宋体" w:cs="宋体"/>
                <w:i w:val="0"/>
                <w:iCs w:val="0"/>
                <w:color w:val="000000"/>
                <w:kern w:val="0"/>
                <w:sz w:val="21"/>
                <w:szCs w:val="21"/>
                <w:u w:val="none"/>
                <w:lang w:val="en-US" w:eastAsia="zh-CN" w:bidi="ar"/>
              </w:rPr>
              <w:t>所列固定综合单价中包括但不限于投标人完成每一计量单位工程量的人工费、材料费、机械费、运输费、装卸费、临时设施费、技术措施费、安全文明施工费、场内二次运输费、放线费、水电费、检验试验配合费、资料整理费、施工过程中发生的零工费用、多次进场施工产生的费用、</w:t>
            </w:r>
            <w:r>
              <w:rPr>
                <w:rFonts w:hint="eastAsia" w:ascii="宋体" w:hAnsi="宋体" w:eastAsia="宋体" w:cs="宋体"/>
                <w:b w:val="0"/>
                <w:bCs w:val="0"/>
                <w:i w:val="0"/>
                <w:iCs w:val="0"/>
                <w:color w:val="000000"/>
                <w:kern w:val="0"/>
                <w:sz w:val="21"/>
                <w:szCs w:val="21"/>
                <w:u w:val="none"/>
                <w:lang w:val="en-US" w:eastAsia="zh-CN" w:bidi="ar"/>
              </w:rPr>
              <w:t>处理扰民问题产生的费用、施</w:t>
            </w:r>
            <w:r>
              <w:rPr>
                <w:rFonts w:hint="eastAsia" w:ascii="宋体" w:hAnsi="宋体" w:eastAsia="宋体" w:cs="宋体"/>
                <w:i w:val="0"/>
                <w:iCs w:val="0"/>
                <w:color w:val="000000"/>
                <w:kern w:val="0"/>
                <w:sz w:val="21"/>
                <w:szCs w:val="21"/>
                <w:u w:val="none"/>
                <w:lang w:val="en-US" w:eastAsia="zh-CN" w:bidi="ar"/>
              </w:rPr>
              <w:t>工过程中可能发生的风险费用、施工产生的所有垃圾清理费用、防疫要求所需费用、其他项工程取费、规费、管理费、利润，以及一个有经验的分包商应考虑到的一切费用。6、单价中已经包含该分项由开始施工到工程移交下一工序的所有用工，不再产生其他零星用工。7、冬季施工、雾霾停工、防疫要求等影响因素必须考虑在报价内。</w:t>
            </w:r>
          </w:p>
        </w:tc>
      </w:tr>
    </w:tbl>
    <w:p>
      <w:pPr>
        <w:pStyle w:val="2"/>
        <w:rPr>
          <w:rFonts w:hint="eastAsia" w:ascii="宋体" w:hAnsi="宋体"/>
          <w:bCs/>
          <w:szCs w:val="21"/>
        </w:rPr>
      </w:pPr>
    </w:p>
    <w:p>
      <w:pPr>
        <w:spacing w:line="360" w:lineRule="auto"/>
        <w:ind w:left="0" w:leftChars="0" w:firstLine="638" w:firstLineChars="304"/>
        <w:outlineLvl w:val="0"/>
        <w:rPr>
          <w:rFonts w:hint="eastAsia" w:ascii="宋体" w:hAnsi="宋体"/>
          <w:bCs/>
          <w:szCs w:val="21"/>
        </w:rPr>
      </w:pPr>
      <w:r>
        <w:rPr>
          <w:rFonts w:hint="eastAsia" w:ascii="宋体" w:hAnsi="宋体"/>
          <w:bCs/>
          <w:szCs w:val="21"/>
          <w:lang w:val="en-US" w:eastAsia="zh-CN"/>
        </w:rPr>
        <w:t>附表：（  ）</w:t>
      </w:r>
      <w:r>
        <w:rPr>
          <w:rFonts w:hint="eastAsia" w:ascii="宋体" w:hAnsi="宋体"/>
          <w:bCs/>
          <w:szCs w:val="21"/>
        </w:rPr>
        <w:t>投标报价</w:t>
      </w:r>
      <w:r>
        <w:rPr>
          <w:rFonts w:hint="eastAsia" w:ascii="宋体" w:hAnsi="宋体"/>
          <w:bCs/>
          <w:szCs w:val="21"/>
          <w:lang w:eastAsia="zh-CN"/>
        </w:rPr>
        <w:t>明细</w:t>
      </w:r>
      <w:r>
        <w:rPr>
          <w:rFonts w:hint="eastAsia" w:ascii="宋体" w:hAnsi="宋体"/>
          <w:bCs/>
          <w:szCs w:val="21"/>
        </w:rPr>
        <w:t>表</w:t>
      </w:r>
    </w:p>
    <w:p>
      <w:pPr>
        <w:pStyle w:val="2"/>
        <w:rPr>
          <w:rFonts w:hint="eastAsia" w:ascii="宋体" w:hAnsi="宋体"/>
          <w:bCs/>
          <w:szCs w:val="21"/>
        </w:rPr>
      </w:pPr>
    </w:p>
    <w:p>
      <w:pPr>
        <w:spacing w:line="360" w:lineRule="auto"/>
        <w:outlineLvl w:val="0"/>
        <w:rPr>
          <w:rFonts w:hint="eastAsia" w:ascii="宋体" w:hAnsi="宋体"/>
          <w:bCs/>
          <w:szCs w:val="21"/>
          <w:u w:val="single"/>
        </w:rPr>
      </w:pPr>
      <w:r>
        <w:rPr>
          <w:rFonts w:hint="eastAsia" w:ascii="宋体" w:hAnsi="宋体"/>
          <w:bCs/>
          <w:szCs w:val="21"/>
        </w:rPr>
        <w:t>投标报价说明:</w:t>
      </w:r>
      <w:r>
        <w:rPr>
          <w:rFonts w:hint="eastAsia" w:ascii="宋体" w:hAnsi="宋体"/>
          <w:bCs/>
          <w:szCs w:val="21"/>
          <w:u w:val="single"/>
        </w:rPr>
        <w:t xml:space="preserve">                                                                  </w:t>
      </w:r>
    </w:p>
    <w:p>
      <w:pPr>
        <w:spacing w:line="360" w:lineRule="auto"/>
        <w:outlineLvl w:val="0"/>
        <w:rPr>
          <w:rFonts w:hint="eastAsia" w:ascii="宋体" w:hAnsi="宋体"/>
          <w:bCs/>
          <w:szCs w:val="21"/>
          <w:u w:val="single"/>
        </w:rPr>
      </w:pPr>
      <w:r>
        <w:rPr>
          <w:rFonts w:hint="eastAsia" w:ascii="宋体" w:hAnsi="宋体"/>
          <w:bCs/>
          <w:szCs w:val="21"/>
          <w:u w:val="single"/>
        </w:rPr>
        <w:t xml:space="preserve">                                                                               </w:t>
      </w:r>
    </w:p>
    <w:p>
      <w:pPr>
        <w:spacing w:line="360" w:lineRule="auto"/>
        <w:jc w:val="center"/>
        <w:outlineLvl w:val="0"/>
        <w:rPr>
          <w:rFonts w:hint="eastAsia" w:ascii="宋体" w:hAnsi="宋体"/>
          <w:bCs/>
          <w:szCs w:val="21"/>
        </w:rPr>
      </w:pPr>
      <w:r>
        <w:rPr>
          <w:rFonts w:hint="eastAsia" w:ascii="宋体" w:hAnsi="宋体"/>
          <w:bCs/>
          <w:szCs w:val="21"/>
          <w:u w:val="none"/>
        </w:rPr>
        <w:t xml:space="preserve">                                            </w:t>
      </w:r>
      <w:r>
        <w:rPr>
          <w:rFonts w:hint="eastAsia" w:ascii="宋体" w:hAnsi="宋体"/>
          <w:bCs/>
          <w:szCs w:val="21"/>
          <w:u w:val="single"/>
        </w:rPr>
        <w:t xml:space="preserve">                                    </w:t>
      </w:r>
    </w:p>
    <w:p>
      <w:pPr>
        <w:spacing w:line="500" w:lineRule="exac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500" w:lineRule="exact"/>
        <w:rPr>
          <w:rFonts w:hint="eastAsia" w:ascii="宋体" w:hAnsi="宋体"/>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 xml:space="preserve">（签字或盖章）     </w:t>
      </w:r>
    </w:p>
    <w:p>
      <w:pPr>
        <w:spacing w:line="500" w:lineRule="exact"/>
        <w:rPr>
          <w:rFonts w:hint="eastAsia" w:ascii="宋体" w:hAnsi="宋体"/>
          <w:szCs w:val="21"/>
        </w:rPr>
      </w:pPr>
      <w:r>
        <w:rPr>
          <w:rFonts w:hint="eastAsia" w:ascii="宋体" w:hAnsi="宋体"/>
          <w:szCs w:val="21"/>
        </w:rPr>
        <w:t>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outlineLvl w:val="0"/>
        <w:rPr>
          <w:rFonts w:hint="eastAsia" w:ascii="宋体" w:hAnsi="宋体"/>
          <w:bCs/>
          <w:szCs w:val="21"/>
        </w:rPr>
      </w:pPr>
    </w:p>
    <w:p>
      <w:pPr>
        <w:rPr>
          <w:rFonts w:hint="eastAsia" w:ascii="宋体" w:hAnsi="宋体"/>
          <w:bCs/>
          <w:szCs w:val="21"/>
          <w:u w:val="single"/>
        </w:rPr>
      </w:pPr>
      <w:r>
        <w:rPr>
          <w:rFonts w:hint="eastAsia" w:ascii="宋体" w:hAnsi="宋体"/>
          <w:bCs/>
          <w:szCs w:val="21"/>
          <w:u w:val="single"/>
        </w:rPr>
        <w:br w:type="page"/>
      </w: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（易地交流干部住宿保障楼）</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cs="Times New Roman"/>
                <w:bCs/>
                <w:kern w:val="2"/>
                <w:sz w:val="21"/>
                <w:szCs w:val="21"/>
                <w:lang w:val="en-US" w:eastAsia="zh-CN" w:bidi="ar-SA"/>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cs="宋体"/>
                <w:b w:val="0"/>
                <w:bCs w:val="0"/>
                <w:color w:val="auto"/>
                <w:kern w:val="0"/>
                <w:sz w:val="21"/>
                <w:szCs w:val="21"/>
                <w:u w:val="none"/>
                <w:vertAlign w:val="baseline"/>
                <w:lang w:val="en-US" w:eastAsia="zh-CN" w:bidi="ar"/>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bCs/>
                <w:color w:val="auto"/>
                <w:szCs w:val="21"/>
                <w:lang w:val="en-US" w:eastAsia="zh-CN"/>
              </w:rPr>
              <w:t>2713.85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spacing w:line="360" w:lineRule="auto"/>
        <w:outlineLvl w:val="0"/>
        <w:rPr>
          <w:rFonts w:hint="eastAsia" w:ascii="宋体" w:hAnsi="宋体"/>
          <w:bCs/>
          <w:szCs w:val="21"/>
        </w:rPr>
      </w:pPr>
    </w:p>
    <w:p>
      <w:pPr>
        <w:spacing w:line="360" w:lineRule="auto"/>
        <w:jc w:val="center"/>
        <w:outlineLvl w:val="0"/>
        <w:rPr>
          <w:rFonts w:hint="eastAsia" w:ascii="宋体" w:hAnsi="宋体"/>
          <w:b/>
          <w:bCs/>
          <w:sz w:val="28"/>
          <w:szCs w:val="28"/>
          <w:lang w:val="en-US" w:eastAsia="zh-CN"/>
        </w:rPr>
      </w:pPr>
    </w:p>
    <w:p>
      <w:pPr>
        <w:spacing w:line="360" w:lineRule="auto"/>
        <w:jc w:val="center"/>
        <w:outlineLvl w:val="0"/>
        <w:rPr>
          <w:rFonts w:hint="eastAsia" w:ascii="宋体" w:hAnsi="宋体"/>
          <w:b/>
          <w:bCs/>
          <w:sz w:val="28"/>
          <w:szCs w:val="28"/>
          <w:lang w:val="en-US" w:eastAsia="zh-CN"/>
        </w:rPr>
      </w:pP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（后勤用房1#楼）</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cs="Times New Roman"/>
                <w:bCs/>
                <w:kern w:val="2"/>
                <w:sz w:val="21"/>
                <w:szCs w:val="21"/>
                <w:lang w:val="en-US" w:eastAsia="zh-CN" w:bidi="ar-SA"/>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1033.5</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spacing w:line="360" w:lineRule="auto"/>
        <w:outlineLvl w:val="0"/>
        <w:rPr>
          <w:rFonts w:hint="eastAsia" w:ascii="宋体" w:hAnsi="宋体"/>
          <w:bCs/>
          <w:szCs w:val="21"/>
        </w:rPr>
      </w:pPr>
    </w:p>
    <w:p>
      <w:pPr>
        <w:spacing w:line="360" w:lineRule="auto"/>
        <w:outlineLvl w:val="0"/>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spacing w:line="360" w:lineRule="auto"/>
        <w:jc w:val="center"/>
        <w:outlineLvl w:val="0"/>
        <w:rPr>
          <w:rFonts w:hint="eastAsia" w:ascii="宋体" w:hAnsi="宋体"/>
          <w:b/>
          <w:bCs/>
          <w:sz w:val="28"/>
          <w:szCs w:val="28"/>
        </w:rPr>
      </w:pP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（后勤用房2#楼</w:t>
      </w:r>
      <w:r>
        <w:rPr>
          <w:rFonts w:hint="eastAsia" w:ascii="宋体" w:hAnsi="宋体"/>
          <w:b/>
          <w:bCs/>
          <w:sz w:val="28"/>
          <w:szCs w:val="28"/>
          <w:lang w:val="en-US" w:eastAsia="zh-CN"/>
        </w:rPr>
        <w:tab/>
      </w:r>
      <w:r>
        <w:rPr>
          <w:rFonts w:hint="eastAsia" w:ascii="宋体" w:hAnsi="宋体"/>
          <w:b/>
          <w:bCs/>
          <w:sz w:val="28"/>
          <w:szCs w:val="28"/>
          <w:lang w:val="en-US" w:eastAsia="zh-CN"/>
        </w:rPr>
        <w:t>）</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kern w:val="2"/>
                <w:sz w:val="21"/>
                <w:lang w:val="en-US" w:eastAsia="zh-CN" w:bidi="ar-SA"/>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cs="Times New Roman"/>
                <w:bCs/>
                <w:color w:val="auto"/>
                <w:kern w:val="2"/>
                <w:sz w:val="21"/>
                <w:szCs w:val="21"/>
                <w:lang w:val="en-US" w:eastAsia="zh-CN" w:bidi="ar-SA"/>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spacing w:line="360" w:lineRule="auto"/>
        <w:outlineLvl w:val="0"/>
        <w:rPr>
          <w:rFonts w:hint="eastAsia" w:ascii="宋体" w:hAnsi="宋体"/>
          <w:bCs/>
          <w:szCs w:val="21"/>
        </w:rPr>
      </w:pPr>
    </w:p>
    <w:p>
      <w:pPr>
        <w:spacing w:line="360" w:lineRule="auto"/>
        <w:jc w:val="center"/>
        <w:outlineLvl w:val="0"/>
        <w:rPr>
          <w:rFonts w:hint="eastAsia" w:ascii="宋体" w:hAnsi="宋体"/>
          <w:b/>
          <w:bCs/>
          <w:sz w:val="28"/>
          <w:szCs w:val="28"/>
          <w:lang w:val="en-US" w:eastAsia="zh-CN"/>
        </w:rPr>
      </w:pP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（后勤用房3#楼）</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cs="宋体"/>
                <w:b w:val="0"/>
                <w:bCs w:val="0"/>
                <w:color w:val="auto"/>
                <w:kern w:val="0"/>
                <w:sz w:val="21"/>
                <w:szCs w:val="21"/>
                <w:u w:val="none"/>
                <w:vertAlign w:val="baseline"/>
                <w:lang w:val="en-US" w:eastAsia="zh-CN" w:bidi="ar"/>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default" w:ascii="宋体" w:hAnsi="宋体" w:eastAsia="宋体"/>
                <w:bCs/>
                <w:color w:val="auto"/>
                <w:szCs w:val="21"/>
                <w:lang w:val="en-US" w:eastAsia="zh-CN"/>
              </w:rPr>
              <w:t>798.62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spacing w:line="360" w:lineRule="auto"/>
        <w:outlineLvl w:val="0"/>
        <w:rPr>
          <w:rFonts w:hint="eastAsia" w:ascii="宋体" w:hAnsi="宋体"/>
          <w:bCs/>
          <w:szCs w:val="21"/>
        </w:rPr>
      </w:pPr>
    </w:p>
    <w:p>
      <w:pPr>
        <w:pStyle w:val="2"/>
        <w:rPr>
          <w:rFonts w:hint="eastAsia" w:ascii="宋体" w:hAnsi="宋体"/>
          <w:szCs w:val="21"/>
        </w:rPr>
      </w:pPr>
    </w:p>
    <w:p>
      <w:pPr>
        <w:rPr>
          <w:rFonts w:hint="eastAsia" w:ascii="宋体" w:hAnsi="宋体"/>
          <w:szCs w:val="21"/>
        </w:rPr>
      </w:pPr>
      <w:r>
        <w:rPr>
          <w:rFonts w:hint="eastAsia" w:ascii="宋体" w:hAnsi="宋体"/>
          <w:szCs w:val="21"/>
        </w:rPr>
        <w:br w:type="page"/>
      </w:r>
    </w:p>
    <w:p>
      <w:pPr>
        <w:spacing w:line="360" w:lineRule="auto"/>
        <w:outlineLvl w:val="0"/>
        <w:rPr>
          <w:rFonts w:hint="eastAsia" w:ascii="宋体" w:hAnsi="宋体"/>
          <w:bCs/>
          <w:szCs w:val="21"/>
        </w:rPr>
      </w:pPr>
    </w:p>
    <w:p>
      <w:pPr>
        <w:spacing w:line="360" w:lineRule="auto"/>
        <w:jc w:val="center"/>
        <w:outlineLvl w:val="0"/>
        <w:rPr>
          <w:rFonts w:hint="eastAsia" w:ascii="宋体" w:hAnsi="宋体"/>
          <w:b/>
          <w:bCs/>
          <w:sz w:val="28"/>
          <w:szCs w:val="28"/>
          <w:lang w:val="en-US" w:eastAsia="zh-CN"/>
        </w:rPr>
      </w:pP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（地下设备用房）</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cs="Times New Roman"/>
                <w:bCs/>
                <w:kern w:val="2"/>
                <w:sz w:val="21"/>
                <w:szCs w:val="21"/>
                <w:lang w:val="en-US" w:eastAsia="zh-CN" w:bidi="ar-SA"/>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576.99</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spacing w:line="360" w:lineRule="auto"/>
        <w:outlineLvl w:val="0"/>
        <w:rPr>
          <w:rFonts w:hint="eastAsia" w:ascii="宋体" w:hAnsi="宋体"/>
          <w:bCs/>
          <w:szCs w:val="21"/>
        </w:rPr>
      </w:pPr>
    </w:p>
    <w:p>
      <w:pPr>
        <w:spacing w:line="360" w:lineRule="auto"/>
        <w:outlineLvl w:val="0"/>
        <w:rPr>
          <w:rFonts w:hint="eastAsia" w:ascii="宋体" w:hAnsi="宋体"/>
          <w:bCs/>
          <w:szCs w:val="21"/>
        </w:rPr>
      </w:pPr>
    </w:p>
    <w:p>
      <w:pPr>
        <w:spacing w:line="360" w:lineRule="auto"/>
        <w:jc w:val="center"/>
        <w:outlineLvl w:val="0"/>
        <w:rPr>
          <w:rFonts w:hint="eastAsia" w:ascii="宋体" w:hAnsi="宋体"/>
          <w:b/>
          <w:bCs/>
          <w:sz w:val="28"/>
          <w:szCs w:val="28"/>
          <w:lang w:val="en-US" w:eastAsia="zh-CN"/>
        </w:rPr>
      </w:pPr>
    </w:p>
    <w:p>
      <w:pPr>
        <w:spacing w:line="360" w:lineRule="auto"/>
        <w:jc w:val="center"/>
        <w:outlineLvl w:val="0"/>
        <w:rPr>
          <w:rFonts w:hint="eastAsia" w:ascii="宋体" w:hAnsi="宋体"/>
          <w:b/>
          <w:bCs/>
          <w:sz w:val="28"/>
          <w:szCs w:val="28"/>
        </w:rPr>
      </w:pPr>
      <w:r>
        <w:rPr>
          <w:rFonts w:hint="eastAsia" w:ascii="宋体" w:hAnsi="宋体"/>
          <w:b/>
          <w:bCs/>
          <w:sz w:val="28"/>
          <w:szCs w:val="28"/>
          <w:lang w:val="en-US" w:eastAsia="zh-CN"/>
        </w:rPr>
        <w:t>（消防池）</w:t>
      </w:r>
      <w:r>
        <w:rPr>
          <w:rFonts w:hint="eastAsia" w:ascii="宋体" w:hAnsi="宋体"/>
          <w:b/>
          <w:bCs/>
          <w:sz w:val="28"/>
          <w:szCs w:val="28"/>
        </w:rPr>
        <w:t>投标报价</w:t>
      </w:r>
      <w:r>
        <w:rPr>
          <w:rFonts w:hint="eastAsia" w:ascii="宋体" w:hAnsi="宋体"/>
          <w:b/>
          <w:bCs/>
          <w:sz w:val="28"/>
          <w:szCs w:val="28"/>
          <w:lang w:eastAsia="zh-CN"/>
        </w:rPr>
        <w:t>明细</w:t>
      </w:r>
      <w:r>
        <w:rPr>
          <w:rFonts w:hint="eastAsia" w:ascii="宋体" w:hAnsi="宋体"/>
          <w:b/>
          <w:bCs/>
          <w:sz w:val="28"/>
          <w:szCs w:val="28"/>
        </w:rPr>
        <w:t>表</w:t>
      </w:r>
    </w:p>
    <w:tbl>
      <w:tblPr>
        <w:tblStyle w:val="11"/>
        <w:tblW w:w="0" w:type="auto"/>
        <w:tblInd w:w="27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340"/>
        <w:gridCol w:w="1786"/>
        <w:gridCol w:w="1900"/>
        <w:gridCol w:w="2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exact"/>
        </w:trPr>
        <w:tc>
          <w:tcPr>
            <w:tcW w:w="648" w:type="dxa"/>
            <w:noWrap w:val="0"/>
            <w:vAlign w:val="center"/>
          </w:tcPr>
          <w:p>
            <w:pPr>
              <w:spacing w:line="240" w:lineRule="auto"/>
              <w:jc w:val="center"/>
              <w:outlineLvl w:val="0"/>
              <w:rPr>
                <w:rFonts w:ascii="宋体" w:hAnsi="宋体"/>
                <w:bCs/>
                <w:szCs w:val="21"/>
              </w:rPr>
            </w:pPr>
            <w:r>
              <w:rPr>
                <w:rFonts w:hint="eastAsia" w:ascii="宋体" w:hAnsi="宋体"/>
                <w:bCs/>
                <w:szCs w:val="21"/>
              </w:rPr>
              <w:t>序号</w:t>
            </w:r>
          </w:p>
        </w:tc>
        <w:tc>
          <w:tcPr>
            <w:tcW w:w="2340"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报价明细</w:t>
            </w:r>
          </w:p>
        </w:tc>
        <w:tc>
          <w:tcPr>
            <w:tcW w:w="1786" w:type="dxa"/>
            <w:noWrap w:val="0"/>
            <w:vAlign w:val="center"/>
          </w:tcPr>
          <w:p>
            <w:pPr>
              <w:spacing w:line="240" w:lineRule="auto"/>
              <w:jc w:val="center"/>
              <w:outlineLvl w:val="0"/>
              <w:rPr>
                <w:rFonts w:hint="eastAsia" w:ascii="宋体" w:hAnsi="宋体" w:eastAsia="宋体"/>
                <w:bCs/>
                <w:szCs w:val="21"/>
                <w:lang w:eastAsia="zh-CN"/>
              </w:rPr>
            </w:pPr>
            <w:r>
              <w:rPr>
                <w:rFonts w:hint="eastAsia" w:ascii="宋体" w:hAnsi="宋体"/>
                <w:bCs/>
                <w:szCs w:val="21"/>
                <w:lang w:eastAsia="zh-CN"/>
              </w:rPr>
              <w:t>建筑面积（㎡）</w:t>
            </w:r>
          </w:p>
        </w:tc>
        <w:tc>
          <w:tcPr>
            <w:tcW w:w="1900" w:type="dxa"/>
            <w:noWrap w:val="0"/>
            <w:vAlign w:val="center"/>
          </w:tcPr>
          <w:p>
            <w:pPr>
              <w:spacing w:line="240" w:lineRule="auto"/>
              <w:jc w:val="center"/>
              <w:outlineLvl w:val="0"/>
              <w:rPr>
                <w:rFonts w:ascii="宋体" w:hAnsi="宋体"/>
                <w:bCs/>
                <w:szCs w:val="21"/>
              </w:rPr>
            </w:pPr>
            <w:r>
              <w:rPr>
                <w:rFonts w:hint="eastAsia" w:ascii="宋体" w:hAnsi="宋体"/>
                <w:bCs/>
                <w:szCs w:val="21"/>
                <w:lang w:eastAsia="zh-CN"/>
              </w:rPr>
              <w:t>单方造价（元</w:t>
            </w:r>
            <w:r>
              <w:rPr>
                <w:rFonts w:hint="eastAsia" w:ascii="宋体" w:hAnsi="宋体"/>
                <w:bCs/>
                <w:szCs w:val="21"/>
                <w:lang w:val="en-US" w:eastAsia="zh-CN"/>
              </w:rPr>
              <w:t>/㎡</w:t>
            </w:r>
            <w:r>
              <w:rPr>
                <w:rFonts w:hint="eastAsia" w:ascii="宋体" w:hAnsi="宋体"/>
                <w:bCs/>
                <w:szCs w:val="21"/>
                <w:lang w:eastAsia="zh-CN"/>
              </w:rPr>
              <w:t>）</w:t>
            </w:r>
          </w:p>
        </w:tc>
        <w:tc>
          <w:tcPr>
            <w:tcW w:w="2000" w:type="dxa"/>
            <w:noWrap w:val="0"/>
            <w:vAlign w:val="center"/>
          </w:tcPr>
          <w:p>
            <w:pPr>
              <w:spacing w:line="240" w:lineRule="auto"/>
              <w:jc w:val="center"/>
              <w:outlineLvl w:val="0"/>
              <w:rPr>
                <w:rFonts w:hint="eastAsia" w:ascii="宋体" w:hAnsi="宋体"/>
                <w:bCs/>
                <w:szCs w:val="21"/>
                <w:lang w:eastAsia="zh-CN"/>
              </w:rPr>
            </w:pPr>
            <w:r>
              <w:rPr>
                <w:rFonts w:hint="eastAsia" w:ascii="宋体" w:hAnsi="宋体"/>
                <w:bCs/>
                <w:szCs w:val="21"/>
                <w:lang w:eastAsia="zh-CN"/>
              </w:rPr>
              <w:t>报价合价（元）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r>
              <w:rPr>
                <w:rFonts w:ascii="宋体" w:hAnsi="宋体"/>
                <w:bCs/>
                <w:szCs w:val="21"/>
              </w:rPr>
              <w:t>1</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实体工程</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2</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color w:val="auto"/>
                <w:lang w:val="en-US" w:eastAsia="zh-CN"/>
              </w:rPr>
            </w:pPr>
            <w:r>
              <w:rPr>
                <w:rFonts w:hint="eastAsia"/>
                <w:color w:val="auto"/>
                <w:lang w:val="en-US" w:eastAsia="zh-CN"/>
              </w:rPr>
              <w:t>外架防护</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top"/>
          </w:tcPr>
          <w:p>
            <w:pPr>
              <w:widowControl/>
              <w:numPr>
                <w:ilvl w:val="0"/>
                <w:numId w:val="0"/>
              </w:numPr>
              <w:spacing w:line="360" w:lineRule="auto"/>
              <w:ind w:left="0" w:leftChars="0" w:firstLine="0" w:firstLineChars="0"/>
              <w:jc w:val="center"/>
              <w:rPr>
                <w:rFonts w:hint="default" w:ascii="宋体" w:hAnsi="宋体" w:eastAsia="宋体" w:cs="宋体"/>
                <w:b w:val="0"/>
                <w:bCs w:val="0"/>
                <w:color w:val="auto"/>
                <w:kern w:val="0"/>
                <w:sz w:val="21"/>
                <w:szCs w:val="21"/>
                <w:u w:val="none"/>
                <w:vertAlign w:val="baseline"/>
                <w:lang w:val="en-US" w:eastAsia="zh-CN" w:bidi="ar"/>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3</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模板体系</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bCs/>
                <w:szCs w:val="21"/>
                <w:lang w:val="en-US" w:eastAsia="zh-CN"/>
              </w:rPr>
            </w:pPr>
            <w:r>
              <w:rPr>
                <w:rFonts w:hint="eastAsia" w:ascii="宋体" w:hAnsi="宋体"/>
                <w:bCs/>
                <w:szCs w:val="21"/>
                <w:lang w:val="en-US" w:eastAsia="zh-CN"/>
              </w:rPr>
              <w:t>4</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机械设备</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5</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安全文明施工</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eastAsia="宋体" w:cs="Times New Roman"/>
                <w:bCs/>
                <w:kern w:val="2"/>
                <w:sz w:val="21"/>
                <w:szCs w:val="21"/>
                <w:lang w:val="en-US" w:eastAsia="zh-CN" w:bidi="ar-SA"/>
              </w:rPr>
            </w:pPr>
            <w:r>
              <w:rPr>
                <w:rFonts w:hint="eastAsia" w:ascii="宋体" w:hAnsi="宋体"/>
                <w:bCs/>
                <w:szCs w:val="21"/>
                <w:lang w:val="en-US" w:eastAsia="zh-CN"/>
              </w:rPr>
              <w:t>6</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管理费</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cs="宋体"/>
                <w:b w:val="0"/>
                <w:bCs w:val="0"/>
                <w:color w:val="auto"/>
                <w:kern w:val="0"/>
                <w:sz w:val="21"/>
                <w:szCs w:val="21"/>
                <w:u w:val="none"/>
                <w:vertAlign w:val="baseline"/>
                <w:lang w:val="en-US" w:eastAsia="zh-CN" w:bidi="ar"/>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7</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利润</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eastAsia="宋体" w:cs="Times New Roman"/>
                <w:bCs/>
                <w:kern w:val="2"/>
                <w:sz w:val="21"/>
                <w:szCs w:val="21"/>
                <w:lang w:val="en-US" w:eastAsia="zh-CN" w:bidi="ar-SA"/>
              </w:rPr>
            </w:pPr>
            <w:r>
              <w:rPr>
                <w:rFonts w:hint="eastAsia" w:ascii="宋体" w:hAnsi="宋体"/>
                <w:bCs/>
                <w:szCs w:val="21"/>
                <w:lang w:val="en-US" w:eastAsia="zh-CN"/>
              </w:rPr>
              <w:t>8</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税金</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r>
              <w:rPr>
                <w:rFonts w:hint="eastAsia" w:ascii="宋体" w:hAnsi="宋体" w:cs="宋体"/>
                <w:b w:val="0"/>
                <w:bCs w:val="0"/>
                <w:color w:val="auto"/>
                <w:kern w:val="0"/>
                <w:sz w:val="21"/>
                <w:szCs w:val="21"/>
                <w:u w:val="none"/>
                <w:vertAlign w:val="baseline"/>
                <w:lang w:val="en-US" w:eastAsia="zh-CN" w:bidi="ar"/>
              </w:rPr>
              <w:t>216.92</w:t>
            </w: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64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default" w:ascii="宋体" w:hAnsi="宋体"/>
                <w:bCs/>
                <w:szCs w:val="21"/>
                <w:lang w:val="en-US" w:eastAsia="zh-CN"/>
              </w:rPr>
            </w:pPr>
            <w:r>
              <w:rPr>
                <w:rFonts w:hint="eastAsia" w:ascii="宋体" w:hAnsi="宋体"/>
                <w:bCs/>
                <w:szCs w:val="21"/>
                <w:lang w:val="en-US" w:eastAsia="zh-CN"/>
              </w:rPr>
              <w:t>9</w:t>
            </w:r>
          </w:p>
        </w:tc>
        <w:tc>
          <w:tcPr>
            <w:tcW w:w="23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color w:val="auto"/>
                <w:lang w:val="en-US" w:eastAsia="zh-CN"/>
              </w:rPr>
            </w:pPr>
            <w:r>
              <w:rPr>
                <w:rFonts w:hint="eastAsia"/>
                <w:color w:val="auto"/>
                <w:lang w:val="en-US" w:eastAsia="zh-CN"/>
              </w:rPr>
              <w:t>合计</w:t>
            </w:r>
          </w:p>
        </w:tc>
        <w:tc>
          <w:tcPr>
            <w:tcW w:w="178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hint="eastAsia" w:ascii="宋体" w:hAnsi="宋体"/>
                <w:bCs/>
                <w:color w:val="auto"/>
                <w:szCs w:val="21"/>
                <w:lang w:val="en-US" w:eastAsia="zh-CN"/>
              </w:rPr>
            </w:pPr>
          </w:p>
        </w:tc>
        <w:tc>
          <w:tcPr>
            <w:tcW w:w="19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outlineLvl w:val="0"/>
              <w:rPr>
                <w:rFonts w:ascii="宋体" w:hAnsi="宋体"/>
                <w:bCs/>
                <w:szCs w:val="21"/>
              </w:rPr>
            </w:pPr>
          </w:p>
        </w:tc>
        <w:tc>
          <w:tcPr>
            <w:tcW w:w="2000" w:type="dxa"/>
            <w:noWrap w:val="0"/>
            <w:vAlign w:val="center"/>
          </w:tcPr>
          <w:p>
            <w:pPr>
              <w:spacing w:line="360" w:lineRule="auto"/>
              <w:jc w:val="center"/>
              <w:outlineLvl w:val="0"/>
              <w:rPr>
                <w:rFonts w:ascii="宋体" w:hAnsi="宋体"/>
                <w:bCs/>
                <w:szCs w:val="21"/>
              </w:rPr>
            </w:pPr>
          </w:p>
        </w:tc>
      </w:tr>
    </w:tbl>
    <w:p>
      <w:pPr>
        <w:pStyle w:val="2"/>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pStyle w:val="2"/>
        <w:rPr>
          <w:rFonts w:hint="eastAsia" w:ascii="宋体" w:hAnsi="宋体"/>
          <w:bCs/>
          <w:szCs w:val="21"/>
        </w:rPr>
      </w:pPr>
    </w:p>
    <w:p>
      <w:pPr>
        <w:spacing w:line="400" w:lineRule="exact"/>
        <w:jc w:val="both"/>
        <w:rPr>
          <w:rFonts w:hint="eastAsia" w:ascii="宋体" w:hAnsi="宋体" w:cs="宋体"/>
          <w:b/>
          <w:sz w:val="32"/>
          <w:szCs w:val="32"/>
        </w:rPr>
      </w:pPr>
      <w:r>
        <w:rPr>
          <w:rFonts w:hint="eastAsia" w:ascii="宋体" w:hAnsi="宋体" w:cs="宋体"/>
          <w:b/>
          <w:sz w:val="32"/>
          <w:szCs w:val="32"/>
        </w:rPr>
        <w:t>七、施工组织设计及拟配备人员表</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10"/>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hint="default" w:ascii="宋体" w:hAnsi="宋体" w:cs="宋体"/>
                <w:szCs w:val="21"/>
                <w:lang w:val="en-US"/>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hint="eastAsia" w:eastAsia="宋体"/>
          <w:lang w:eastAsia="zh-CN"/>
        </w:rPr>
        <w:sectPr>
          <w:footerReference r:id="rId3" w:type="default"/>
          <w:pgSz w:w="11907" w:h="16840"/>
          <w:pgMar w:top="1418" w:right="1418" w:bottom="1134" w:left="1418" w:header="851" w:footer="850" w:gutter="0"/>
          <w:pgNumType w:start="0"/>
          <w:cols w:space="720" w:num="1"/>
          <w:titlePg/>
          <w:docGrid w:linePitch="286" w:charSpace="0"/>
        </w:sect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10"/>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10"/>
        <w:tblW w:w="987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71"/>
        <w:gridCol w:w="2177"/>
        <w:gridCol w:w="2177"/>
        <w:gridCol w:w="2177"/>
        <w:gridCol w:w="21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171"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8708" w:type="dxa"/>
            <w:gridSpan w:val="4"/>
            <w:vAlign w:val="center"/>
          </w:tcPr>
          <w:p>
            <w:pPr>
              <w:tabs>
                <w:tab w:val="center" w:pos="4153"/>
              </w:tabs>
              <w:spacing w:line="360" w:lineRule="auto"/>
              <w:jc w:val="center"/>
              <w:rPr>
                <w:rFonts w:hint="eastAsia"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99" w:hRule="exact"/>
          <w:jc w:val="center"/>
        </w:trPr>
        <w:tc>
          <w:tcPr>
            <w:tcW w:w="1171" w:type="dxa"/>
            <w:vMerge w:val="continue"/>
            <w:vAlign w:val="center"/>
          </w:tcPr>
          <w:p>
            <w:pPr>
              <w:tabs>
                <w:tab w:val="center" w:pos="4153"/>
              </w:tabs>
              <w:spacing w:line="360" w:lineRule="auto"/>
              <w:jc w:val="center"/>
              <w:rPr>
                <w:rFonts w:ascii="宋体" w:hAnsi="宋体" w:cs="宋体"/>
                <w:szCs w:val="21"/>
              </w:rPr>
            </w:pPr>
          </w:p>
        </w:tc>
        <w:tc>
          <w:tcPr>
            <w:tcW w:w="4354"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color w:val="5B9BD5" w:themeColor="accent1"/>
                <w:szCs w:val="21"/>
                <w:lang w:val="en-US" w:eastAsia="zh-CN"/>
                <w14:textFill>
                  <w14:solidFill>
                    <w14:schemeClr w14:val="accent1"/>
                  </w14:solidFill>
                </w14:textFill>
              </w:rPr>
              <w:t>某工程</w:t>
            </w:r>
            <w:r>
              <w:rPr>
                <w:rFonts w:hint="eastAsia" w:ascii="宋体" w:hAnsi="宋体" w:cs="宋体"/>
                <w:bCs/>
                <w:color w:val="5B9BD5" w:themeColor="accent1"/>
                <w:szCs w:val="21"/>
                <w14:textFill>
                  <w14:solidFill>
                    <w14:schemeClr w14:val="accent1"/>
                  </w14:solidFill>
                </w14:textFill>
              </w:rPr>
              <w:t>主体部分</w:t>
            </w:r>
          </w:p>
        </w:tc>
        <w:tc>
          <w:tcPr>
            <w:tcW w:w="4354" w:type="dxa"/>
            <w:gridSpan w:val="2"/>
            <w:vAlign w:val="center"/>
          </w:tcPr>
          <w:p>
            <w:pPr>
              <w:tabs>
                <w:tab w:val="center" w:pos="4153"/>
              </w:tabs>
              <w:spacing w:line="360" w:lineRule="auto"/>
              <w:jc w:val="center"/>
              <w:rPr>
                <w:rFonts w:ascii="宋体" w:hAnsi="宋体" w:cs="宋体"/>
                <w:szCs w:val="21"/>
              </w:rPr>
            </w:pPr>
            <w:r>
              <w:rPr>
                <w:rFonts w:hint="eastAsia" w:ascii="宋体" w:hAnsi="宋体" w:cs="宋体"/>
                <w:bCs/>
                <w:color w:val="5B9BD5" w:themeColor="accent1"/>
                <w:szCs w:val="21"/>
                <w:lang w:val="en-US" w:eastAsia="zh-CN"/>
                <w14:textFill>
                  <w14:solidFill>
                    <w14:schemeClr w14:val="accent1"/>
                  </w14:solidFill>
                </w14:textFill>
              </w:rPr>
              <w:t>某工程</w:t>
            </w:r>
            <w:r>
              <w:rPr>
                <w:rFonts w:hint="eastAsia" w:ascii="宋体" w:hAnsi="宋体" w:cs="宋体"/>
                <w:bCs/>
                <w:color w:val="5B9BD5" w:themeColor="accent1"/>
                <w:szCs w:val="21"/>
                <w14:textFill>
                  <w14:solidFill>
                    <w14:schemeClr w14:val="accent1"/>
                  </w14:solidFill>
                </w14:textFill>
              </w:rPr>
              <w:t>砌筑、二次结构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钢筋工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木工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砼工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架子工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瓦工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壮工</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根据实际需要填写</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exact"/>
          <w:jc w:val="center"/>
        </w:trPr>
        <w:tc>
          <w:tcPr>
            <w:tcW w:w="1171"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2" w:hRule="exact"/>
          <w:jc w:val="center"/>
        </w:trPr>
        <w:tc>
          <w:tcPr>
            <w:tcW w:w="1171"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c>
          <w:tcPr>
            <w:tcW w:w="2177" w:type="dxa"/>
            <w:vAlign w:val="center"/>
          </w:tcPr>
          <w:p>
            <w:pPr>
              <w:tabs>
                <w:tab w:val="center" w:pos="4153"/>
              </w:tabs>
              <w:spacing w:line="360" w:lineRule="auto"/>
              <w:jc w:val="center"/>
              <w:rPr>
                <w:rFonts w:ascii="宋体" w:hAnsi="宋体" w:cs="宋体"/>
                <w:szCs w:val="21"/>
              </w:rPr>
            </w:pPr>
          </w:p>
        </w:tc>
      </w:tr>
    </w:tbl>
    <w:p>
      <w:pPr>
        <w:ind w:firstLine="321" w:firstLineChars="100"/>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1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招标人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spacing w:line="400" w:lineRule="exact"/>
        <w:jc w:val="center"/>
        <w:rPr>
          <w:rFonts w:hint="eastAsia" w:hAnsi="宋体" w:cs="宋体"/>
          <w:b/>
          <w:sz w:val="32"/>
          <w:szCs w:val="32"/>
        </w:rPr>
      </w:pPr>
    </w:p>
    <w:p>
      <w:pPr>
        <w:ind w:firstLine="321" w:firstLineChars="100"/>
        <w:jc w:val="center"/>
        <w:rPr>
          <w:rFonts w:hint="eastAsia" w:ascii="宋体" w:hAnsi="宋体" w:cs="宋体"/>
          <w:b/>
          <w:sz w:val="32"/>
          <w:szCs w:val="32"/>
        </w:rPr>
      </w:pPr>
      <w:r>
        <w:rPr>
          <w:rFonts w:hint="eastAsia" w:ascii="宋体" w:hAnsi="宋体" w:cs="宋体"/>
          <w:b/>
          <w:sz w:val="32"/>
          <w:szCs w:val="32"/>
          <w:lang w:val="en-US" w:eastAsia="zh-CN"/>
        </w:rPr>
        <w:t>九、</w:t>
      </w:r>
      <w:r>
        <w:rPr>
          <w:rFonts w:hint="eastAsia" w:ascii="宋体" w:hAnsi="宋体" w:cs="宋体"/>
          <w:b/>
          <w:sz w:val="32"/>
          <w:szCs w:val="32"/>
        </w:rPr>
        <w:t>承诺书</w:t>
      </w:r>
    </w:p>
    <w:p>
      <w:pPr>
        <w:spacing w:before="240" w:beforeLines="100" w:after="240" w:afterLines="100"/>
        <w:jc w:val="center"/>
        <w:rPr>
          <w:rFonts w:hAnsi="宋体" w:cs="宋体"/>
          <w:b/>
          <w:bCs/>
          <w:sz w:val="44"/>
          <w:szCs w:val="44"/>
        </w:rPr>
      </w:pPr>
      <w:r>
        <w:rPr>
          <w:rFonts w:hint="eastAsia" w:hAnsi="宋体" w:cs="宋体"/>
          <w:b/>
          <w:bCs/>
          <w:sz w:val="44"/>
          <w:szCs w:val="44"/>
          <w:lang w:bidi="ar"/>
        </w:rPr>
        <w:t>承诺书</w:t>
      </w:r>
    </w:p>
    <w:p>
      <w:pPr>
        <w:spacing w:after="120" w:afterLines="50"/>
        <w:rPr>
          <w:rFonts w:hAnsi="宋体" w:cs="宋体"/>
          <w:sz w:val="24"/>
          <w:szCs w:val="24"/>
        </w:rPr>
      </w:pPr>
      <w:r>
        <w:rPr>
          <w:rFonts w:hint="eastAsia" w:hAnsi="宋体" w:cs="宋体"/>
          <w:bCs/>
          <w:spacing w:val="8"/>
          <w:sz w:val="24"/>
          <w:szCs w:val="24"/>
          <w:u w:val="single"/>
          <w:lang w:bidi="ar"/>
        </w:rPr>
        <w:t>河北建工集团有限责任公司</w:t>
      </w:r>
      <w:r>
        <w:rPr>
          <w:rFonts w:hint="eastAsia" w:hAnsi="宋体" w:cs="宋体"/>
          <w:sz w:val="24"/>
          <w:szCs w:val="24"/>
          <w:lang w:bidi="ar"/>
        </w:rPr>
        <w:t>（招标人名称）：</w:t>
      </w:r>
    </w:p>
    <w:p>
      <w:pPr>
        <w:ind w:firstLine="480" w:firstLineChars="200"/>
        <w:rPr>
          <w:rFonts w:hint="eastAsia" w:hAnsi="宋体" w:cs="宋体"/>
          <w:sz w:val="24"/>
          <w:szCs w:val="24"/>
          <w:lang w:bidi="ar"/>
        </w:rPr>
      </w:pPr>
      <w:r>
        <w:rPr>
          <w:rFonts w:hint="eastAsia" w:hAnsi="宋体" w:cs="宋体"/>
          <w:sz w:val="24"/>
          <w:szCs w:val="24"/>
          <w:lang w:bidi="ar"/>
        </w:rPr>
        <w:t>我方勘察了工程现场并认真研究了</w:t>
      </w:r>
      <w:r>
        <w:rPr>
          <w:rFonts w:hint="eastAsia" w:hAnsi="宋体" w:cs="宋体"/>
          <w:sz w:val="24"/>
          <w:szCs w:val="24"/>
          <w:u w:val="single"/>
          <w:lang w:val="en-US" w:eastAsia="zh-CN" w:bidi="ar"/>
        </w:rPr>
        <w:t>某工程</w:t>
      </w:r>
      <w:r>
        <w:rPr>
          <w:rFonts w:hint="eastAsia" w:hAnsi="宋体" w:cs="宋体"/>
          <w:sz w:val="24"/>
          <w:szCs w:val="24"/>
          <w:lang w:val="en-US" w:eastAsia="zh-CN" w:bidi="ar"/>
        </w:rPr>
        <w:t>（</w:t>
      </w:r>
      <w:r>
        <w:rPr>
          <w:rFonts w:hint="eastAsia" w:hAnsi="宋体" w:cs="宋体"/>
          <w:sz w:val="24"/>
          <w:szCs w:val="24"/>
          <w:lang w:bidi="ar"/>
        </w:rPr>
        <w:t>项目名称）劳务分包的招标须知、合同条件及附件、工程规范、技术文件与图纸及其他有关资料，我方确认已全面阅读并理解招标文件中的各项要求。我方在此声明，我方如中标本工程，自愿作出如下承诺：</w:t>
      </w:r>
    </w:p>
    <w:p>
      <w:pPr>
        <w:ind w:firstLine="480" w:firstLineChars="200"/>
        <w:rPr>
          <w:rFonts w:hint="eastAsia" w:hAnsi="宋体" w:cs="宋体"/>
          <w:sz w:val="24"/>
          <w:szCs w:val="24"/>
          <w:lang w:bidi="ar"/>
        </w:rPr>
      </w:pPr>
      <w:r>
        <w:rPr>
          <w:rFonts w:hint="eastAsia" w:hAnsi="宋体" w:cs="宋体"/>
          <w:sz w:val="24"/>
          <w:szCs w:val="24"/>
          <w:lang w:bidi="ar"/>
        </w:rPr>
        <w:t xml:space="preserve">一、我方愿意以劳务投标报价表中的报价承包本招标范围内的所有项目。投标报价包括但不限于主体工程、指定分包的配合等图纸所示的全部工作。 </w:t>
      </w:r>
    </w:p>
    <w:p>
      <w:pPr>
        <w:ind w:firstLine="480" w:firstLineChars="200"/>
        <w:rPr>
          <w:rFonts w:hint="eastAsia" w:hAnsi="宋体" w:cs="宋体"/>
          <w:sz w:val="24"/>
          <w:szCs w:val="24"/>
          <w:lang w:bidi="ar"/>
        </w:rPr>
      </w:pPr>
      <w:r>
        <w:rPr>
          <w:rFonts w:hint="eastAsia" w:hAnsi="宋体" w:cs="宋体"/>
          <w:sz w:val="24"/>
          <w:szCs w:val="24"/>
          <w:lang w:bidi="ar"/>
        </w:rPr>
        <w:t>二、我方报价中已充分考虑了为完成本工程所必须的其它材料费、机械费、垂直运输费及施工现场的材料装卸、倒运、现场卫生、厕所的每天清扫、垃圾的集中堆放、清理及装车等全部费用。</w:t>
      </w:r>
    </w:p>
    <w:p>
      <w:pPr>
        <w:ind w:firstLine="480" w:firstLineChars="200"/>
        <w:rPr>
          <w:rFonts w:hint="eastAsia" w:hAnsi="宋体" w:cs="宋体"/>
          <w:sz w:val="24"/>
          <w:szCs w:val="24"/>
          <w:lang w:bidi="ar"/>
        </w:rPr>
      </w:pPr>
      <w:r>
        <w:rPr>
          <w:rFonts w:hint="eastAsia" w:hAnsi="宋体" w:cs="宋体"/>
          <w:sz w:val="24"/>
          <w:szCs w:val="24"/>
          <w:lang w:bidi="ar"/>
        </w:rPr>
        <w:t>三、如果在履约过程中发现任何报价遗漏或风险考虑不足或招标方根据工程情况将我方承包范围部分工作委托其它单位实施，我方不要求招标方酌情给予补偿，并同意将分包部分的费用按招标方的招标价从总价中扣除。</w:t>
      </w:r>
    </w:p>
    <w:p>
      <w:pPr>
        <w:ind w:firstLine="480" w:firstLineChars="200"/>
        <w:rPr>
          <w:rFonts w:hint="eastAsia" w:hAnsi="宋体" w:cs="宋体"/>
          <w:sz w:val="24"/>
          <w:szCs w:val="24"/>
          <w:lang w:bidi="ar"/>
        </w:rPr>
      </w:pPr>
      <w:r>
        <w:rPr>
          <w:rFonts w:hint="eastAsia" w:hAnsi="宋体" w:cs="宋体"/>
          <w:sz w:val="24"/>
          <w:szCs w:val="24"/>
          <w:lang w:bidi="ar"/>
        </w:rPr>
        <w:t>四、经我方依据设计图纸结合施工经验认真计算，并对该工程的项目特点在报价中已作了充分考虑，我方承诺在工程完工结算时决不以任何借口再要求上浮单价或任何额外补偿。</w:t>
      </w:r>
    </w:p>
    <w:p>
      <w:pPr>
        <w:ind w:firstLine="480" w:firstLineChars="200"/>
        <w:rPr>
          <w:rFonts w:hint="eastAsia" w:hAnsi="宋体" w:cs="宋体"/>
          <w:sz w:val="24"/>
          <w:szCs w:val="24"/>
          <w:lang w:bidi="ar"/>
        </w:rPr>
      </w:pPr>
      <w:r>
        <w:rPr>
          <w:rFonts w:hint="eastAsia" w:hAnsi="宋体" w:cs="宋体"/>
          <w:sz w:val="24"/>
          <w:szCs w:val="24"/>
          <w:lang w:bidi="ar"/>
        </w:rPr>
        <w:t>五、我们承诺工程质量达到</w:t>
      </w:r>
      <w:r>
        <w:rPr>
          <w:rFonts w:hint="eastAsia" w:hAnsi="宋体" w:cs="宋体"/>
          <w:sz w:val="24"/>
          <w:szCs w:val="24"/>
          <w:u w:val="single"/>
          <w:lang w:bidi="ar"/>
        </w:rPr>
        <w:t xml:space="preserve"> </w:t>
      </w:r>
      <w:r>
        <w:rPr>
          <w:rFonts w:hint="eastAsia" w:hAnsi="宋体" w:cs="宋体"/>
          <w:sz w:val="24"/>
          <w:szCs w:val="24"/>
          <w:u w:val="single"/>
          <w:lang w:val="en-US" w:eastAsia="zh-CN" w:bidi="ar"/>
        </w:rPr>
        <w:t>合格</w:t>
      </w:r>
      <w:r>
        <w:rPr>
          <w:rFonts w:hint="eastAsia" w:hAnsi="宋体" w:cs="宋体"/>
          <w:sz w:val="24"/>
          <w:szCs w:val="24"/>
          <w:u w:val="single"/>
          <w:lang w:bidi="ar"/>
        </w:rPr>
        <w:t xml:space="preserve"> </w:t>
      </w:r>
      <w:r>
        <w:rPr>
          <w:rFonts w:hint="eastAsia" w:hAnsi="宋体" w:cs="宋体"/>
          <w:sz w:val="24"/>
          <w:szCs w:val="24"/>
          <w:lang w:bidi="ar"/>
        </w:rPr>
        <w:t>标准。</w:t>
      </w:r>
    </w:p>
    <w:p>
      <w:pPr>
        <w:ind w:firstLine="480" w:firstLineChars="200"/>
        <w:rPr>
          <w:rFonts w:hint="eastAsia" w:hAnsi="宋体" w:cs="宋体"/>
          <w:sz w:val="24"/>
          <w:szCs w:val="24"/>
          <w:lang w:bidi="ar"/>
        </w:rPr>
      </w:pPr>
      <w:r>
        <w:rPr>
          <w:rFonts w:hint="eastAsia" w:hAnsi="宋体" w:cs="宋体"/>
          <w:sz w:val="24"/>
          <w:szCs w:val="24"/>
          <w:lang w:bidi="ar"/>
        </w:rPr>
        <w:t>六、如果我方中标，签订合同时自愿交纳</w:t>
      </w:r>
      <w:r>
        <w:rPr>
          <w:rFonts w:hint="eastAsia" w:hAnsi="宋体" w:cs="宋体"/>
          <w:sz w:val="24"/>
          <w:szCs w:val="24"/>
          <w:lang w:val="en-US" w:eastAsia="zh-CN" w:bidi="ar"/>
        </w:rPr>
        <w:t>贰拾</w:t>
      </w:r>
      <w:r>
        <w:rPr>
          <w:rFonts w:hint="eastAsia" w:hAnsi="宋体" w:cs="宋体"/>
          <w:sz w:val="24"/>
          <w:szCs w:val="24"/>
          <w:lang w:bidi="ar"/>
        </w:rPr>
        <w:t>万元(￥</w:t>
      </w:r>
      <w:r>
        <w:rPr>
          <w:rFonts w:hint="eastAsia" w:hAnsi="宋体" w:cs="宋体"/>
          <w:sz w:val="24"/>
          <w:szCs w:val="24"/>
          <w:lang w:val="en-US" w:eastAsia="zh-CN" w:bidi="ar"/>
        </w:rPr>
        <w:t>2</w:t>
      </w:r>
      <w:r>
        <w:rPr>
          <w:rFonts w:hint="eastAsia" w:hAnsi="宋体" w:cs="宋体"/>
          <w:sz w:val="24"/>
          <w:szCs w:val="24"/>
          <w:lang w:bidi="ar"/>
        </w:rPr>
        <w:t>00000元)的工期、质量、安全、材料管理和现场管理等履约保证金，未交纳视为自动放弃；如无证书人员办理注册手续和培训等费用由</w:t>
      </w:r>
      <w:r>
        <w:rPr>
          <w:rFonts w:hint="eastAsia" w:hAnsi="宋体" w:cs="宋体"/>
          <w:sz w:val="24"/>
          <w:szCs w:val="24"/>
          <w:lang w:eastAsia="zh-CN" w:bidi="ar"/>
        </w:rPr>
        <w:t>招标人</w:t>
      </w:r>
      <w:r>
        <w:rPr>
          <w:rFonts w:hint="eastAsia" w:hAnsi="宋体" w:cs="宋体"/>
          <w:sz w:val="24"/>
          <w:szCs w:val="24"/>
          <w:lang w:bidi="ar"/>
        </w:rPr>
        <w:t xml:space="preserve">从保证金扣除；结算时如存在工期延误、质量不合格、重大安全事故、材料浪费、打架斗殴、在项目部或建筑部门闹事等情况，我方承诺不要求发包方退还保证金。 </w:t>
      </w:r>
    </w:p>
    <w:p>
      <w:pPr>
        <w:ind w:firstLine="480" w:firstLineChars="200"/>
        <w:rPr>
          <w:rFonts w:hint="eastAsia" w:hAnsi="宋体" w:cs="宋体"/>
          <w:sz w:val="24"/>
          <w:szCs w:val="24"/>
          <w:lang w:bidi="ar"/>
        </w:rPr>
      </w:pPr>
      <w:r>
        <w:rPr>
          <w:rFonts w:hint="eastAsia" w:hAnsi="宋体" w:cs="宋体"/>
          <w:sz w:val="24"/>
          <w:szCs w:val="24"/>
          <w:lang w:bidi="ar"/>
        </w:rPr>
        <w:t xml:space="preserve">七、如果我们中标，保证在接到招标方的开工通知后按规定的时间进场、开工，并在规定的时间内完成合同的全部工程。 </w:t>
      </w:r>
    </w:p>
    <w:p>
      <w:pPr>
        <w:ind w:firstLine="480" w:firstLineChars="200"/>
        <w:rPr>
          <w:rFonts w:hint="eastAsia" w:hAnsi="宋体" w:cs="宋体"/>
          <w:sz w:val="24"/>
          <w:szCs w:val="24"/>
          <w:lang w:bidi="ar"/>
        </w:rPr>
      </w:pPr>
      <w:r>
        <w:rPr>
          <w:rFonts w:hint="eastAsia" w:hAnsi="宋体" w:cs="宋体"/>
          <w:sz w:val="24"/>
          <w:szCs w:val="24"/>
          <w:lang w:bidi="ar"/>
        </w:rPr>
        <w:t xml:space="preserve">八、完全理解你们不以最低价格作为唯一的中标选择标准。 </w:t>
      </w:r>
    </w:p>
    <w:p>
      <w:pPr>
        <w:ind w:firstLine="480" w:firstLineChars="200"/>
        <w:rPr>
          <w:rFonts w:hAnsi="宋体" w:cs="宋体"/>
          <w:sz w:val="24"/>
          <w:szCs w:val="24"/>
        </w:rPr>
      </w:pPr>
      <w:r>
        <w:rPr>
          <w:rFonts w:hint="eastAsia" w:hAnsi="宋体" w:cs="宋体"/>
          <w:sz w:val="24"/>
          <w:szCs w:val="24"/>
          <w:lang w:bidi="ar"/>
        </w:rPr>
        <w:t>我方保证上述信息的真实和准确，并自愿承担所引起的一切经济损失及法律后果。</w:t>
      </w:r>
    </w:p>
    <w:p>
      <w:pPr>
        <w:ind w:firstLine="480" w:firstLineChars="200"/>
        <w:rPr>
          <w:rFonts w:hint="eastAsia" w:hAnsi="宋体" w:cs="宋体"/>
          <w:sz w:val="24"/>
          <w:szCs w:val="24"/>
        </w:rPr>
      </w:pPr>
      <w:r>
        <w:rPr>
          <w:rFonts w:hint="eastAsia" w:hAnsi="宋体" w:cs="宋体"/>
          <w:sz w:val="24"/>
          <w:szCs w:val="24"/>
          <w:lang w:bidi="ar"/>
        </w:rPr>
        <w:t>特此承诺。</w:t>
      </w:r>
    </w:p>
    <w:p>
      <w:pPr>
        <w:spacing w:line="440" w:lineRule="exact"/>
        <w:rPr>
          <w:rFonts w:hAnsi="宋体" w:cs="宋体"/>
          <w:sz w:val="24"/>
          <w:szCs w:val="24"/>
        </w:rPr>
      </w:pPr>
    </w:p>
    <w:p>
      <w:pPr>
        <w:spacing w:line="440" w:lineRule="exact"/>
        <w:jc w:val="right"/>
        <w:rPr>
          <w:rFonts w:cs="宋体"/>
          <w:sz w:val="24"/>
          <w:szCs w:val="24"/>
        </w:rPr>
      </w:pPr>
      <w:r>
        <w:rPr>
          <w:rFonts w:hint="eastAsia" w:hAnsi="宋体" w:cs="宋体"/>
          <w:sz w:val="24"/>
          <w:szCs w:val="24"/>
        </w:rPr>
        <w:t xml:space="preserve">   投标人：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（盖单位章）</w:t>
      </w:r>
    </w:p>
    <w:p>
      <w:pPr>
        <w:spacing w:line="440" w:lineRule="exact"/>
        <w:jc w:val="center"/>
        <w:rPr>
          <w:rFonts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法定代表人或其委托代理人：</w:t>
      </w:r>
      <w:r>
        <w:rPr>
          <w:rFonts w:hAnsi="宋体" w:cs="宋体"/>
          <w:sz w:val="24"/>
          <w:szCs w:val="24"/>
          <w:u w:val="single"/>
        </w:rPr>
        <w:t xml:space="preserve">             </w:t>
      </w:r>
      <w:r>
        <w:rPr>
          <w:rFonts w:hint="eastAsia" w:hAnsi="宋体" w:cs="宋体"/>
          <w:sz w:val="24"/>
          <w:szCs w:val="24"/>
        </w:rPr>
        <w:t>（签字）</w:t>
      </w:r>
    </w:p>
    <w:p>
      <w:pPr>
        <w:spacing w:line="440" w:lineRule="exact"/>
        <w:jc w:val="right"/>
        <w:rPr>
          <w:rFonts w:cs="宋体"/>
          <w:sz w:val="24"/>
          <w:szCs w:val="24"/>
        </w:rPr>
      </w:pPr>
    </w:p>
    <w:p>
      <w:pPr>
        <w:spacing w:line="440" w:lineRule="exact"/>
        <w:jc w:val="right"/>
        <w:rPr>
          <w:rFonts w:cs="宋体"/>
          <w:sz w:val="24"/>
          <w:szCs w:val="24"/>
        </w:rPr>
      </w:pP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年</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月</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日</w:t>
      </w:r>
    </w:p>
    <w:p>
      <w:pPr>
        <w:spacing w:line="480" w:lineRule="auto"/>
        <w:rPr>
          <w:rFonts w:ascii="宋体" w:hAnsi="宋体" w:cs="宋体"/>
          <w:szCs w:val="30"/>
        </w:rPr>
      </w:pPr>
    </w:p>
    <w:sectPr>
      <w:footerReference r:id="rId4" w:type="default"/>
      <w:footerReference r:id="rId5" w:type="even"/>
      <w:pgSz w:w="11905" w:h="16838"/>
      <w:pgMar w:top="1440" w:right="1417" w:bottom="1440" w:left="1417" w:header="851" w:footer="992" w:gutter="0"/>
      <w:pgNumType w:start="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om's New Roman">
    <w:altName w:val="微软雅黑"/>
    <w:panose1 w:val="00000000000000000000"/>
    <w:charset w:val="00"/>
    <w:family w:val="auto"/>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54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15</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461"/>
    <w:multiLevelType w:val="singleLevel"/>
    <w:tmpl w:val="14ED04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54F9F"/>
    <w:rsid w:val="000D3172"/>
    <w:rsid w:val="00110FFA"/>
    <w:rsid w:val="00141359"/>
    <w:rsid w:val="001D576F"/>
    <w:rsid w:val="001E21C1"/>
    <w:rsid w:val="002B0ACA"/>
    <w:rsid w:val="003575DF"/>
    <w:rsid w:val="004864B3"/>
    <w:rsid w:val="004B20F5"/>
    <w:rsid w:val="005F5BBC"/>
    <w:rsid w:val="00615FC3"/>
    <w:rsid w:val="006F4ACB"/>
    <w:rsid w:val="00743A5F"/>
    <w:rsid w:val="00BA1B5A"/>
    <w:rsid w:val="00C32046"/>
    <w:rsid w:val="00C84C01"/>
    <w:rsid w:val="00CE2C42"/>
    <w:rsid w:val="00D360A7"/>
    <w:rsid w:val="00D6793D"/>
    <w:rsid w:val="00DC686E"/>
    <w:rsid w:val="00E90F21"/>
    <w:rsid w:val="00F33089"/>
    <w:rsid w:val="00FC679E"/>
    <w:rsid w:val="01855D4F"/>
    <w:rsid w:val="01CC35D9"/>
    <w:rsid w:val="026D22B8"/>
    <w:rsid w:val="029D0DAA"/>
    <w:rsid w:val="03487229"/>
    <w:rsid w:val="049815B2"/>
    <w:rsid w:val="04A67A8A"/>
    <w:rsid w:val="073C539F"/>
    <w:rsid w:val="0798040C"/>
    <w:rsid w:val="082B4F10"/>
    <w:rsid w:val="08305861"/>
    <w:rsid w:val="08F54F9F"/>
    <w:rsid w:val="09BB467F"/>
    <w:rsid w:val="0B8460B7"/>
    <w:rsid w:val="0BF16C73"/>
    <w:rsid w:val="0C33080D"/>
    <w:rsid w:val="0C392BC3"/>
    <w:rsid w:val="0CE42333"/>
    <w:rsid w:val="0D3F5679"/>
    <w:rsid w:val="0D49244A"/>
    <w:rsid w:val="0D493E50"/>
    <w:rsid w:val="0D581AFA"/>
    <w:rsid w:val="0D8757CF"/>
    <w:rsid w:val="0F026321"/>
    <w:rsid w:val="0FDA78CA"/>
    <w:rsid w:val="10466128"/>
    <w:rsid w:val="11175EA7"/>
    <w:rsid w:val="12950720"/>
    <w:rsid w:val="129A52D6"/>
    <w:rsid w:val="13232102"/>
    <w:rsid w:val="13353D37"/>
    <w:rsid w:val="13D37A28"/>
    <w:rsid w:val="14F347A5"/>
    <w:rsid w:val="15DA5E20"/>
    <w:rsid w:val="16295C82"/>
    <w:rsid w:val="16E011B4"/>
    <w:rsid w:val="17A2275D"/>
    <w:rsid w:val="18C55A99"/>
    <w:rsid w:val="190666E7"/>
    <w:rsid w:val="19A30CED"/>
    <w:rsid w:val="19D51006"/>
    <w:rsid w:val="1A971CB7"/>
    <w:rsid w:val="1AB504EA"/>
    <w:rsid w:val="1B860F03"/>
    <w:rsid w:val="1C0140B7"/>
    <w:rsid w:val="1CC75A8D"/>
    <w:rsid w:val="1D1C5005"/>
    <w:rsid w:val="1E2D6870"/>
    <w:rsid w:val="1EDD48CF"/>
    <w:rsid w:val="1EE3076F"/>
    <w:rsid w:val="1FD27E4A"/>
    <w:rsid w:val="21D03B45"/>
    <w:rsid w:val="21EB249E"/>
    <w:rsid w:val="22B407EE"/>
    <w:rsid w:val="25530EE4"/>
    <w:rsid w:val="26831D34"/>
    <w:rsid w:val="269C64EC"/>
    <w:rsid w:val="26D601E5"/>
    <w:rsid w:val="26FE7E5F"/>
    <w:rsid w:val="278B57B5"/>
    <w:rsid w:val="27B37316"/>
    <w:rsid w:val="283840CC"/>
    <w:rsid w:val="286D4A05"/>
    <w:rsid w:val="28BB776C"/>
    <w:rsid w:val="296E7A51"/>
    <w:rsid w:val="2AFD64C8"/>
    <w:rsid w:val="2B086609"/>
    <w:rsid w:val="2B3622F7"/>
    <w:rsid w:val="2B4C4F8A"/>
    <w:rsid w:val="2B983F3F"/>
    <w:rsid w:val="2BBD6796"/>
    <w:rsid w:val="2C9648B8"/>
    <w:rsid w:val="2E263F15"/>
    <w:rsid w:val="2F64032C"/>
    <w:rsid w:val="30A9311B"/>
    <w:rsid w:val="31DF4E5E"/>
    <w:rsid w:val="341468E0"/>
    <w:rsid w:val="34854ACA"/>
    <w:rsid w:val="34FA7A36"/>
    <w:rsid w:val="3503495D"/>
    <w:rsid w:val="360369E1"/>
    <w:rsid w:val="362E5196"/>
    <w:rsid w:val="378C5508"/>
    <w:rsid w:val="37B70727"/>
    <w:rsid w:val="3828082C"/>
    <w:rsid w:val="385F1A09"/>
    <w:rsid w:val="38DB7AFF"/>
    <w:rsid w:val="38FB4E34"/>
    <w:rsid w:val="391966EB"/>
    <w:rsid w:val="3A2D4A8F"/>
    <w:rsid w:val="3B021135"/>
    <w:rsid w:val="3BCE0B53"/>
    <w:rsid w:val="3C466120"/>
    <w:rsid w:val="3D387893"/>
    <w:rsid w:val="3D8175A7"/>
    <w:rsid w:val="3DCC5CB2"/>
    <w:rsid w:val="3DCF5266"/>
    <w:rsid w:val="3E4E60AD"/>
    <w:rsid w:val="3E943433"/>
    <w:rsid w:val="402F4331"/>
    <w:rsid w:val="40942452"/>
    <w:rsid w:val="40A30104"/>
    <w:rsid w:val="42BD6DCA"/>
    <w:rsid w:val="42DA339B"/>
    <w:rsid w:val="43CC6242"/>
    <w:rsid w:val="445C4550"/>
    <w:rsid w:val="451003C5"/>
    <w:rsid w:val="45263CAD"/>
    <w:rsid w:val="4685790B"/>
    <w:rsid w:val="46AE6DBD"/>
    <w:rsid w:val="471C4961"/>
    <w:rsid w:val="47924959"/>
    <w:rsid w:val="492C5781"/>
    <w:rsid w:val="497D1385"/>
    <w:rsid w:val="49AD308C"/>
    <w:rsid w:val="4A7A122D"/>
    <w:rsid w:val="4B586967"/>
    <w:rsid w:val="4B9628EC"/>
    <w:rsid w:val="4BB36BB1"/>
    <w:rsid w:val="4C835ADA"/>
    <w:rsid w:val="4DE3308D"/>
    <w:rsid w:val="4E9A68B6"/>
    <w:rsid w:val="50AC6262"/>
    <w:rsid w:val="50C042CC"/>
    <w:rsid w:val="51B44322"/>
    <w:rsid w:val="52764AB7"/>
    <w:rsid w:val="528E33BD"/>
    <w:rsid w:val="565554C4"/>
    <w:rsid w:val="57487628"/>
    <w:rsid w:val="584303A8"/>
    <w:rsid w:val="59CA0E80"/>
    <w:rsid w:val="5AE524F6"/>
    <w:rsid w:val="5B62659E"/>
    <w:rsid w:val="5BCA1637"/>
    <w:rsid w:val="5C0B41F4"/>
    <w:rsid w:val="5D4E5779"/>
    <w:rsid w:val="5E29387D"/>
    <w:rsid w:val="5F363466"/>
    <w:rsid w:val="5F377D88"/>
    <w:rsid w:val="5F431221"/>
    <w:rsid w:val="5F7F7961"/>
    <w:rsid w:val="60F20516"/>
    <w:rsid w:val="628D18FF"/>
    <w:rsid w:val="656A4C63"/>
    <w:rsid w:val="671E73C0"/>
    <w:rsid w:val="68964CA6"/>
    <w:rsid w:val="69444216"/>
    <w:rsid w:val="6A115A19"/>
    <w:rsid w:val="6A78672C"/>
    <w:rsid w:val="6B0373BE"/>
    <w:rsid w:val="6CC6224B"/>
    <w:rsid w:val="6D726319"/>
    <w:rsid w:val="6E594F9A"/>
    <w:rsid w:val="6EE773EA"/>
    <w:rsid w:val="70A96D6A"/>
    <w:rsid w:val="70E72935"/>
    <w:rsid w:val="717227DA"/>
    <w:rsid w:val="71AE5FFC"/>
    <w:rsid w:val="71F463AC"/>
    <w:rsid w:val="728C335F"/>
    <w:rsid w:val="72D328F1"/>
    <w:rsid w:val="733C7901"/>
    <w:rsid w:val="73982B37"/>
    <w:rsid w:val="74C6271E"/>
    <w:rsid w:val="76304ED0"/>
    <w:rsid w:val="77481539"/>
    <w:rsid w:val="775A7407"/>
    <w:rsid w:val="77EF35C7"/>
    <w:rsid w:val="78401688"/>
    <w:rsid w:val="786A59B1"/>
    <w:rsid w:val="789D7620"/>
    <w:rsid w:val="78E66786"/>
    <w:rsid w:val="79312B1C"/>
    <w:rsid w:val="796E7C84"/>
    <w:rsid w:val="79796E52"/>
    <w:rsid w:val="7B2D5F54"/>
    <w:rsid w:val="7CD34FD4"/>
    <w:rsid w:val="7E901144"/>
    <w:rsid w:val="7EF52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style>
  <w:style w:type="paragraph" w:styleId="3">
    <w:name w:val="Body Text Indent"/>
    <w:basedOn w:val="1"/>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4">
    <w:name w:val="Note Heading"/>
    <w:basedOn w:val="1"/>
    <w:next w:val="1"/>
    <w:qFormat/>
    <w:uiPriority w:val="0"/>
    <w:pPr>
      <w:jc w:val="center"/>
    </w:pPr>
  </w:style>
  <w:style w:type="paragraph" w:styleId="5">
    <w:name w:val="Normal Indent"/>
    <w:basedOn w:val="1"/>
    <w:qFormat/>
    <w:uiPriority w:val="0"/>
    <w:pPr>
      <w:ind w:firstLine="420" w:firstLineChars="200"/>
    </w:pPr>
  </w:style>
  <w:style w:type="paragraph" w:styleId="6">
    <w:name w:val="Date"/>
    <w:basedOn w:val="1"/>
    <w:next w:val="1"/>
    <w:qFormat/>
    <w:uiPriority w:val="99"/>
    <w:pPr>
      <w:spacing w:line="240" w:lineRule="auto"/>
    </w:pPr>
    <w:rPr>
      <w:szCs w:val="20"/>
    </w:rPr>
  </w:style>
  <w:style w:type="paragraph" w:styleId="7">
    <w:name w:val="footer"/>
    <w:basedOn w:val="1"/>
    <w:qFormat/>
    <w:uiPriority w:val="99"/>
    <w:pPr>
      <w:widowControl/>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99"/>
  </w:style>
  <w:style w:type="character" w:styleId="14">
    <w:name w:val="FollowedHyperlink"/>
    <w:basedOn w:val="12"/>
    <w:qFormat/>
    <w:uiPriority w:val="0"/>
    <w:rPr>
      <w:color w:val="000000"/>
      <w:u w:val="single"/>
    </w:rPr>
  </w:style>
  <w:style w:type="character" w:styleId="15">
    <w:name w:val="Hyperlink"/>
    <w:basedOn w:val="12"/>
    <w:qFormat/>
    <w:uiPriority w:val="99"/>
    <w:rPr>
      <w:color w:val="051970"/>
      <w:u w:val="single"/>
    </w:rPr>
  </w:style>
  <w:style w:type="character" w:customStyle="1" w:styleId="16">
    <w:name w:val="bold1"/>
    <w:basedOn w:val="1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16548</Words>
  <Characters>17447</Characters>
  <Lines>69</Lines>
  <Paragraphs>19</Paragraphs>
  <TotalTime>6</TotalTime>
  <ScaleCrop>false</ScaleCrop>
  <LinksUpToDate>false</LinksUpToDate>
  <CharactersWithSpaces>19669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2019-10-27T03:30:00Z</dcterms:created>
  <dc:creator>szys</dc:creator>
  <cp:lastModifiedBy>o_O</cp:lastModifiedBy>
  <cp:lastPrinted>2022-03-08T02:23:00Z</cp:lastPrinted>
  <dcterms:modified xsi:type="dcterms:W3CDTF">2022-05-24T03:30:55Z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70320AF897A342458790C1B07C5D36AA</vt:lpwstr>
  </property>
</Properties>
</file>