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val="0"/>
        <w:keepLines w:val="0"/>
        <w:pageBreakBefore w:val="0"/>
        <w:kinsoku/>
        <w:topLinePunct w:val="0"/>
        <w:bidi w:val="0"/>
        <w:spacing w:before="100" w:after="100"/>
        <w:jc w:val="center"/>
        <w:textAlignment w:val="auto"/>
        <w:rPr>
          <w:rFonts w:hint="eastAsia" w:ascii="楷体" w:hAnsi="楷体" w:eastAsia="楷体" w:cs="楷体"/>
          <w:b/>
          <w:kern w:val="0"/>
          <w:sz w:val="24"/>
          <w:szCs w:val="24"/>
          <w:lang w:eastAsia="zh-CN"/>
        </w:rPr>
      </w:pPr>
      <w:r>
        <w:rPr>
          <w:rFonts w:hint="eastAsia" w:ascii="楷体" w:hAnsi="楷体" w:eastAsia="楷体" w:cs="楷体"/>
          <w:b/>
          <w:kern w:val="0"/>
          <w:sz w:val="24"/>
          <w:szCs w:val="24"/>
          <w:lang w:val="en-US" w:eastAsia="zh-CN"/>
        </w:rPr>
        <w:t xml:space="preserve">                                                                   </w:t>
      </w:r>
    </w:p>
    <w:p>
      <w:pPr>
        <w:keepNext w:val="0"/>
        <w:keepLines w:val="0"/>
        <w:pageBreakBefore w:val="0"/>
        <w:kinsoku/>
        <w:topLinePunct w:val="0"/>
        <w:bidi w:val="0"/>
        <w:spacing w:before="100" w:after="100" w:line="360" w:lineRule="auto"/>
        <w:jc w:val="center"/>
        <w:textAlignment w:val="auto"/>
        <w:rPr>
          <w:rFonts w:hint="eastAsia" w:ascii="楷体" w:hAnsi="楷体" w:eastAsia="楷体" w:cs="楷体"/>
          <w:b/>
          <w:kern w:val="0"/>
          <w:sz w:val="32"/>
          <w:szCs w:val="32"/>
          <w:u w:val="single"/>
        </w:rPr>
      </w:pPr>
    </w:p>
    <w:p>
      <w:pPr>
        <w:keepNext w:val="0"/>
        <w:keepLines w:val="0"/>
        <w:pageBreakBefore w:val="0"/>
        <w:kinsoku/>
        <w:topLinePunct w:val="0"/>
        <w:bidi w:val="0"/>
        <w:spacing w:before="100" w:after="100" w:line="360" w:lineRule="auto"/>
        <w:jc w:val="center"/>
        <w:textAlignment w:val="auto"/>
        <w:rPr>
          <w:rFonts w:hint="eastAsia" w:ascii="楷体" w:hAnsi="楷体" w:eastAsia="楷体" w:cs="楷体"/>
          <w:b/>
          <w:kern w:val="0"/>
          <w:sz w:val="32"/>
          <w:szCs w:val="32"/>
          <w:u w:val="single"/>
        </w:rPr>
      </w:pPr>
    </w:p>
    <w:p>
      <w:pPr>
        <w:keepNext w:val="0"/>
        <w:keepLines w:val="0"/>
        <w:pageBreakBefore w:val="0"/>
        <w:kinsoku/>
        <w:topLinePunct w:val="0"/>
        <w:bidi w:val="0"/>
        <w:spacing w:before="100" w:after="100" w:line="360" w:lineRule="auto"/>
        <w:jc w:val="center"/>
        <w:textAlignment w:val="auto"/>
        <w:rPr>
          <w:rFonts w:hint="eastAsia" w:asciiTheme="minorEastAsia" w:hAnsiTheme="minorEastAsia" w:eastAsiaTheme="minorEastAsia" w:cstheme="minorEastAsia"/>
          <w:b/>
          <w:kern w:val="0"/>
          <w:sz w:val="32"/>
          <w:szCs w:val="32"/>
          <w:u w:val="single"/>
        </w:rPr>
      </w:pPr>
    </w:p>
    <w:p>
      <w:pPr>
        <w:keepNext w:val="0"/>
        <w:keepLines w:val="0"/>
        <w:pageBreakBefore w:val="0"/>
        <w:kinsoku/>
        <w:topLinePunct w:val="0"/>
        <w:bidi w:val="0"/>
        <w:spacing w:before="100" w:after="100" w:line="360" w:lineRule="auto"/>
        <w:jc w:val="center"/>
        <w:textAlignment w:val="auto"/>
        <w:rPr>
          <w:rFonts w:hint="eastAsia" w:asciiTheme="minorEastAsia" w:hAnsiTheme="minorEastAsia" w:eastAsiaTheme="minorEastAsia" w:cstheme="minorEastAsia"/>
          <w:b/>
          <w:color w:val="auto"/>
          <w:kern w:val="0"/>
          <w:sz w:val="44"/>
          <w:szCs w:val="44"/>
          <w:u w:val="none"/>
          <w:lang w:val="en-US" w:eastAsia="zh-CN"/>
        </w:rPr>
      </w:pPr>
      <w:r>
        <w:rPr>
          <w:rFonts w:hint="eastAsia" w:asciiTheme="minorEastAsia" w:hAnsiTheme="minorEastAsia" w:eastAsiaTheme="minorEastAsia" w:cstheme="minorEastAsia"/>
          <w:b/>
          <w:color w:val="auto"/>
          <w:kern w:val="0"/>
          <w:sz w:val="44"/>
          <w:szCs w:val="44"/>
          <w:u w:val="none"/>
          <w:lang w:val="en-US" w:eastAsia="zh-CN"/>
        </w:rPr>
        <w:t>容东片区2号地块（XARD—0052宗地）项目园林景观工程标段五苗木种植</w:t>
      </w:r>
      <w:r>
        <w:rPr>
          <w:rFonts w:hint="eastAsia" w:asciiTheme="minorEastAsia" w:hAnsiTheme="minorEastAsia" w:eastAsiaTheme="minorEastAsia" w:cstheme="minorEastAsia"/>
          <w:b/>
          <w:color w:val="auto"/>
          <w:sz w:val="44"/>
          <w:szCs w:val="44"/>
          <w:u w:val="none"/>
          <w:lang w:val="en-US" w:eastAsia="zh-CN"/>
        </w:rPr>
        <w:t>施工</w:t>
      </w:r>
      <w:r>
        <w:rPr>
          <w:rFonts w:hint="eastAsia" w:asciiTheme="minorEastAsia" w:hAnsiTheme="minorEastAsia" w:eastAsiaTheme="minorEastAsia" w:cstheme="minorEastAsia"/>
          <w:b/>
          <w:color w:val="auto"/>
          <w:sz w:val="44"/>
          <w:szCs w:val="44"/>
          <w:u w:val="none"/>
        </w:rPr>
        <w:t>劳务</w:t>
      </w:r>
      <w:r>
        <w:rPr>
          <w:rFonts w:hint="eastAsia" w:asciiTheme="minorEastAsia" w:hAnsiTheme="minorEastAsia" w:eastAsiaTheme="minorEastAsia" w:cstheme="minorEastAsia"/>
          <w:b/>
          <w:color w:val="auto"/>
          <w:kern w:val="0"/>
          <w:sz w:val="44"/>
          <w:szCs w:val="44"/>
          <w:u w:val="none"/>
          <w:lang w:val="en-US" w:eastAsia="zh-CN"/>
        </w:rPr>
        <w:t>分包</w:t>
      </w:r>
    </w:p>
    <w:p>
      <w:pPr>
        <w:keepNext w:val="0"/>
        <w:keepLines w:val="0"/>
        <w:pageBreakBefore w:val="0"/>
        <w:kinsoku/>
        <w:topLinePunct w:val="0"/>
        <w:bidi w:val="0"/>
        <w:spacing w:before="100" w:after="100" w:line="360" w:lineRule="auto"/>
        <w:jc w:val="center"/>
        <w:textAlignment w:val="auto"/>
        <w:rPr>
          <w:rFonts w:hint="eastAsia" w:asciiTheme="minorEastAsia" w:hAnsiTheme="minorEastAsia" w:eastAsiaTheme="minorEastAsia" w:cstheme="minorEastAsia"/>
          <w:b/>
          <w:sz w:val="24"/>
          <w:szCs w:val="24"/>
        </w:rPr>
      </w:pPr>
    </w:p>
    <w:p>
      <w:pPr>
        <w:keepNext w:val="0"/>
        <w:keepLines w:val="0"/>
        <w:pageBreakBefore w:val="0"/>
        <w:kinsoku/>
        <w:topLinePunct w:val="0"/>
        <w:bidi w:val="0"/>
        <w:spacing w:before="100" w:after="100" w:line="360" w:lineRule="auto"/>
        <w:jc w:val="both"/>
        <w:textAlignment w:val="auto"/>
        <w:rPr>
          <w:rFonts w:hint="eastAsia" w:asciiTheme="minorEastAsia" w:hAnsiTheme="minorEastAsia" w:eastAsiaTheme="minorEastAsia" w:cstheme="minorEastAsia"/>
          <w:b/>
          <w:sz w:val="24"/>
          <w:szCs w:val="24"/>
        </w:rPr>
      </w:pPr>
    </w:p>
    <w:p>
      <w:pPr>
        <w:keepNext w:val="0"/>
        <w:keepLines w:val="0"/>
        <w:pageBreakBefore w:val="0"/>
        <w:kinsoku/>
        <w:topLinePunct w:val="0"/>
        <w:bidi w:val="0"/>
        <w:spacing w:before="100" w:after="100" w:line="360" w:lineRule="auto"/>
        <w:jc w:val="center"/>
        <w:textAlignment w:val="auto"/>
        <w:rPr>
          <w:rFonts w:hint="eastAsia"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招 标 文 件</w:t>
      </w:r>
    </w:p>
    <w:p>
      <w:pPr>
        <w:keepNext w:val="0"/>
        <w:keepLines w:val="0"/>
        <w:pageBreakBefore w:val="0"/>
        <w:kinsoku/>
        <w:topLinePunct w:val="0"/>
        <w:bidi w:val="0"/>
        <w:spacing w:before="100" w:after="100" w:line="360" w:lineRule="auto"/>
        <w:jc w:val="center"/>
        <w:textAlignment w:val="auto"/>
        <w:rPr>
          <w:rFonts w:hint="eastAsia" w:asciiTheme="minorEastAsia" w:hAnsiTheme="minorEastAsia" w:eastAsiaTheme="minorEastAsia" w:cstheme="minorEastAsia"/>
          <w:b/>
          <w:sz w:val="24"/>
          <w:szCs w:val="24"/>
          <w:highlight w:val="none"/>
        </w:rPr>
      </w:pPr>
    </w:p>
    <w:p>
      <w:pPr>
        <w:keepNext w:val="0"/>
        <w:keepLines w:val="0"/>
        <w:pageBreakBefore w:val="0"/>
        <w:kinsoku/>
        <w:topLinePunct w:val="0"/>
        <w:bidi w:val="0"/>
        <w:spacing w:before="100" w:after="100" w:line="360" w:lineRule="auto"/>
        <w:jc w:val="center"/>
        <w:textAlignment w:val="auto"/>
        <w:rPr>
          <w:rFonts w:hint="eastAsia" w:asciiTheme="minorEastAsia" w:hAnsiTheme="minorEastAsia" w:eastAsiaTheme="minorEastAsia" w:cstheme="minorEastAsia"/>
          <w:b/>
          <w:sz w:val="24"/>
          <w:szCs w:val="24"/>
          <w:highlight w:val="none"/>
        </w:rPr>
      </w:pPr>
    </w:p>
    <w:p>
      <w:pPr>
        <w:keepNext w:val="0"/>
        <w:keepLines w:val="0"/>
        <w:pageBreakBefore w:val="0"/>
        <w:kinsoku/>
        <w:topLinePunct w:val="0"/>
        <w:bidi w:val="0"/>
        <w:spacing w:before="100" w:after="100" w:line="360" w:lineRule="auto"/>
        <w:jc w:val="center"/>
        <w:textAlignment w:val="auto"/>
        <w:rPr>
          <w:rFonts w:hint="eastAsia" w:asciiTheme="minorEastAsia" w:hAnsiTheme="minorEastAsia" w:eastAsiaTheme="minorEastAsia" w:cstheme="minorEastAsia"/>
          <w:b/>
          <w:sz w:val="24"/>
          <w:szCs w:val="24"/>
          <w:highlight w:val="none"/>
        </w:rPr>
      </w:pPr>
    </w:p>
    <w:p>
      <w:pPr>
        <w:keepNext w:val="0"/>
        <w:keepLines w:val="0"/>
        <w:pageBreakBefore w:val="0"/>
        <w:kinsoku/>
        <w:topLinePunct w:val="0"/>
        <w:bidi w:val="0"/>
        <w:spacing w:before="100" w:after="100" w:line="360" w:lineRule="auto"/>
        <w:jc w:val="center"/>
        <w:textAlignment w:val="auto"/>
        <w:rPr>
          <w:rFonts w:hint="eastAsia" w:asciiTheme="minorEastAsia" w:hAnsiTheme="minorEastAsia" w:eastAsiaTheme="minorEastAsia" w:cstheme="minorEastAsia"/>
          <w:b/>
          <w:sz w:val="24"/>
          <w:szCs w:val="24"/>
          <w:highlight w:val="none"/>
        </w:rPr>
      </w:pPr>
    </w:p>
    <w:p>
      <w:pPr>
        <w:keepNext w:val="0"/>
        <w:keepLines w:val="0"/>
        <w:pageBreakBefore w:val="0"/>
        <w:kinsoku/>
        <w:topLinePunct w:val="0"/>
        <w:bidi w:val="0"/>
        <w:spacing w:before="100" w:after="100" w:line="360" w:lineRule="auto"/>
        <w:jc w:val="center"/>
        <w:textAlignment w:val="auto"/>
        <w:rPr>
          <w:rFonts w:hint="eastAsia" w:asciiTheme="minorEastAsia" w:hAnsiTheme="minorEastAsia" w:eastAsiaTheme="minorEastAsia" w:cstheme="minorEastAsia"/>
          <w:b/>
          <w:sz w:val="24"/>
          <w:szCs w:val="24"/>
          <w:highlight w:val="none"/>
        </w:rPr>
      </w:pPr>
    </w:p>
    <w:p>
      <w:pPr>
        <w:keepNext w:val="0"/>
        <w:keepLines w:val="0"/>
        <w:pageBreakBefore w:val="0"/>
        <w:kinsoku/>
        <w:topLinePunct w:val="0"/>
        <w:bidi w:val="0"/>
        <w:spacing w:before="100" w:after="100" w:line="360" w:lineRule="auto"/>
        <w:jc w:val="center"/>
        <w:textAlignment w:val="auto"/>
        <w:rPr>
          <w:rFonts w:hint="eastAsia" w:asciiTheme="minorEastAsia" w:hAnsiTheme="minorEastAsia" w:eastAsiaTheme="minorEastAsia" w:cstheme="minorEastAsia"/>
          <w:b/>
          <w:sz w:val="24"/>
          <w:szCs w:val="24"/>
          <w:highlight w:val="none"/>
        </w:rPr>
      </w:pPr>
    </w:p>
    <w:p>
      <w:pPr>
        <w:keepNext w:val="0"/>
        <w:keepLines w:val="0"/>
        <w:pageBreakBefore w:val="0"/>
        <w:kinsoku/>
        <w:topLinePunct w:val="0"/>
        <w:bidi w:val="0"/>
        <w:spacing w:before="100" w:after="100" w:line="360" w:lineRule="auto"/>
        <w:jc w:val="center"/>
        <w:textAlignment w:val="auto"/>
        <w:rPr>
          <w:rFonts w:hint="eastAsia" w:asciiTheme="minorEastAsia" w:hAnsiTheme="minorEastAsia" w:eastAsiaTheme="minorEastAsia" w:cstheme="minorEastAsia"/>
          <w:b/>
          <w:sz w:val="24"/>
          <w:szCs w:val="24"/>
          <w:highlight w:val="none"/>
        </w:rPr>
      </w:pPr>
    </w:p>
    <w:p>
      <w:pPr>
        <w:keepNext w:val="0"/>
        <w:keepLines w:val="0"/>
        <w:pageBreakBefore w:val="0"/>
        <w:kinsoku/>
        <w:topLinePunct w:val="0"/>
        <w:bidi w:val="0"/>
        <w:spacing w:before="100" w:after="100" w:line="360" w:lineRule="auto"/>
        <w:jc w:val="center"/>
        <w:textAlignment w:val="auto"/>
        <w:rPr>
          <w:rFonts w:hint="eastAsia" w:asciiTheme="minorEastAsia" w:hAnsiTheme="minorEastAsia" w:eastAsiaTheme="minorEastAsia" w:cstheme="minorEastAsia"/>
          <w:b/>
          <w:sz w:val="24"/>
          <w:szCs w:val="24"/>
          <w:highlight w:val="none"/>
        </w:rPr>
      </w:pPr>
    </w:p>
    <w:p>
      <w:pPr>
        <w:keepNext w:val="0"/>
        <w:keepLines w:val="0"/>
        <w:pageBreakBefore w:val="0"/>
        <w:kinsoku/>
        <w:topLinePunct w:val="0"/>
        <w:bidi w:val="0"/>
        <w:spacing w:before="100" w:after="100"/>
        <w:ind w:firstLine="241" w:firstLineChars="100"/>
        <w:jc w:val="both"/>
        <w:textAlignment w:val="auto"/>
        <w:rPr>
          <w:rFonts w:hint="eastAsia" w:asciiTheme="minorEastAsia" w:hAnsiTheme="minorEastAsia" w:eastAsiaTheme="minorEastAsia" w:cstheme="minorEastAsia"/>
          <w:b/>
          <w:bCs/>
          <w:sz w:val="24"/>
          <w:szCs w:val="24"/>
          <w:highlight w:val="none"/>
        </w:rPr>
      </w:pPr>
    </w:p>
    <w:p>
      <w:pPr>
        <w:keepNext w:val="0"/>
        <w:keepLines w:val="0"/>
        <w:pageBreakBefore w:val="0"/>
        <w:kinsoku/>
        <w:topLinePunct w:val="0"/>
        <w:bidi w:val="0"/>
        <w:spacing w:before="100" w:after="100"/>
        <w:jc w:val="both"/>
        <w:textAlignment w:val="auto"/>
        <w:rPr>
          <w:rFonts w:hint="eastAsia" w:asciiTheme="minorEastAsia" w:hAnsiTheme="minorEastAsia" w:eastAsiaTheme="minorEastAsia" w:cstheme="minorEastAsia"/>
          <w:b/>
          <w:bCs/>
          <w:sz w:val="24"/>
          <w:szCs w:val="24"/>
          <w:highlight w:val="none"/>
        </w:rPr>
      </w:pPr>
    </w:p>
    <w:p>
      <w:pPr>
        <w:keepNext w:val="0"/>
        <w:keepLines w:val="0"/>
        <w:pageBreakBefore w:val="0"/>
        <w:kinsoku/>
        <w:topLinePunct w:val="0"/>
        <w:bidi w:val="0"/>
        <w:spacing w:before="100" w:after="100"/>
        <w:jc w:val="center"/>
        <w:textAlignment w:val="auto"/>
        <w:rPr>
          <w:rFonts w:hint="eastAsia" w:asciiTheme="minorEastAsia" w:hAnsiTheme="minorEastAsia" w:eastAsiaTheme="minorEastAsia" w:cstheme="minorEastAsia"/>
          <w:b/>
          <w:sz w:val="32"/>
          <w:szCs w:val="32"/>
          <w:highlight w:val="none"/>
          <w:u w:val="none"/>
          <w:lang w:eastAsia="zh-CN"/>
        </w:rPr>
      </w:pPr>
      <w:r>
        <w:rPr>
          <w:rFonts w:hint="eastAsia" w:asciiTheme="minorEastAsia" w:hAnsiTheme="minorEastAsia" w:eastAsiaTheme="minorEastAsia" w:cstheme="minorEastAsia"/>
          <w:b/>
          <w:bCs/>
          <w:sz w:val="32"/>
          <w:szCs w:val="32"/>
          <w:highlight w:val="none"/>
        </w:rPr>
        <w:t>招标人：</w:t>
      </w:r>
      <w:r>
        <w:rPr>
          <w:rFonts w:hint="eastAsia" w:asciiTheme="minorEastAsia" w:hAnsiTheme="minorEastAsia" w:eastAsiaTheme="minorEastAsia" w:cstheme="minorEastAsia"/>
          <w:b/>
          <w:bCs/>
          <w:sz w:val="32"/>
          <w:szCs w:val="32"/>
          <w:highlight w:val="none"/>
          <w:u w:val="none"/>
        </w:rPr>
        <w:t xml:space="preserve"> </w:t>
      </w:r>
      <w:r>
        <w:rPr>
          <w:rFonts w:hint="eastAsia" w:asciiTheme="minorEastAsia" w:hAnsiTheme="minorEastAsia" w:eastAsiaTheme="minorEastAsia" w:cstheme="minorEastAsia"/>
          <w:b/>
          <w:sz w:val="32"/>
          <w:szCs w:val="32"/>
          <w:highlight w:val="none"/>
          <w:u w:val="none"/>
          <w:lang w:eastAsia="zh-CN"/>
        </w:rPr>
        <w:t>河北建工集团生态环境有限公司</w:t>
      </w:r>
    </w:p>
    <w:p>
      <w:pPr>
        <w:pStyle w:val="2"/>
        <w:rPr>
          <w:rFonts w:hint="default"/>
          <w:lang w:val="en-US" w:eastAsia="zh-CN"/>
        </w:rPr>
      </w:pPr>
      <w:r>
        <w:rPr>
          <w:rFonts w:hint="eastAsia" w:asciiTheme="minorEastAsia" w:hAnsiTheme="minorEastAsia" w:eastAsiaTheme="minorEastAsia" w:cstheme="minorEastAsia"/>
          <w:b/>
          <w:sz w:val="32"/>
          <w:szCs w:val="32"/>
          <w:highlight w:val="none"/>
          <w:u w:val="none"/>
          <w:lang w:val="en-US" w:eastAsia="zh-CN"/>
        </w:rPr>
        <w:t xml:space="preserve">    </w:t>
      </w:r>
    </w:p>
    <w:p>
      <w:pPr>
        <w:keepNext w:val="0"/>
        <w:keepLines w:val="0"/>
        <w:pageBreakBefore w:val="0"/>
        <w:kinsoku/>
        <w:topLinePunct w:val="0"/>
        <w:bidi w:val="0"/>
        <w:spacing w:before="100" w:after="100"/>
        <w:ind w:firstLine="3213" w:firstLineChars="1000"/>
        <w:jc w:val="both"/>
        <w:textAlignment w:val="auto"/>
        <w:rPr>
          <w:rFonts w:hint="eastAsia" w:asciiTheme="minorEastAsia" w:hAnsiTheme="minorEastAsia" w:eastAsiaTheme="minorEastAsia" w:cstheme="minorEastAsia"/>
          <w:b/>
          <w:bCs/>
          <w:sz w:val="32"/>
          <w:szCs w:val="32"/>
          <w:highlight w:val="none"/>
          <w:u w:val="none"/>
        </w:rPr>
      </w:pPr>
      <w:r>
        <w:rPr>
          <w:rFonts w:hint="eastAsia" w:asciiTheme="minorEastAsia" w:hAnsiTheme="minorEastAsia" w:eastAsiaTheme="minorEastAsia" w:cstheme="minorEastAsia"/>
          <w:b/>
          <w:bCs/>
          <w:sz w:val="32"/>
          <w:szCs w:val="32"/>
          <w:highlight w:val="none"/>
        </w:rPr>
        <w:t>时</w:t>
      </w:r>
      <w:r>
        <w:rPr>
          <w:rFonts w:hint="eastAsia" w:asciiTheme="minorEastAsia" w:hAnsiTheme="minorEastAsia" w:eastAsiaTheme="minorEastAsia" w:cstheme="minorEastAsia"/>
          <w:b/>
          <w:bCs/>
          <w:sz w:val="32"/>
          <w:szCs w:val="32"/>
          <w:highlight w:val="none"/>
          <w:lang w:val="en-US" w:eastAsia="zh-CN"/>
        </w:rPr>
        <w:t xml:space="preserve"> </w:t>
      </w:r>
      <w:r>
        <w:rPr>
          <w:rFonts w:hint="eastAsia" w:asciiTheme="minorEastAsia" w:hAnsiTheme="minorEastAsia" w:eastAsiaTheme="minorEastAsia" w:cstheme="minorEastAsia"/>
          <w:b/>
          <w:bCs/>
          <w:sz w:val="32"/>
          <w:szCs w:val="32"/>
          <w:highlight w:val="none"/>
        </w:rPr>
        <w:t>间：</w:t>
      </w:r>
      <w:r>
        <w:rPr>
          <w:rFonts w:hint="eastAsia" w:asciiTheme="minorEastAsia" w:hAnsiTheme="minorEastAsia" w:eastAsiaTheme="minorEastAsia" w:cstheme="minorEastAsia"/>
          <w:b/>
          <w:bCs/>
          <w:sz w:val="32"/>
          <w:szCs w:val="32"/>
          <w:highlight w:val="none"/>
          <w:lang w:val="en-US" w:eastAsia="zh-CN"/>
        </w:rPr>
        <w:t xml:space="preserve">2022 </w:t>
      </w:r>
      <w:r>
        <w:rPr>
          <w:rFonts w:hint="eastAsia" w:asciiTheme="minorEastAsia" w:hAnsiTheme="minorEastAsia" w:eastAsiaTheme="minorEastAsia" w:cstheme="minorEastAsia"/>
          <w:b/>
          <w:sz w:val="32"/>
          <w:szCs w:val="32"/>
          <w:highlight w:val="none"/>
          <w:u w:val="none"/>
        </w:rPr>
        <w:t xml:space="preserve"> </w:t>
      </w:r>
      <w:r>
        <w:rPr>
          <w:rFonts w:hint="eastAsia" w:asciiTheme="minorEastAsia" w:hAnsiTheme="minorEastAsia" w:eastAsiaTheme="minorEastAsia" w:cstheme="minorEastAsia"/>
          <w:b/>
          <w:bCs/>
          <w:sz w:val="32"/>
          <w:szCs w:val="32"/>
          <w:highlight w:val="none"/>
          <w:u w:val="none"/>
        </w:rPr>
        <w:t>年</w:t>
      </w:r>
      <w:r>
        <w:rPr>
          <w:rFonts w:hint="eastAsia" w:asciiTheme="minorEastAsia" w:hAnsiTheme="minorEastAsia" w:eastAsiaTheme="minorEastAsia" w:cstheme="minorEastAsia"/>
          <w:b/>
          <w:bCs/>
          <w:sz w:val="32"/>
          <w:szCs w:val="32"/>
          <w:highlight w:val="none"/>
          <w:u w:val="none"/>
          <w:lang w:val="en-US" w:eastAsia="zh-CN"/>
        </w:rPr>
        <w:t xml:space="preserve"> 6 </w:t>
      </w:r>
      <w:r>
        <w:rPr>
          <w:rFonts w:hint="eastAsia" w:asciiTheme="minorEastAsia" w:hAnsiTheme="minorEastAsia" w:eastAsiaTheme="minorEastAsia" w:cstheme="minorEastAsia"/>
          <w:b/>
          <w:bCs/>
          <w:sz w:val="32"/>
          <w:szCs w:val="32"/>
          <w:highlight w:val="none"/>
          <w:u w:val="none"/>
        </w:rPr>
        <w:t>月</w:t>
      </w:r>
    </w:p>
    <w:p>
      <w:pPr>
        <w:keepNext w:val="0"/>
        <w:keepLines w:val="0"/>
        <w:pageBreakBefore w:val="0"/>
        <w:kinsoku/>
        <w:topLinePunct w:val="0"/>
        <w:bidi w:val="0"/>
        <w:spacing w:before="100" w:after="10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24"/>
          <w:szCs w:val="24"/>
          <w:highlight w:val="none"/>
          <w:u w:val="single"/>
        </w:rPr>
        <w:br w:type="page"/>
      </w:r>
      <w:r>
        <w:rPr>
          <w:rFonts w:hint="eastAsia" w:asciiTheme="minorEastAsia" w:hAnsiTheme="minorEastAsia" w:eastAsiaTheme="minorEastAsia" w:cstheme="minorEastAsia"/>
          <w:b/>
          <w:sz w:val="32"/>
          <w:szCs w:val="32"/>
          <w:highlight w:val="none"/>
        </w:rPr>
        <w:t>目    录</w:t>
      </w:r>
    </w:p>
    <w:p>
      <w:pPr>
        <w:keepNext w:val="0"/>
        <w:keepLines w:val="0"/>
        <w:pageBreakBefore w:val="0"/>
        <w:kinsoku/>
        <w:topLinePunct w:val="0"/>
        <w:bidi w:val="0"/>
        <w:spacing w:before="100" w:after="100"/>
        <w:textAlignment w:val="auto"/>
        <w:rPr>
          <w:rFonts w:hint="eastAsia" w:asciiTheme="minorEastAsia" w:hAnsiTheme="minorEastAsia" w:eastAsiaTheme="minorEastAsia" w:cstheme="minorEastAsia"/>
          <w:b/>
          <w:sz w:val="32"/>
          <w:szCs w:val="32"/>
          <w:highlight w:val="none"/>
        </w:rPr>
      </w:pPr>
    </w:p>
    <w:p>
      <w:pPr>
        <w:keepNext w:val="0"/>
        <w:keepLines w:val="0"/>
        <w:pageBreakBefore w:val="0"/>
        <w:kinsoku/>
        <w:topLinePunct w:val="0"/>
        <w:bidi w:val="0"/>
        <w:spacing w:before="100" w:after="100" w:line="360" w:lineRule="auto"/>
        <w:ind w:left="766" w:leftChars="348"/>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32"/>
          <w:szCs w:val="32"/>
          <w:highlight w:val="none"/>
        </w:rPr>
        <w:t>一、招标公告</w:t>
      </w:r>
    </w:p>
    <w:p>
      <w:pPr>
        <w:keepNext w:val="0"/>
        <w:keepLines w:val="0"/>
        <w:pageBreakBefore w:val="0"/>
        <w:kinsoku/>
        <w:topLinePunct w:val="0"/>
        <w:bidi w:val="0"/>
        <w:spacing w:before="100" w:after="100" w:line="360" w:lineRule="auto"/>
        <w:ind w:left="766" w:leftChars="348"/>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32"/>
          <w:szCs w:val="32"/>
          <w:highlight w:val="none"/>
        </w:rPr>
        <w:t>二、投标须知前附表</w:t>
      </w:r>
    </w:p>
    <w:p>
      <w:pPr>
        <w:keepNext w:val="0"/>
        <w:keepLines w:val="0"/>
        <w:pageBreakBefore w:val="0"/>
        <w:kinsoku/>
        <w:topLinePunct w:val="0"/>
        <w:bidi w:val="0"/>
        <w:spacing w:before="100" w:after="100" w:line="360" w:lineRule="auto"/>
        <w:ind w:left="766" w:leftChars="348"/>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32"/>
          <w:szCs w:val="32"/>
          <w:highlight w:val="none"/>
        </w:rPr>
        <w:t>三、投标须知</w:t>
      </w:r>
    </w:p>
    <w:p>
      <w:pPr>
        <w:keepNext w:val="0"/>
        <w:keepLines w:val="0"/>
        <w:pageBreakBefore w:val="0"/>
        <w:kinsoku/>
        <w:topLinePunct w:val="0"/>
        <w:bidi w:val="0"/>
        <w:spacing w:before="100" w:after="100" w:line="360" w:lineRule="auto"/>
        <w:ind w:left="766" w:leftChars="348"/>
        <w:textAlignment w:val="auto"/>
        <w:rPr>
          <w:rFonts w:hint="eastAsia" w:asciiTheme="minorEastAsia" w:hAnsiTheme="minorEastAsia" w:eastAsiaTheme="minorEastAsia" w:cstheme="minorEastAsia"/>
          <w:b/>
          <w:sz w:val="32"/>
          <w:szCs w:val="32"/>
          <w:highlight w:val="none"/>
          <w:lang w:val="en-US" w:eastAsia="zh-CN"/>
        </w:rPr>
      </w:pPr>
      <w:r>
        <w:rPr>
          <w:rFonts w:hint="eastAsia" w:asciiTheme="minorEastAsia" w:hAnsiTheme="minorEastAsia" w:eastAsiaTheme="minorEastAsia" w:cstheme="minorEastAsia"/>
          <w:b/>
          <w:sz w:val="32"/>
          <w:szCs w:val="32"/>
          <w:highlight w:val="none"/>
        </w:rPr>
        <w:t>四</w:t>
      </w:r>
      <w:r>
        <w:rPr>
          <w:rFonts w:hint="eastAsia" w:asciiTheme="minorEastAsia" w:hAnsiTheme="minorEastAsia" w:eastAsiaTheme="minorEastAsia" w:cstheme="minorEastAsia"/>
          <w:b/>
          <w:sz w:val="32"/>
          <w:szCs w:val="32"/>
          <w:highlight w:val="none"/>
          <w:lang w:eastAsia="zh-CN"/>
        </w:rPr>
        <w:t>、</w:t>
      </w:r>
      <w:r>
        <w:rPr>
          <w:rFonts w:hint="eastAsia" w:asciiTheme="minorEastAsia" w:hAnsiTheme="minorEastAsia" w:eastAsiaTheme="minorEastAsia" w:cstheme="minorEastAsia"/>
          <w:b/>
          <w:sz w:val="32"/>
          <w:szCs w:val="32"/>
          <w:highlight w:val="none"/>
          <w:lang w:val="en-US" w:eastAsia="zh-CN"/>
        </w:rPr>
        <w:t>合同主要条款</w:t>
      </w:r>
    </w:p>
    <w:p>
      <w:pPr>
        <w:keepNext w:val="0"/>
        <w:keepLines w:val="0"/>
        <w:pageBreakBefore w:val="0"/>
        <w:kinsoku/>
        <w:topLinePunct w:val="0"/>
        <w:bidi w:val="0"/>
        <w:spacing w:before="100" w:after="100" w:line="360" w:lineRule="auto"/>
        <w:ind w:left="766" w:leftChars="348"/>
        <w:textAlignment w:val="auto"/>
        <w:rPr>
          <w:rFonts w:hint="eastAsia" w:asciiTheme="minorEastAsia" w:hAnsiTheme="minorEastAsia" w:eastAsiaTheme="minorEastAsia" w:cstheme="minorEastAsia"/>
          <w:b/>
          <w:sz w:val="32"/>
          <w:szCs w:val="32"/>
          <w:highlight w:val="none"/>
          <w:lang w:val="en-US" w:eastAsia="zh-CN"/>
        </w:rPr>
      </w:pPr>
      <w:r>
        <w:rPr>
          <w:rFonts w:hint="eastAsia" w:asciiTheme="minorEastAsia" w:hAnsiTheme="minorEastAsia" w:eastAsiaTheme="minorEastAsia" w:cstheme="minorEastAsia"/>
          <w:b/>
          <w:sz w:val="32"/>
          <w:szCs w:val="32"/>
          <w:highlight w:val="none"/>
          <w:lang w:val="en-US" w:eastAsia="zh-CN"/>
        </w:rPr>
        <w:t>五、投标文件格式</w:t>
      </w:r>
    </w:p>
    <w:p>
      <w:pPr>
        <w:keepNext w:val="0"/>
        <w:keepLines w:val="0"/>
        <w:pageBreakBefore w:val="0"/>
        <w:kinsoku/>
        <w:topLinePunct w:val="0"/>
        <w:bidi w:val="0"/>
        <w:spacing w:before="100" w:after="100" w:line="360" w:lineRule="auto"/>
        <w:ind w:left="766" w:leftChars="348"/>
        <w:textAlignment w:val="auto"/>
        <w:rPr>
          <w:rFonts w:hint="eastAsia" w:ascii="楷体" w:hAnsi="楷体" w:eastAsia="楷体" w:cs="楷体"/>
          <w:b/>
          <w:sz w:val="24"/>
          <w:szCs w:val="24"/>
          <w:highlight w:val="none"/>
        </w:rPr>
      </w:pPr>
      <w:r>
        <w:rPr>
          <w:rFonts w:hint="eastAsia" w:asciiTheme="minorEastAsia" w:hAnsiTheme="minorEastAsia" w:eastAsiaTheme="minorEastAsia" w:cstheme="minorEastAsia"/>
          <w:b/>
          <w:sz w:val="32"/>
          <w:szCs w:val="32"/>
          <w:highlight w:val="none"/>
          <w:lang w:val="en-US" w:eastAsia="zh-CN"/>
        </w:rPr>
        <w:t>六、工程量报价单</w:t>
      </w:r>
      <w:r>
        <w:rPr>
          <w:rFonts w:hint="eastAsia" w:asciiTheme="minorEastAsia" w:hAnsiTheme="minorEastAsia" w:eastAsiaTheme="minorEastAsia" w:cstheme="minorEastAsia"/>
          <w:b/>
          <w:sz w:val="24"/>
          <w:szCs w:val="24"/>
          <w:highlight w:val="none"/>
        </w:rPr>
        <w:br w:type="page"/>
      </w:r>
    </w:p>
    <w:p>
      <w:pPr>
        <w:keepNext w:val="0"/>
        <w:keepLines w:val="0"/>
        <w:pageBreakBefore w:val="0"/>
        <w:kinsoku/>
        <w:topLinePunct w:val="0"/>
        <w:bidi w:val="0"/>
        <w:spacing w:before="100" w:after="100" w:line="360" w:lineRule="auto"/>
        <w:jc w:val="center"/>
        <w:textAlignment w:val="auto"/>
        <w:rPr>
          <w:rFonts w:hint="eastAsia" w:asciiTheme="minorEastAsia" w:hAnsiTheme="minorEastAsia" w:eastAsiaTheme="minorEastAsia" w:cstheme="minorEastAsia"/>
          <w:b/>
          <w:i/>
          <w:iCs/>
          <w:color w:val="1D41D5"/>
          <w:sz w:val="28"/>
          <w:szCs w:val="28"/>
          <w:highlight w:val="none"/>
        </w:rPr>
      </w:pPr>
      <w:r>
        <w:rPr>
          <w:rFonts w:hint="eastAsia" w:asciiTheme="minorEastAsia" w:hAnsiTheme="minorEastAsia" w:eastAsiaTheme="minorEastAsia" w:cstheme="minorEastAsia"/>
          <w:b/>
          <w:sz w:val="32"/>
          <w:szCs w:val="32"/>
          <w:highlight w:val="none"/>
          <w:lang w:val="en-US" w:eastAsia="zh-CN"/>
        </w:rPr>
        <w:t>一、</w:t>
      </w:r>
      <w:r>
        <w:rPr>
          <w:rFonts w:hint="eastAsia" w:asciiTheme="minorEastAsia" w:hAnsiTheme="minorEastAsia" w:eastAsiaTheme="minorEastAsia" w:cstheme="minorEastAsia"/>
          <w:b/>
          <w:sz w:val="32"/>
          <w:szCs w:val="32"/>
          <w:highlight w:val="none"/>
        </w:rPr>
        <w:t>招标公告</w:t>
      </w:r>
    </w:p>
    <w:p>
      <w:pPr>
        <w:pStyle w:val="30"/>
        <w:keepNext w:val="0"/>
        <w:keepLines w:val="0"/>
        <w:pageBreakBefore w:val="0"/>
        <w:widowControl/>
        <w:kinsoku/>
        <w:wordWrap/>
        <w:overflowPunct/>
        <w:topLinePunct w:val="0"/>
        <w:autoSpaceDE/>
        <w:autoSpaceDN/>
        <w:bidi w:val="0"/>
        <w:spacing w:before="100" w:beforeAutospacing="0" w:after="100" w:afterAutospacing="0" w:line="400" w:lineRule="exact"/>
        <w:ind w:firstLine="562" w:firstLineChars="200"/>
        <w:jc w:val="both"/>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sz w:val="28"/>
          <w:szCs w:val="28"/>
          <w:highlight w:val="none"/>
          <w:u w:val="single"/>
          <w:lang w:eastAsia="zh-CN"/>
        </w:rPr>
        <w:t>河北建工集团生态环境有限公司</w:t>
      </w:r>
      <w:r>
        <w:rPr>
          <w:rFonts w:hint="eastAsia" w:asciiTheme="minorEastAsia" w:hAnsiTheme="minorEastAsia" w:eastAsiaTheme="minorEastAsia" w:cstheme="minorEastAsia"/>
          <w:sz w:val="28"/>
          <w:szCs w:val="28"/>
          <w:highlight w:val="none"/>
        </w:rPr>
        <w:t>现对</w:t>
      </w:r>
      <w:r>
        <w:rPr>
          <w:rFonts w:hint="eastAsia" w:asciiTheme="minorEastAsia" w:hAnsiTheme="minorEastAsia" w:eastAsiaTheme="minorEastAsia" w:cstheme="minorEastAsia"/>
          <w:i w:val="0"/>
          <w:iCs w:val="0"/>
          <w:color w:val="auto"/>
          <w:sz w:val="28"/>
          <w:szCs w:val="28"/>
          <w:highlight w:val="none"/>
          <w:u w:val="single"/>
          <w:lang w:val="en-US" w:eastAsia="zh-CN"/>
        </w:rPr>
        <w:t>容东片区2号地块（XARD—0052宗地）项目园林景观工程标段五苗木种植</w:t>
      </w:r>
      <w:r>
        <w:rPr>
          <w:rFonts w:hint="eastAsia" w:asciiTheme="minorEastAsia" w:hAnsiTheme="minorEastAsia" w:eastAsiaTheme="minorEastAsia" w:cstheme="minorEastAsia"/>
          <w:sz w:val="28"/>
          <w:szCs w:val="28"/>
          <w:highlight w:val="none"/>
          <w:u w:val="single"/>
        </w:rPr>
        <w:t>施工</w:t>
      </w:r>
      <w:r>
        <w:rPr>
          <w:rFonts w:hint="eastAsia" w:asciiTheme="minorEastAsia" w:hAnsiTheme="minorEastAsia" w:eastAsiaTheme="minorEastAsia" w:cstheme="minorEastAsia"/>
          <w:sz w:val="28"/>
          <w:szCs w:val="28"/>
          <w:highlight w:val="none"/>
          <w:u w:val="single"/>
          <w:lang w:val="en-US" w:eastAsia="zh-CN"/>
        </w:rPr>
        <w:t>劳务</w:t>
      </w:r>
      <w:r>
        <w:rPr>
          <w:rFonts w:hint="eastAsia" w:asciiTheme="minorEastAsia" w:hAnsiTheme="minorEastAsia" w:eastAsiaTheme="minorEastAsia" w:cstheme="minorEastAsia"/>
          <w:sz w:val="28"/>
          <w:szCs w:val="28"/>
          <w:highlight w:val="none"/>
          <w:u w:val="single"/>
        </w:rPr>
        <w:t>分包</w:t>
      </w:r>
      <w:r>
        <w:rPr>
          <w:rFonts w:hint="eastAsia" w:asciiTheme="minorEastAsia" w:hAnsiTheme="minorEastAsia" w:eastAsiaTheme="minorEastAsia" w:cstheme="minorEastAsia"/>
          <w:sz w:val="28"/>
          <w:szCs w:val="28"/>
          <w:highlight w:val="none"/>
        </w:rPr>
        <w:t>进行招标，欢迎符合条件的承包人参加投标。</w:t>
      </w:r>
    </w:p>
    <w:p>
      <w:pPr>
        <w:keepNext w:val="0"/>
        <w:keepLines w:val="0"/>
        <w:pageBreakBefore w:val="0"/>
        <w:widowControl/>
        <w:numPr>
          <w:ilvl w:val="0"/>
          <w:numId w:val="3"/>
        </w:numPr>
        <w:kinsoku/>
        <w:wordWrap/>
        <w:overflowPunct/>
        <w:topLinePunct w:val="0"/>
        <w:autoSpaceDE/>
        <w:autoSpaceDN/>
        <w:bidi w:val="0"/>
        <w:spacing w:before="100" w:after="100" w:line="400" w:lineRule="exact"/>
        <w:ind w:firstLine="562" w:firstLineChars="200"/>
        <w:textAlignment w:val="auto"/>
        <w:rPr>
          <w:rFonts w:hint="eastAsia" w:asciiTheme="minorEastAsia" w:hAnsiTheme="minorEastAsia" w:eastAsiaTheme="minorEastAsia" w:cstheme="minorEastAsia"/>
          <w:b/>
          <w:color w:val="000000"/>
          <w:sz w:val="28"/>
          <w:szCs w:val="28"/>
          <w:highlight w:val="none"/>
        </w:rPr>
      </w:pPr>
      <w:r>
        <w:rPr>
          <w:rFonts w:hint="eastAsia" w:asciiTheme="minorEastAsia" w:hAnsiTheme="minorEastAsia" w:eastAsiaTheme="minorEastAsia" w:cstheme="minorEastAsia"/>
          <w:b/>
          <w:color w:val="000000"/>
          <w:sz w:val="28"/>
          <w:szCs w:val="28"/>
          <w:highlight w:val="none"/>
        </w:rPr>
        <w:t>工程概况：</w:t>
      </w:r>
    </w:p>
    <w:p>
      <w:pPr>
        <w:keepNext w:val="0"/>
        <w:keepLines w:val="0"/>
        <w:pageBreakBefore w:val="0"/>
        <w:widowControl/>
        <w:kinsoku/>
        <w:wordWrap/>
        <w:overflowPunct/>
        <w:topLinePunct w:val="0"/>
        <w:autoSpaceDE/>
        <w:autoSpaceDN/>
        <w:bidi w:val="0"/>
        <w:spacing w:after="0" w:line="400" w:lineRule="exact"/>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val="en-US" w:eastAsia="zh-CN"/>
        </w:rPr>
        <w:t>XARD-0052宗地标段五园林景观工程施工面积约9.4万平方米。园林景观工程包含软景工程（乔木、灌木、地被种植及2年养管）、硬景工程、园林水电（图纸范围内）、景观</w:t>
      </w:r>
      <w:r>
        <w:rPr>
          <w:rFonts w:hint="default" w:asciiTheme="minorEastAsia" w:hAnsiTheme="minorEastAsia" w:eastAsiaTheme="minorEastAsia" w:cstheme="minorEastAsia"/>
          <w:sz w:val="28"/>
          <w:szCs w:val="28"/>
          <w:highlight w:val="none"/>
          <w:lang w:val="en-US" w:eastAsia="zh-CN"/>
        </w:rPr>
        <w:t>照明、景观标识标牌、建筑小品、入口大门、围墙、成人健身设施、儿童游乐设施等红线范围内所有园林景观工作内容。</w:t>
      </w:r>
    </w:p>
    <w:p>
      <w:pPr>
        <w:keepNext w:val="0"/>
        <w:keepLines w:val="0"/>
        <w:pageBreakBefore w:val="0"/>
        <w:widowControl/>
        <w:numPr>
          <w:ilvl w:val="0"/>
          <w:numId w:val="0"/>
        </w:numPr>
        <w:kinsoku/>
        <w:wordWrap/>
        <w:overflowPunct/>
        <w:topLinePunct w:val="0"/>
        <w:autoSpaceDE/>
        <w:autoSpaceDN/>
        <w:bidi w:val="0"/>
        <w:spacing w:before="100" w:after="100" w:line="400" w:lineRule="exact"/>
        <w:ind w:firstLine="560" w:firstLineChars="200"/>
        <w:textAlignment w:val="auto"/>
        <w:rPr>
          <w:rFonts w:hint="eastAsia" w:asciiTheme="minorEastAsia" w:hAnsiTheme="minorEastAsia" w:eastAsiaTheme="minorEastAsia" w:cstheme="minorEastAsia"/>
          <w:b w:val="0"/>
          <w:bCs/>
          <w:color w:val="000000"/>
          <w:sz w:val="28"/>
          <w:szCs w:val="28"/>
          <w:highlight w:val="none"/>
          <w:lang w:val="en-US" w:eastAsia="zh-CN"/>
        </w:rPr>
      </w:pPr>
      <w:r>
        <w:rPr>
          <w:rFonts w:hint="eastAsia" w:asciiTheme="minorEastAsia" w:hAnsiTheme="minorEastAsia" w:eastAsiaTheme="minorEastAsia" w:cstheme="minorEastAsia"/>
          <w:b w:val="0"/>
          <w:bCs/>
          <w:color w:val="000000"/>
          <w:sz w:val="28"/>
          <w:szCs w:val="28"/>
          <w:highlight w:val="none"/>
          <w:lang w:val="en-US" w:eastAsia="zh-CN"/>
        </w:rPr>
        <w:t>参考工程量见下表：</w:t>
      </w:r>
      <w:r>
        <w:rPr>
          <w:rFonts w:hint="eastAsia" w:ascii="宋体" w:hAnsi="宋体" w:eastAsia="宋体" w:cs="宋体"/>
          <w:b/>
          <w:iCs/>
          <w:color w:val="auto"/>
          <w:sz w:val="28"/>
          <w:szCs w:val="28"/>
        </w:rPr>
        <w:t>（因分项工程较多，具体工程量详见附件）</w:t>
      </w:r>
    </w:p>
    <w:tbl>
      <w:tblPr>
        <w:tblStyle w:val="32"/>
        <w:tblW w:w="8710" w:type="dxa"/>
        <w:jc w:val="center"/>
        <w:tblLayout w:type="fixed"/>
        <w:tblCellMar>
          <w:top w:w="0" w:type="dxa"/>
          <w:left w:w="108" w:type="dxa"/>
          <w:bottom w:w="0" w:type="dxa"/>
          <w:right w:w="108" w:type="dxa"/>
        </w:tblCellMar>
      </w:tblPr>
      <w:tblGrid>
        <w:gridCol w:w="1305"/>
        <w:gridCol w:w="2940"/>
        <w:gridCol w:w="1272"/>
        <w:gridCol w:w="3193"/>
      </w:tblGrid>
      <w:tr>
        <w:tblPrEx>
          <w:tblCellMar>
            <w:top w:w="0" w:type="dxa"/>
            <w:left w:w="108" w:type="dxa"/>
            <w:bottom w:w="0" w:type="dxa"/>
            <w:right w:w="108" w:type="dxa"/>
          </w:tblCellMar>
        </w:tblPrEx>
        <w:trPr>
          <w:trHeight w:val="839" w:hRule="atLeast"/>
          <w:jc w:val="center"/>
        </w:trPr>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topLinePunct w:val="0"/>
              <w:bidi w:val="0"/>
              <w:spacing w:before="100" w:after="100"/>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序号</w:t>
            </w:r>
          </w:p>
        </w:tc>
        <w:tc>
          <w:tcPr>
            <w:tcW w:w="29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topLinePunct w:val="0"/>
              <w:bidi w:val="0"/>
              <w:spacing w:before="100" w:after="100"/>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分项工程名称</w:t>
            </w:r>
          </w:p>
        </w:tc>
        <w:tc>
          <w:tcPr>
            <w:tcW w:w="127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topLinePunct w:val="0"/>
              <w:bidi w:val="0"/>
              <w:spacing w:before="100" w:after="100"/>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计量单位</w:t>
            </w:r>
          </w:p>
        </w:tc>
        <w:tc>
          <w:tcPr>
            <w:tcW w:w="319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topLinePunct w:val="0"/>
              <w:bidi w:val="0"/>
              <w:spacing w:before="100" w:after="100"/>
              <w:jc w:val="center"/>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一标段</w:t>
            </w:r>
          </w:p>
        </w:tc>
      </w:tr>
      <w:tr>
        <w:tblPrEx>
          <w:tblCellMar>
            <w:top w:w="0" w:type="dxa"/>
            <w:left w:w="108" w:type="dxa"/>
            <w:bottom w:w="0" w:type="dxa"/>
            <w:right w:w="108" w:type="dxa"/>
          </w:tblCellMar>
        </w:tblPrEx>
        <w:trPr>
          <w:trHeight w:val="525" w:hRule="atLeast"/>
          <w:jc w:val="center"/>
        </w:trPr>
        <w:tc>
          <w:tcPr>
            <w:tcW w:w="13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topLinePunct w:val="0"/>
              <w:bidi w:val="0"/>
              <w:spacing w:before="100" w:after="100"/>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29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topLinePunct w:val="0"/>
              <w:bidi w:val="0"/>
              <w:spacing w:before="100" w:after="100"/>
              <w:jc w:val="center"/>
              <w:textAlignment w:val="auto"/>
              <w:rPr>
                <w:rFonts w:hint="default" w:asciiTheme="minorEastAsia" w:hAnsiTheme="minorEastAsia" w:eastAsiaTheme="minorEastAsia" w:cstheme="minorEastAsia"/>
                <w:color w:val="000000"/>
                <w:kern w:val="0"/>
                <w:sz w:val="24"/>
                <w:szCs w:val="24"/>
                <w:lang w:val="en-US" w:eastAsia="zh-CN"/>
              </w:rPr>
            </w:pPr>
            <w:r>
              <w:rPr>
                <w:rFonts w:hint="eastAsia" w:ascii="宋体" w:hAnsi="宋体" w:eastAsia="宋体" w:cs="宋体"/>
                <w:color w:val="auto"/>
                <w:sz w:val="24"/>
                <w:szCs w:val="24"/>
              </w:rPr>
              <w:t>/</w:t>
            </w:r>
          </w:p>
        </w:tc>
        <w:tc>
          <w:tcPr>
            <w:tcW w:w="12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topLinePunct w:val="0"/>
              <w:bidi w:val="0"/>
              <w:spacing w:before="100" w:after="100"/>
              <w:jc w:val="center"/>
              <w:textAlignment w:val="auto"/>
              <w:rPr>
                <w:rFonts w:hint="eastAsia" w:asciiTheme="minorEastAsia" w:hAnsiTheme="minorEastAsia" w:eastAsiaTheme="minorEastAsia" w:cstheme="minorEastAsia"/>
                <w:color w:val="000000"/>
                <w:kern w:val="0"/>
                <w:sz w:val="24"/>
                <w:szCs w:val="24"/>
              </w:rPr>
            </w:pPr>
          </w:p>
        </w:tc>
        <w:tc>
          <w:tcPr>
            <w:tcW w:w="3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topLinePunct w:val="0"/>
              <w:bidi w:val="0"/>
              <w:spacing w:before="100" w:after="100"/>
              <w:jc w:val="center"/>
              <w:textAlignment w:val="auto"/>
              <w:rPr>
                <w:rFonts w:hint="eastAsia" w:asciiTheme="minorEastAsia" w:hAnsiTheme="minorEastAsia" w:eastAsiaTheme="minorEastAsia" w:cstheme="minorEastAsia"/>
                <w:color w:val="000000"/>
                <w:kern w:val="0"/>
                <w:sz w:val="24"/>
                <w:szCs w:val="24"/>
                <w:lang w:val="en-US" w:eastAsia="zh-CN"/>
              </w:rPr>
            </w:pPr>
          </w:p>
        </w:tc>
      </w:tr>
      <w:tr>
        <w:tblPrEx>
          <w:tblCellMar>
            <w:top w:w="0" w:type="dxa"/>
            <w:left w:w="108" w:type="dxa"/>
            <w:bottom w:w="0" w:type="dxa"/>
            <w:right w:w="108" w:type="dxa"/>
          </w:tblCellMar>
        </w:tblPrEx>
        <w:trPr>
          <w:trHeight w:val="532" w:hRule="atLeast"/>
          <w:jc w:val="center"/>
        </w:trPr>
        <w:tc>
          <w:tcPr>
            <w:tcW w:w="13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topLinePunct w:val="0"/>
              <w:bidi w:val="0"/>
              <w:spacing w:before="100" w:after="100"/>
              <w:jc w:val="center"/>
              <w:textAlignment w:val="auto"/>
              <w:rPr>
                <w:rFonts w:hint="eastAsia" w:asciiTheme="minorEastAsia" w:hAnsiTheme="minorEastAsia" w:eastAsiaTheme="minorEastAsia" w:cstheme="minorEastAsia"/>
                <w:color w:val="000000"/>
                <w:kern w:val="0"/>
                <w:sz w:val="24"/>
                <w:szCs w:val="24"/>
                <w:lang w:eastAsia="zh-CN"/>
              </w:rPr>
            </w:pPr>
          </w:p>
        </w:tc>
        <w:tc>
          <w:tcPr>
            <w:tcW w:w="29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topLinePunct w:val="0"/>
              <w:bidi w:val="0"/>
              <w:spacing w:before="100" w:after="100"/>
              <w:jc w:val="center"/>
              <w:textAlignment w:val="auto"/>
              <w:rPr>
                <w:rFonts w:hint="eastAsia" w:asciiTheme="minorEastAsia" w:hAnsiTheme="minorEastAsia" w:eastAsiaTheme="minorEastAsia" w:cstheme="minorEastAsia"/>
                <w:color w:val="000000"/>
                <w:kern w:val="0"/>
                <w:sz w:val="24"/>
                <w:szCs w:val="24"/>
                <w:lang w:val="en-US" w:eastAsia="zh-CN"/>
              </w:rPr>
            </w:pPr>
          </w:p>
        </w:tc>
        <w:tc>
          <w:tcPr>
            <w:tcW w:w="12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topLinePunct w:val="0"/>
              <w:bidi w:val="0"/>
              <w:spacing w:before="100" w:after="100"/>
              <w:jc w:val="center"/>
              <w:textAlignment w:val="auto"/>
              <w:rPr>
                <w:rFonts w:hint="eastAsia" w:asciiTheme="minorEastAsia" w:hAnsiTheme="minorEastAsia" w:eastAsiaTheme="minorEastAsia" w:cstheme="minorEastAsia"/>
                <w:color w:val="000000"/>
                <w:kern w:val="0"/>
                <w:sz w:val="24"/>
                <w:szCs w:val="24"/>
              </w:rPr>
            </w:pPr>
          </w:p>
        </w:tc>
        <w:tc>
          <w:tcPr>
            <w:tcW w:w="3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topLinePunct w:val="0"/>
              <w:bidi w:val="0"/>
              <w:spacing w:before="100" w:after="100"/>
              <w:jc w:val="center"/>
              <w:textAlignment w:val="auto"/>
              <w:rPr>
                <w:rFonts w:hint="eastAsia" w:asciiTheme="minorEastAsia" w:hAnsiTheme="minorEastAsia" w:eastAsiaTheme="minorEastAsia" w:cstheme="minorEastAsia"/>
                <w:color w:val="000000"/>
                <w:kern w:val="0"/>
                <w:sz w:val="24"/>
                <w:szCs w:val="24"/>
                <w:lang w:val="en-US" w:eastAsia="zh-CN"/>
              </w:rPr>
            </w:pPr>
          </w:p>
        </w:tc>
      </w:tr>
    </w:tbl>
    <w:p>
      <w:pPr>
        <w:keepNext w:val="0"/>
        <w:keepLines w:val="0"/>
        <w:pageBreakBefore w:val="0"/>
        <w:widowControl/>
        <w:numPr>
          <w:ilvl w:val="0"/>
          <w:numId w:val="0"/>
        </w:numPr>
        <w:kinsoku/>
        <w:wordWrap/>
        <w:overflowPunct/>
        <w:topLinePunct w:val="0"/>
        <w:autoSpaceDE/>
        <w:autoSpaceDN/>
        <w:bidi w:val="0"/>
        <w:spacing w:after="0" w:line="400" w:lineRule="exact"/>
        <w:ind w:firstLine="480" w:firstLineChars="200"/>
        <w:textAlignment w:val="auto"/>
        <w:rPr>
          <w:rFonts w:hint="eastAsia" w:asciiTheme="minorEastAsia" w:hAnsiTheme="minorEastAsia" w:eastAsiaTheme="minorEastAsia" w:cstheme="minorEastAsia"/>
          <w:b w:val="0"/>
          <w:bCs/>
          <w:color w:val="000000"/>
          <w:sz w:val="24"/>
          <w:szCs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spacing w:after="0" w:line="400" w:lineRule="exact"/>
        <w:ind w:firstLine="562" w:firstLineChars="200"/>
        <w:textAlignment w:val="auto"/>
        <w:rPr>
          <w:rFonts w:hint="eastAsia" w:asciiTheme="minorEastAsia" w:hAnsiTheme="minorEastAsia" w:eastAsiaTheme="minorEastAsia" w:cstheme="minorEastAsia"/>
          <w:spacing w:val="10"/>
          <w:kern w:val="0"/>
          <w:sz w:val="28"/>
          <w:szCs w:val="28"/>
          <w:highlight w:val="none"/>
          <w:u w:val="single"/>
          <w:lang w:val="en-US" w:eastAsia="zh-CN"/>
        </w:rPr>
      </w:pPr>
      <w:r>
        <w:rPr>
          <w:rFonts w:hint="eastAsia" w:asciiTheme="minorEastAsia" w:hAnsiTheme="minorEastAsia" w:eastAsiaTheme="minorEastAsia" w:cstheme="minorEastAsia"/>
          <w:b/>
          <w:color w:val="000000"/>
          <w:sz w:val="28"/>
          <w:szCs w:val="28"/>
          <w:highlight w:val="none"/>
        </w:rPr>
        <w:t>2、项目地点</w:t>
      </w:r>
      <w:r>
        <w:rPr>
          <w:rFonts w:hint="eastAsia" w:asciiTheme="minorEastAsia" w:hAnsiTheme="minorEastAsia" w:eastAsiaTheme="minorEastAsia" w:cstheme="minorEastAsia"/>
          <w:b/>
          <w:color w:val="000000"/>
          <w:sz w:val="28"/>
          <w:szCs w:val="28"/>
          <w:highlight w:val="none"/>
          <w:lang w:eastAsia="zh-CN"/>
        </w:rPr>
        <w:t>：</w:t>
      </w:r>
      <w:r>
        <w:rPr>
          <w:rFonts w:hint="eastAsia" w:asciiTheme="minorEastAsia" w:hAnsiTheme="minorEastAsia" w:eastAsiaTheme="minorEastAsia" w:cstheme="minorEastAsia"/>
          <w:b w:val="0"/>
          <w:bCs/>
          <w:i w:val="0"/>
          <w:iCs w:val="0"/>
          <w:color w:val="auto"/>
          <w:sz w:val="28"/>
          <w:szCs w:val="28"/>
          <w:highlight w:val="none"/>
          <w:lang w:eastAsia="zh-CN"/>
        </w:rPr>
        <w:t>雄安新区容东片区东南北至E22，南至奥威东路，西至N6，东至N28。</w:t>
      </w:r>
      <w:r>
        <w:rPr>
          <w:rFonts w:hint="eastAsia" w:asciiTheme="minorEastAsia" w:hAnsiTheme="minorEastAsia" w:eastAsiaTheme="minorEastAsia" w:cstheme="minorEastAsia"/>
          <w:i w:val="0"/>
          <w:iCs w:val="0"/>
          <w:color w:val="auto"/>
          <w:sz w:val="28"/>
          <w:szCs w:val="28"/>
          <w:u w:val="single"/>
          <w:lang w:val="en-US"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widowControl/>
        <w:numPr>
          <w:ilvl w:val="0"/>
          <w:numId w:val="0"/>
        </w:numPr>
        <w:kinsoku/>
        <w:wordWrap/>
        <w:overflowPunct/>
        <w:topLinePunct w:val="0"/>
        <w:autoSpaceDE/>
        <w:autoSpaceDN/>
        <w:bidi w:val="0"/>
        <w:spacing w:after="0" w:line="400" w:lineRule="exact"/>
        <w:ind w:firstLine="562" w:firstLineChars="200"/>
        <w:textAlignment w:val="auto"/>
        <w:rPr>
          <w:rFonts w:hint="default" w:asciiTheme="minorEastAsia" w:hAnsiTheme="minorEastAsia" w:eastAsiaTheme="minorEastAsia" w:cstheme="minorEastAsia"/>
          <w:color w:val="000000"/>
          <w:sz w:val="28"/>
          <w:szCs w:val="28"/>
          <w:highlight w:val="none"/>
          <w:lang w:val="en-US" w:eastAsia="zh-CN"/>
        </w:rPr>
      </w:pPr>
      <w:r>
        <w:rPr>
          <w:rFonts w:hint="eastAsia" w:asciiTheme="minorEastAsia" w:hAnsiTheme="minorEastAsia" w:eastAsiaTheme="minorEastAsia" w:cstheme="minorEastAsia"/>
          <w:b/>
          <w:color w:val="000000"/>
          <w:sz w:val="28"/>
          <w:szCs w:val="28"/>
          <w:highlight w:val="none"/>
        </w:rPr>
        <w:t>3、招标范围</w:t>
      </w:r>
      <w:r>
        <w:rPr>
          <w:rFonts w:hint="eastAsia" w:asciiTheme="minorEastAsia" w:hAnsiTheme="minorEastAsia" w:eastAsiaTheme="minorEastAsia" w:cstheme="minorEastAsia"/>
          <w:color w:val="000000"/>
          <w:sz w:val="28"/>
          <w:szCs w:val="28"/>
          <w:highlight w:val="none"/>
        </w:rPr>
        <w:t>：包括但不限于容东片区2号地块XARD—0052宗地项目图纸范围内（含变更）</w:t>
      </w:r>
      <w:r>
        <w:rPr>
          <w:rFonts w:hint="eastAsia" w:asciiTheme="minorEastAsia" w:hAnsiTheme="minorEastAsia" w:eastAsiaTheme="minorEastAsia" w:cstheme="minorEastAsia"/>
          <w:color w:val="000000"/>
          <w:sz w:val="28"/>
          <w:szCs w:val="28"/>
          <w:highlight w:val="none"/>
          <w:lang w:val="en-US" w:eastAsia="zh-CN"/>
        </w:rPr>
        <w:t>苗木种植施工工程量。</w:t>
      </w:r>
    </w:p>
    <w:p>
      <w:pPr>
        <w:keepNext w:val="0"/>
        <w:keepLines w:val="0"/>
        <w:pageBreakBefore w:val="0"/>
        <w:widowControl/>
        <w:numPr>
          <w:ilvl w:val="0"/>
          <w:numId w:val="0"/>
        </w:numPr>
        <w:kinsoku/>
        <w:wordWrap/>
        <w:overflowPunct/>
        <w:topLinePunct w:val="0"/>
        <w:autoSpaceDE/>
        <w:autoSpaceDN/>
        <w:bidi w:val="0"/>
        <w:spacing w:after="0" w:line="400" w:lineRule="exact"/>
        <w:ind w:firstLine="562" w:firstLineChars="200"/>
        <w:textAlignment w:val="auto"/>
        <w:rPr>
          <w:rFonts w:hint="eastAsia" w:asciiTheme="minorEastAsia" w:hAnsiTheme="minorEastAsia" w:eastAsiaTheme="minorEastAsia" w:cstheme="minorEastAsia"/>
          <w:color w:val="000000"/>
          <w:sz w:val="28"/>
          <w:szCs w:val="28"/>
          <w:highlight w:val="none"/>
          <w:lang w:val="en-US" w:eastAsia="zh-CN"/>
        </w:rPr>
      </w:pPr>
      <w:r>
        <w:rPr>
          <w:rFonts w:hint="eastAsia" w:asciiTheme="minorEastAsia" w:hAnsiTheme="minorEastAsia" w:eastAsiaTheme="minorEastAsia" w:cstheme="minorEastAsia"/>
          <w:b/>
          <w:color w:val="000000"/>
          <w:sz w:val="28"/>
          <w:szCs w:val="28"/>
          <w:highlight w:val="none"/>
        </w:rPr>
        <w:t>4、</w:t>
      </w:r>
      <w:r>
        <w:rPr>
          <w:rFonts w:hint="eastAsia" w:asciiTheme="minorEastAsia" w:hAnsiTheme="minorEastAsia" w:eastAsiaTheme="minorEastAsia" w:cstheme="minorEastAsia"/>
          <w:b/>
          <w:color w:val="000000"/>
          <w:kern w:val="0"/>
          <w:sz w:val="28"/>
          <w:szCs w:val="28"/>
          <w:highlight w:val="none"/>
          <w:lang w:bidi="ar"/>
        </w:rPr>
        <w:t>标段划分</w:t>
      </w:r>
      <w:r>
        <w:rPr>
          <w:rFonts w:hint="eastAsia" w:asciiTheme="minorEastAsia" w:hAnsiTheme="minorEastAsia" w:eastAsiaTheme="minorEastAsia" w:cstheme="minorEastAsia"/>
          <w:color w:val="000000"/>
          <w:kern w:val="0"/>
          <w:sz w:val="28"/>
          <w:szCs w:val="28"/>
          <w:highlight w:val="none"/>
          <w:lang w:bidi="ar"/>
        </w:rPr>
        <w:t>：</w:t>
      </w:r>
      <w:r>
        <w:rPr>
          <w:rFonts w:hint="eastAsia" w:asciiTheme="minorEastAsia" w:hAnsiTheme="minorEastAsia" w:eastAsiaTheme="minorEastAsia" w:cstheme="minorEastAsia"/>
          <w:kern w:val="0"/>
          <w:sz w:val="28"/>
          <w:szCs w:val="28"/>
          <w:highlight w:val="none"/>
          <w:lang w:bidi="ar"/>
        </w:rPr>
        <w:t>整体</w:t>
      </w:r>
      <w:r>
        <w:rPr>
          <w:rFonts w:hint="eastAsia" w:asciiTheme="minorEastAsia" w:hAnsiTheme="minorEastAsia" w:eastAsiaTheme="minorEastAsia" w:cstheme="minorEastAsia"/>
          <w:kern w:val="0"/>
          <w:sz w:val="28"/>
          <w:szCs w:val="28"/>
          <w:highlight w:val="none"/>
          <w:lang w:val="en-US" w:eastAsia="zh-CN" w:bidi="ar"/>
        </w:rPr>
        <w:t>划分</w:t>
      </w:r>
      <w:r>
        <w:rPr>
          <w:rFonts w:hint="eastAsia" w:asciiTheme="minorEastAsia" w:hAnsiTheme="minorEastAsia" w:eastAsiaTheme="minorEastAsia" w:cstheme="minorEastAsia"/>
          <w:i/>
          <w:iCs/>
          <w:color w:val="1D41D5"/>
          <w:kern w:val="0"/>
          <w:sz w:val="28"/>
          <w:szCs w:val="28"/>
          <w:highlight w:val="none"/>
          <w:u w:val="single"/>
          <w:lang w:val="en-US" w:eastAsia="zh-CN" w:bidi="ar"/>
        </w:rPr>
        <w:t xml:space="preserve">  </w:t>
      </w:r>
      <w:r>
        <w:rPr>
          <w:rFonts w:hint="eastAsia" w:asciiTheme="minorEastAsia" w:hAnsiTheme="minorEastAsia" w:eastAsiaTheme="minorEastAsia" w:cstheme="minorEastAsia"/>
          <w:i w:val="0"/>
          <w:iCs w:val="0"/>
          <w:color w:val="auto"/>
          <w:kern w:val="0"/>
          <w:sz w:val="28"/>
          <w:szCs w:val="28"/>
          <w:highlight w:val="none"/>
          <w:u w:val="single"/>
          <w:lang w:val="en-US" w:eastAsia="zh-CN" w:bidi="ar"/>
        </w:rPr>
        <w:t>1</w:t>
      </w:r>
      <w:r>
        <w:rPr>
          <w:rFonts w:hint="eastAsia" w:asciiTheme="minorEastAsia" w:hAnsiTheme="minorEastAsia" w:eastAsiaTheme="minorEastAsia" w:cstheme="minorEastAsia"/>
          <w:i/>
          <w:iCs/>
          <w:color w:val="1D41D5"/>
          <w:kern w:val="0"/>
          <w:sz w:val="28"/>
          <w:szCs w:val="28"/>
          <w:highlight w:val="none"/>
          <w:u w:val="single"/>
          <w:lang w:val="en-US" w:eastAsia="zh-CN" w:bidi="ar"/>
        </w:rPr>
        <w:t xml:space="preserve">  </w:t>
      </w:r>
      <w:r>
        <w:rPr>
          <w:rFonts w:hint="eastAsia" w:asciiTheme="minorEastAsia" w:hAnsiTheme="minorEastAsia" w:eastAsiaTheme="minorEastAsia" w:cstheme="minorEastAsia"/>
          <w:i w:val="0"/>
          <w:iCs w:val="0"/>
          <w:color w:val="auto"/>
          <w:kern w:val="0"/>
          <w:sz w:val="28"/>
          <w:szCs w:val="28"/>
          <w:highlight w:val="none"/>
          <w:lang w:bidi="ar"/>
        </w:rPr>
        <w:t>标段</w:t>
      </w:r>
      <w:r>
        <w:rPr>
          <w:rFonts w:hint="eastAsia" w:asciiTheme="minorEastAsia" w:hAnsiTheme="minorEastAsia" w:eastAsiaTheme="minorEastAsia" w:cstheme="minorEastAsia"/>
          <w:kern w:val="0"/>
          <w:sz w:val="28"/>
          <w:szCs w:val="28"/>
          <w:highlight w:val="none"/>
          <w:lang w:bidi="ar"/>
        </w:rPr>
        <w:t>，</w:t>
      </w:r>
      <w:r>
        <w:rPr>
          <w:rFonts w:hint="eastAsia" w:asciiTheme="minorEastAsia" w:hAnsiTheme="minorEastAsia" w:eastAsiaTheme="minorEastAsia" w:cstheme="minorEastAsia"/>
          <w:kern w:val="0"/>
          <w:sz w:val="28"/>
          <w:szCs w:val="28"/>
          <w:highlight w:val="none"/>
          <w:lang w:val="en-US" w:eastAsia="zh-CN" w:bidi="ar"/>
        </w:rPr>
        <w:t>每个标段</w:t>
      </w:r>
      <w:r>
        <w:rPr>
          <w:rFonts w:hint="eastAsia" w:asciiTheme="minorEastAsia" w:hAnsiTheme="minorEastAsia" w:eastAsiaTheme="minorEastAsia" w:cstheme="minorEastAsia"/>
          <w:kern w:val="0"/>
          <w:sz w:val="28"/>
          <w:szCs w:val="28"/>
          <w:highlight w:val="none"/>
          <w:lang w:bidi="ar"/>
        </w:rPr>
        <w:t>选择</w:t>
      </w:r>
      <w:r>
        <w:rPr>
          <w:rFonts w:hint="eastAsia" w:asciiTheme="minorEastAsia" w:hAnsiTheme="minorEastAsia" w:eastAsiaTheme="minorEastAsia" w:cstheme="minorEastAsia"/>
          <w:i w:val="0"/>
          <w:iCs w:val="0"/>
          <w:color w:val="auto"/>
          <w:kern w:val="0"/>
          <w:sz w:val="28"/>
          <w:szCs w:val="28"/>
          <w:highlight w:val="none"/>
          <w:u w:val="single"/>
          <w:lang w:val="en-US" w:eastAsia="zh-CN" w:bidi="ar"/>
        </w:rPr>
        <w:t xml:space="preserve">  1  </w:t>
      </w:r>
      <w:r>
        <w:rPr>
          <w:rFonts w:hint="eastAsia" w:asciiTheme="minorEastAsia" w:hAnsiTheme="minorEastAsia" w:eastAsiaTheme="minorEastAsia" w:cstheme="minorEastAsia"/>
          <w:i w:val="0"/>
          <w:iCs w:val="0"/>
          <w:color w:val="auto"/>
          <w:kern w:val="0"/>
          <w:sz w:val="28"/>
          <w:szCs w:val="28"/>
          <w:highlight w:val="none"/>
          <w:lang w:bidi="ar"/>
        </w:rPr>
        <w:t>个中标人</w:t>
      </w:r>
      <w:r>
        <w:rPr>
          <w:rFonts w:hint="eastAsia" w:asciiTheme="minorEastAsia" w:hAnsiTheme="minorEastAsia" w:eastAsiaTheme="minorEastAsia" w:cstheme="minorEastAsia"/>
          <w:kern w:val="0"/>
          <w:sz w:val="28"/>
          <w:szCs w:val="28"/>
          <w:highlight w:val="none"/>
          <w:lang w:eastAsia="zh-CN" w:bidi="ar"/>
        </w:rPr>
        <w:t>。</w:t>
      </w:r>
    </w:p>
    <w:p>
      <w:pPr>
        <w:keepNext w:val="0"/>
        <w:keepLines w:val="0"/>
        <w:pageBreakBefore w:val="0"/>
        <w:widowControl/>
        <w:kinsoku/>
        <w:wordWrap/>
        <w:overflowPunct/>
        <w:topLinePunct w:val="0"/>
        <w:autoSpaceDE/>
        <w:autoSpaceDN/>
        <w:bidi w:val="0"/>
        <w:spacing w:after="0" w:line="400" w:lineRule="exact"/>
        <w:ind w:firstLine="562" w:firstLineChars="200"/>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b/>
          <w:color w:val="000000"/>
          <w:sz w:val="28"/>
          <w:szCs w:val="28"/>
          <w:highlight w:val="none"/>
        </w:rPr>
        <w:t>5、计划工期</w:t>
      </w:r>
      <w:r>
        <w:rPr>
          <w:rFonts w:hint="eastAsia" w:asciiTheme="minorEastAsia" w:hAnsiTheme="minorEastAsia" w:eastAsiaTheme="minorEastAsia" w:cstheme="minorEastAsia"/>
          <w:color w:val="000000"/>
          <w:sz w:val="28"/>
          <w:szCs w:val="28"/>
          <w:highlight w:val="none"/>
        </w:rPr>
        <w:t>：</w:t>
      </w:r>
      <w:r>
        <w:rPr>
          <w:rFonts w:hint="eastAsia" w:asciiTheme="minorEastAsia" w:hAnsiTheme="minorEastAsia" w:eastAsiaTheme="minorEastAsia" w:cstheme="minorEastAsia"/>
          <w:kern w:val="0"/>
          <w:sz w:val="28"/>
          <w:szCs w:val="28"/>
          <w:highlight w:val="none"/>
          <w:lang w:bidi="ar"/>
        </w:rPr>
        <w:t>进场时间以招标人通知为准，计划工期</w:t>
      </w:r>
      <w:r>
        <w:rPr>
          <w:rFonts w:hint="eastAsia" w:asciiTheme="minorEastAsia" w:hAnsiTheme="minorEastAsia" w:eastAsiaTheme="minorEastAsia" w:cstheme="minorEastAsia"/>
          <w:kern w:val="0"/>
          <w:sz w:val="28"/>
          <w:szCs w:val="28"/>
          <w:highlight w:val="none"/>
          <w:lang w:eastAsia="zh-CN" w:bidi="ar"/>
        </w:rPr>
        <w:t>：</w:t>
      </w:r>
      <w:r>
        <w:rPr>
          <w:rFonts w:hint="eastAsia" w:asciiTheme="minorEastAsia" w:hAnsiTheme="minorEastAsia" w:eastAsiaTheme="minorEastAsia" w:cstheme="minorEastAsia"/>
          <w:i w:val="0"/>
          <w:iCs w:val="0"/>
          <w:color w:val="auto"/>
          <w:kern w:val="0"/>
          <w:sz w:val="28"/>
          <w:szCs w:val="28"/>
          <w:highlight w:val="none"/>
          <w:u w:val="single"/>
          <w:lang w:val="en-US" w:eastAsia="zh-CN" w:bidi="ar"/>
        </w:rPr>
        <w:t xml:space="preserve">  50   </w:t>
      </w:r>
      <w:r>
        <w:rPr>
          <w:rFonts w:hint="eastAsia" w:asciiTheme="minorEastAsia" w:hAnsiTheme="minorEastAsia" w:eastAsiaTheme="minorEastAsia" w:cstheme="minorEastAsia"/>
          <w:i w:val="0"/>
          <w:iCs w:val="0"/>
          <w:color w:val="auto"/>
          <w:kern w:val="0"/>
          <w:sz w:val="28"/>
          <w:szCs w:val="28"/>
          <w:highlight w:val="none"/>
          <w:lang w:bidi="ar"/>
        </w:rPr>
        <w:t>日历天</w:t>
      </w:r>
      <w:r>
        <w:rPr>
          <w:rFonts w:hint="eastAsia" w:asciiTheme="minorEastAsia" w:hAnsiTheme="minorEastAsia" w:eastAsiaTheme="minorEastAsia" w:cstheme="minorEastAsia"/>
          <w:kern w:val="0"/>
          <w:sz w:val="28"/>
          <w:szCs w:val="28"/>
          <w:highlight w:val="none"/>
          <w:lang w:bidi="ar"/>
        </w:rPr>
        <w:t>（需要符合招标人施工进度计划整体安排）</w:t>
      </w:r>
      <w:r>
        <w:rPr>
          <w:rFonts w:hint="eastAsia" w:asciiTheme="minorEastAsia" w:hAnsiTheme="minorEastAsia" w:eastAsiaTheme="minorEastAsia" w:cstheme="minorEastAsia"/>
          <w:color w:val="000000"/>
          <w:sz w:val="28"/>
          <w:szCs w:val="28"/>
          <w:highlight w:val="none"/>
        </w:rPr>
        <w:t>。</w:t>
      </w:r>
    </w:p>
    <w:p>
      <w:pPr>
        <w:keepNext w:val="0"/>
        <w:keepLines w:val="0"/>
        <w:pageBreakBefore w:val="0"/>
        <w:widowControl/>
        <w:kinsoku/>
        <w:wordWrap/>
        <w:overflowPunct/>
        <w:topLinePunct w:val="0"/>
        <w:autoSpaceDE/>
        <w:autoSpaceDN/>
        <w:bidi w:val="0"/>
        <w:spacing w:after="0" w:line="400" w:lineRule="exact"/>
        <w:ind w:firstLine="562" w:firstLineChars="200"/>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b/>
          <w:color w:val="000000"/>
          <w:sz w:val="28"/>
          <w:szCs w:val="28"/>
          <w:highlight w:val="none"/>
        </w:rPr>
        <w:t>6、质量标准</w:t>
      </w:r>
      <w:r>
        <w:rPr>
          <w:rFonts w:hint="eastAsia" w:asciiTheme="minorEastAsia" w:hAnsiTheme="minorEastAsia" w:eastAsiaTheme="minorEastAsia" w:cstheme="minorEastAsia"/>
          <w:color w:val="000000"/>
          <w:sz w:val="28"/>
          <w:szCs w:val="28"/>
          <w:highlight w:val="none"/>
        </w:rPr>
        <w:t>：</w:t>
      </w:r>
      <w:r>
        <w:rPr>
          <w:rFonts w:hint="eastAsia" w:asciiTheme="minorEastAsia" w:hAnsiTheme="minorEastAsia" w:eastAsiaTheme="minorEastAsia" w:cstheme="minorEastAsia"/>
          <w:color w:val="000000"/>
          <w:sz w:val="28"/>
          <w:szCs w:val="28"/>
          <w:highlight w:val="none"/>
          <w:lang w:val="en-US" w:eastAsia="zh-CN"/>
        </w:rPr>
        <w:t>符合设计规范及质量规范要求。如中标人施工质量达不到招标人要求，招标人有权要求中标人退场，并终止合同。</w:t>
      </w:r>
    </w:p>
    <w:p>
      <w:pPr>
        <w:keepNext w:val="0"/>
        <w:keepLines w:val="0"/>
        <w:pageBreakBefore w:val="0"/>
        <w:widowControl/>
        <w:kinsoku/>
        <w:wordWrap/>
        <w:overflowPunct/>
        <w:topLinePunct w:val="0"/>
        <w:autoSpaceDE/>
        <w:autoSpaceDN/>
        <w:bidi w:val="0"/>
        <w:spacing w:after="0" w:line="400" w:lineRule="exact"/>
        <w:ind w:firstLine="562" w:firstLineChars="200"/>
        <w:textAlignment w:val="auto"/>
        <w:rPr>
          <w:rFonts w:hint="eastAsia" w:asciiTheme="minorEastAsia" w:hAnsiTheme="minorEastAsia" w:eastAsiaTheme="minorEastAsia" w:cstheme="minorEastAsia"/>
          <w:b/>
          <w:bCs/>
          <w:kern w:val="0"/>
          <w:sz w:val="28"/>
          <w:szCs w:val="28"/>
          <w:highlight w:val="none"/>
          <w:lang w:eastAsia="zh-CN" w:bidi="ar"/>
        </w:rPr>
      </w:pPr>
      <w:r>
        <w:rPr>
          <w:rFonts w:hint="eastAsia" w:asciiTheme="minorEastAsia" w:hAnsiTheme="minorEastAsia" w:eastAsiaTheme="minorEastAsia" w:cstheme="minorEastAsia"/>
          <w:b/>
          <w:bCs/>
          <w:color w:val="000000"/>
          <w:sz w:val="28"/>
          <w:szCs w:val="28"/>
          <w:highlight w:val="none"/>
          <w:lang w:val="en-US" w:eastAsia="zh-CN"/>
        </w:rPr>
        <w:t>7、</w:t>
      </w:r>
      <w:r>
        <w:rPr>
          <w:rFonts w:hint="eastAsia" w:asciiTheme="minorEastAsia" w:hAnsiTheme="minorEastAsia" w:eastAsiaTheme="minorEastAsia" w:cstheme="minorEastAsia"/>
          <w:b/>
          <w:bCs/>
          <w:kern w:val="0"/>
          <w:sz w:val="28"/>
          <w:szCs w:val="28"/>
          <w:highlight w:val="none"/>
          <w:lang w:bidi="ar"/>
        </w:rPr>
        <w:t>文明施工标准：</w:t>
      </w:r>
      <w:r>
        <w:rPr>
          <w:rFonts w:hint="eastAsia" w:asciiTheme="minorEastAsia" w:hAnsiTheme="minorEastAsia" w:eastAsiaTheme="minorEastAsia" w:cstheme="minorEastAsia"/>
          <w:color w:val="000000"/>
          <w:sz w:val="28"/>
          <w:szCs w:val="28"/>
          <w:highlight w:val="none"/>
          <w:lang w:val="en-US" w:eastAsia="zh-CN"/>
        </w:rPr>
        <w:t>符合雄安新区大气办标准及公司安全文明标准。（安全防护相关材料由招标人提供）</w:t>
      </w:r>
    </w:p>
    <w:p>
      <w:pPr>
        <w:keepNext w:val="0"/>
        <w:keepLines w:val="0"/>
        <w:pageBreakBefore w:val="0"/>
        <w:widowControl/>
        <w:kinsoku/>
        <w:wordWrap/>
        <w:overflowPunct/>
        <w:topLinePunct w:val="0"/>
        <w:autoSpaceDE/>
        <w:autoSpaceDN/>
        <w:bidi w:val="0"/>
        <w:spacing w:after="0" w:line="400" w:lineRule="exact"/>
        <w:ind w:firstLine="562" w:firstLineChars="200"/>
        <w:textAlignment w:val="auto"/>
        <w:rPr>
          <w:rFonts w:hint="eastAsia" w:asciiTheme="minorEastAsia" w:hAnsiTheme="minorEastAsia" w:eastAsiaTheme="minorEastAsia" w:cstheme="minorEastAsia"/>
          <w:i w:val="0"/>
          <w:iCs w:val="0"/>
          <w:color w:val="auto"/>
          <w:sz w:val="28"/>
          <w:szCs w:val="28"/>
          <w:highlight w:val="none"/>
          <w:lang w:val="en-US" w:eastAsia="zh-CN"/>
        </w:rPr>
      </w:pPr>
      <w:r>
        <w:rPr>
          <w:rFonts w:hint="eastAsia" w:asciiTheme="minorEastAsia" w:hAnsiTheme="minorEastAsia" w:eastAsiaTheme="minorEastAsia" w:cstheme="minorEastAsia"/>
          <w:b/>
          <w:color w:val="000000"/>
          <w:sz w:val="28"/>
          <w:szCs w:val="28"/>
          <w:highlight w:val="none"/>
          <w:lang w:val="en-US" w:eastAsia="zh-CN"/>
        </w:rPr>
        <w:t>8</w:t>
      </w:r>
      <w:r>
        <w:rPr>
          <w:rFonts w:hint="eastAsia" w:asciiTheme="minorEastAsia" w:hAnsiTheme="minorEastAsia" w:eastAsiaTheme="minorEastAsia" w:cstheme="minorEastAsia"/>
          <w:b/>
          <w:color w:val="000000"/>
          <w:sz w:val="28"/>
          <w:szCs w:val="28"/>
          <w:highlight w:val="none"/>
        </w:rPr>
        <w:t>、</w:t>
      </w:r>
      <w:r>
        <w:rPr>
          <w:rFonts w:hint="eastAsia" w:asciiTheme="minorEastAsia" w:hAnsiTheme="minorEastAsia" w:eastAsiaTheme="minorEastAsia" w:cstheme="minorEastAsia"/>
          <w:b/>
          <w:i w:val="0"/>
          <w:iCs w:val="0"/>
          <w:color w:val="auto"/>
          <w:sz w:val="28"/>
          <w:szCs w:val="28"/>
          <w:highlight w:val="none"/>
        </w:rPr>
        <w:t>承包方式</w:t>
      </w:r>
      <w:r>
        <w:rPr>
          <w:rFonts w:hint="eastAsia" w:asciiTheme="minorEastAsia" w:hAnsiTheme="minorEastAsia" w:eastAsiaTheme="minorEastAsia" w:cstheme="minorEastAsia"/>
          <w:i w:val="0"/>
          <w:iCs w:val="0"/>
          <w:color w:val="auto"/>
          <w:sz w:val="28"/>
          <w:szCs w:val="28"/>
          <w:highlight w:val="none"/>
        </w:rPr>
        <w:t>：劳务</w:t>
      </w:r>
      <w:r>
        <w:rPr>
          <w:rFonts w:hint="eastAsia" w:asciiTheme="minorEastAsia" w:hAnsiTheme="minorEastAsia" w:eastAsiaTheme="minorEastAsia" w:cstheme="minorEastAsia"/>
          <w:i w:val="0"/>
          <w:iCs w:val="0"/>
          <w:color w:val="auto"/>
          <w:sz w:val="28"/>
          <w:szCs w:val="28"/>
          <w:highlight w:val="none"/>
          <w:lang w:eastAsia="zh-CN"/>
        </w:rPr>
        <w:t>分</w:t>
      </w:r>
      <w:r>
        <w:rPr>
          <w:rFonts w:hint="eastAsia" w:asciiTheme="minorEastAsia" w:hAnsiTheme="minorEastAsia" w:eastAsiaTheme="minorEastAsia" w:cstheme="minorEastAsia"/>
          <w:i w:val="0"/>
          <w:iCs w:val="0"/>
          <w:color w:val="auto"/>
          <w:sz w:val="28"/>
          <w:szCs w:val="28"/>
          <w:highlight w:val="none"/>
        </w:rPr>
        <w:t>承包</w:t>
      </w:r>
      <w:r>
        <w:rPr>
          <w:rFonts w:hint="eastAsia" w:asciiTheme="minorEastAsia" w:hAnsiTheme="minorEastAsia" w:eastAsiaTheme="minorEastAsia" w:cstheme="minorEastAsia"/>
          <w:i w:val="0"/>
          <w:iCs w:val="0"/>
          <w:color w:val="auto"/>
          <w:sz w:val="28"/>
          <w:szCs w:val="28"/>
          <w:highlight w:val="none"/>
          <w:lang w:eastAsia="zh-CN"/>
        </w:rPr>
        <w:t>，</w:t>
      </w:r>
      <w:r>
        <w:rPr>
          <w:rFonts w:hint="eastAsia" w:asciiTheme="minorEastAsia" w:hAnsiTheme="minorEastAsia" w:eastAsiaTheme="minorEastAsia" w:cstheme="minorEastAsia"/>
          <w:i w:val="0"/>
          <w:iCs w:val="0"/>
          <w:color w:val="auto"/>
          <w:sz w:val="28"/>
          <w:szCs w:val="28"/>
          <w:highlight w:val="none"/>
          <w:lang w:val="en-US" w:eastAsia="zh-CN"/>
        </w:rPr>
        <w:t>招标人供应的材料详见附表，其余图纸内涉及材料均由投标人自行采购。</w:t>
      </w:r>
    </w:p>
    <w:p>
      <w:pPr>
        <w:keepNext w:val="0"/>
        <w:keepLines w:val="0"/>
        <w:pageBreakBefore w:val="0"/>
        <w:widowControl/>
        <w:kinsoku/>
        <w:wordWrap/>
        <w:overflowPunct/>
        <w:topLinePunct w:val="0"/>
        <w:autoSpaceDE/>
        <w:autoSpaceDN/>
        <w:bidi w:val="0"/>
        <w:spacing w:after="0" w:line="400" w:lineRule="exact"/>
        <w:ind w:firstLine="562" w:firstLineChars="200"/>
        <w:textAlignment w:val="auto"/>
        <w:rPr>
          <w:rFonts w:hint="eastAsia" w:asciiTheme="minorEastAsia" w:hAnsiTheme="minorEastAsia" w:eastAsiaTheme="minorEastAsia" w:cstheme="minorEastAsia"/>
          <w:b/>
          <w:color w:val="000000"/>
          <w:sz w:val="28"/>
          <w:szCs w:val="28"/>
          <w:highlight w:val="none"/>
        </w:rPr>
      </w:pPr>
      <w:r>
        <w:rPr>
          <w:rFonts w:hint="eastAsia" w:asciiTheme="minorEastAsia" w:hAnsiTheme="minorEastAsia" w:eastAsiaTheme="minorEastAsia" w:cstheme="minorEastAsia"/>
          <w:b/>
          <w:color w:val="000000"/>
          <w:sz w:val="28"/>
          <w:szCs w:val="28"/>
          <w:highlight w:val="none"/>
          <w:lang w:val="en-US" w:eastAsia="zh-CN"/>
        </w:rPr>
        <w:t>9</w:t>
      </w:r>
      <w:r>
        <w:rPr>
          <w:rFonts w:hint="eastAsia" w:asciiTheme="minorEastAsia" w:hAnsiTheme="minorEastAsia" w:eastAsiaTheme="minorEastAsia" w:cstheme="minorEastAsia"/>
          <w:b/>
          <w:color w:val="000000"/>
          <w:sz w:val="28"/>
          <w:szCs w:val="28"/>
          <w:highlight w:val="none"/>
        </w:rPr>
        <w:t>、投标单位资格要求 </w:t>
      </w:r>
    </w:p>
    <w:p>
      <w:pPr>
        <w:keepNext w:val="0"/>
        <w:keepLines w:val="0"/>
        <w:pageBreakBefore w:val="0"/>
        <w:widowControl/>
        <w:kinsoku/>
        <w:wordWrap/>
        <w:overflowPunct/>
        <w:topLinePunct w:val="0"/>
        <w:autoSpaceDE/>
        <w:autoSpaceDN/>
        <w:bidi w:val="0"/>
        <w:spacing w:after="0" w:line="400" w:lineRule="exact"/>
        <w:ind w:firstLine="560" w:firstLineChars="200"/>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rPr>
        <w:t>（1）</w:t>
      </w:r>
      <w:r>
        <w:rPr>
          <w:rFonts w:hint="eastAsia" w:asciiTheme="minorEastAsia" w:hAnsiTheme="minorEastAsia" w:eastAsiaTheme="minorEastAsia" w:cstheme="minorEastAsia"/>
          <w:color w:val="000000"/>
          <w:sz w:val="28"/>
          <w:szCs w:val="28"/>
          <w:highlight w:val="none"/>
          <w:lang w:eastAsia="zh-CN"/>
        </w:rPr>
        <w:t>、</w:t>
      </w:r>
      <w:r>
        <w:rPr>
          <w:rFonts w:hint="eastAsia" w:asciiTheme="minorEastAsia" w:hAnsiTheme="minorEastAsia" w:eastAsiaTheme="minorEastAsia" w:cstheme="minorEastAsia"/>
          <w:sz w:val="28"/>
          <w:szCs w:val="28"/>
          <w:highlight w:val="none"/>
        </w:rPr>
        <w:t>投标人具有独立法人资格</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lang w:val="en-US" w:eastAsia="zh-CN"/>
        </w:rPr>
        <w:t>具有一般纳税人资格</w:t>
      </w:r>
      <w:r>
        <w:rPr>
          <w:rFonts w:hint="eastAsia" w:asciiTheme="minorEastAsia" w:hAnsiTheme="minorEastAsia" w:eastAsiaTheme="minorEastAsia" w:cstheme="minorEastAsia"/>
          <w:sz w:val="28"/>
          <w:szCs w:val="28"/>
          <w:highlight w:val="none"/>
        </w:rPr>
        <w:t>，持有工商管理部门核发的法人营业执照</w:t>
      </w:r>
      <w:r>
        <w:rPr>
          <w:rFonts w:hint="eastAsia" w:asciiTheme="minorEastAsia" w:hAnsiTheme="minorEastAsia" w:eastAsiaTheme="minorEastAsia" w:cstheme="minorEastAsia"/>
          <w:sz w:val="28"/>
          <w:szCs w:val="28"/>
          <w:highlight w:val="none"/>
          <w:lang w:eastAsia="zh-CN"/>
        </w:rPr>
        <w:t>（小规模纳税人资质需提前电话沟通，进行资质审核和实地考察）</w:t>
      </w:r>
      <w:r>
        <w:rPr>
          <w:rFonts w:hint="eastAsia" w:asciiTheme="minorEastAsia" w:hAnsiTheme="minorEastAsia" w:eastAsiaTheme="minorEastAsia" w:cstheme="minorEastAsia"/>
          <w:sz w:val="28"/>
          <w:szCs w:val="28"/>
          <w:highlight w:val="none"/>
        </w:rPr>
        <w:t>；</w:t>
      </w:r>
    </w:p>
    <w:p>
      <w:pPr>
        <w:keepNext w:val="0"/>
        <w:keepLines w:val="0"/>
        <w:pageBreakBefore w:val="0"/>
        <w:widowControl/>
        <w:kinsoku/>
        <w:wordWrap/>
        <w:overflowPunct/>
        <w:topLinePunct w:val="0"/>
        <w:autoSpaceDE/>
        <w:autoSpaceDN/>
        <w:bidi w:val="0"/>
        <w:spacing w:after="0" w:line="400" w:lineRule="exact"/>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color w:val="000000"/>
          <w:sz w:val="28"/>
          <w:szCs w:val="28"/>
          <w:highlight w:val="none"/>
        </w:rPr>
        <w:t>（2）</w:t>
      </w:r>
      <w:r>
        <w:rPr>
          <w:rFonts w:hint="eastAsia" w:asciiTheme="minorEastAsia" w:hAnsiTheme="minorEastAsia" w:eastAsiaTheme="minorEastAsia" w:cstheme="minorEastAsia"/>
          <w:color w:val="000000"/>
          <w:sz w:val="28"/>
          <w:szCs w:val="28"/>
          <w:highlight w:val="none"/>
          <w:lang w:eastAsia="zh-CN"/>
        </w:rPr>
        <w:t>、</w:t>
      </w:r>
      <w:r>
        <w:rPr>
          <w:rFonts w:hint="eastAsia" w:asciiTheme="minorEastAsia" w:hAnsiTheme="minorEastAsia" w:eastAsiaTheme="minorEastAsia" w:cstheme="minorEastAsia"/>
          <w:color w:val="000000"/>
          <w:sz w:val="28"/>
          <w:szCs w:val="28"/>
          <w:highlight w:val="none"/>
        </w:rPr>
        <w:t>投标人具有相应的劳务</w:t>
      </w:r>
      <w:r>
        <w:rPr>
          <w:rFonts w:hint="eastAsia" w:asciiTheme="minorEastAsia" w:hAnsiTheme="minorEastAsia" w:eastAsiaTheme="minorEastAsia" w:cstheme="minorEastAsia"/>
          <w:color w:val="000000"/>
          <w:sz w:val="28"/>
          <w:szCs w:val="28"/>
          <w:highlight w:val="none"/>
          <w:lang w:eastAsia="zh-CN"/>
        </w:rPr>
        <w:t>分</w:t>
      </w:r>
      <w:r>
        <w:rPr>
          <w:rFonts w:hint="eastAsia" w:asciiTheme="minorEastAsia" w:hAnsiTheme="minorEastAsia" w:eastAsiaTheme="minorEastAsia" w:cstheme="minorEastAsia"/>
          <w:color w:val="000000"/>
          <w:sz w:val="28"/>
          <w:szCs w:val="28"/>
          <w:highlight w:val="none"/>
        </w:rPr>
        <w:t>承包资质并年检合格；</w:t>
      </w:r>
    </w:p>
    <w:p>
      <w:pPr>
        <w:keepNext w:val="0"/>
        <w:keepLines w:val="0"/>
        <w:pageBreakBefore w:val="0"/>
        <w:widowControl/>
        <w:kinsoku/>
        <w:wordWrap/>
        <w:overflowPunct/>
        <w:topLinePunct w:val="0"/>
        <w:autoSpaceDE/>
        <w:autoSpaceDN/>
        <w:bidi w:val="0"/>
        <w:spacing w:after="0" w:line="400" w:lineRule="exact"/>
        <w:ind w:firstLine="560" w:firstLineChars="200"/>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rPr>
        <w:t>（3）</w:t>
      </w:r>
      <w:r>
        <w:rPr>
          <w:rFonts w:hint="eastAsia" w:asciiTheme="minorEastAsia" w:hAnsiTheme="minorEastAsia" w:eastAsiaTheme="minorEastAsia" w:cstheme="minorEastAsia"/>
          <w:color w:val="000000"/>
          <w:sz w:val="28"/>
          <w:szCs w:val="28"/>
          <w:highlight w:val="none"/>
          <w:lang w:eastAsia="zh-CN"/>
        </w:rPr>
        <w:t>、</w:t>
      </w:r>
      <w:r>
        <w:rPr>
          <w:rFonts w:hint="eastAsia" w:asciiTheme="minorEastAsia" w:hAnsiTheme="minorEastAsia" w:eastAsiaTheme="minorEastAsia" w:cstheme="minorEastAsia"/>
          <w:color w:val="000000"/>
          <w:sz w:val="28"/>
          <w:szCs w:val="28"/>
          <w:highlight w:val="none"/>
        </w:rPr>
        <w:t>投标人具有建设行政主管部门颁发的有效的安全生产许可证。</w:t>
      </w:r>
    </w:p>
    <w:p>
      <w:pPr>
        <w:keepNext w:val="0"/>
        <w:keepLines w:val="0"/>
        <w:pageBreakBefore w:val="0"/>
        <w:widowControl/>
        <w:kinsoku/>
        <w:wordWrap/>
        <w:overflowPunct/>
        <w:topLinePunct w:val="0"/>
        <w:autoSpaceDE/>
        <w:autoSpaceDN/>
        <w:bidi w:val="0"/>
        <w:spacing w:after="0" w:line="400" w:lineRule="exact"/>
        <w:ind w:firstLine="560" w:firstLineChars="200"/>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rPr>
        <w:t>（4）投标人具有良好的商业信誉，有相关工程的施工经验、机械设备、专业技术能力及资金实力。</w:t>
      </w:r>
    </w:p>
    <w:p>
      <w:pPr>
        <w:keepNext w:val="0"/>
        <w:keepLines w:val="0"/>
        <w:pageBreakBefore w:val="0"/>
        <w:widowControl/>
        <w:kinsoku/>
        <w:wordWrap/>
        <w:overflowPunct/>
        <w:topLinePunct w:val="0"/>
        <w:autoSpaceDE/>
        <w:autoSpaceDN/>
        <w:bidi w:val="0"/>
        <w:spacing w:after="0" w:line="400" w:lineRule="exact"/>
        <w:ind w:firstLine="281" w:firstLineChars="100"/>
        <w:jc w:val="left"/>
        <w:textAlignment w:val="auto"/>
        <w:rPr>
          <w:rFonts w:hint="eastAsia" w:asciiTheme="minorEastAsia" w:hAnsiTheme="minorEastAsia" w:eastAsiaTheme="minorEastAsia" w:cstheme="minorEastAsia"/>
          <w:b/>
          <w:color w:val="000000"/>
          <w:sz w:val="28"/>
          <w:szCs w:val="28"/>
          <w:highlight w:val="none"/>
        </w:rPr>
      </w:pPr>
      <w:r>
        <w:rPr>
          <w:rFonts w:hint="eastAsia" w:asciiTheme="minorEastAsia" w:hAnsiTheme="minorEastAsia" w:eastAsiaTheme="minorEastAsia" w:cstheme="minorEastAsia"/>
          <w:b/>
          <w:color w:val="000000"/>
          <w:sz w:val="28"/>
          <w:szCs w:val="28"/>
          <w:highlight w:val="none"/>
          <w:lang w:val="en-US" w:eastAsia="zh-CN"/>
        </w:rPr>
        <w:t>10</w:t>
      </w:r>
      <w:r>
        <w:rPr>
          <w:rFonts w:hint="eastAsia" w:asciiTheme="minorEastAsia" w:hAnsiTheme="minorEastAsia" w:eastAsiaTheme="minorEastAsia" w:cstheme="minorEastAsia"/>
          <w:b/>
          <w:color w:val="000000"/>
          <w:sz w:val="28"/>
          <w:szCs w:val="28"/>
          <w:highlight w:val="none"/>
        </w:rPr>
        <w:t>、报名及资格预审</w:t>
      </w:r>
    </w:p>
    <w:p>
      <w:pPr>
        <w:keepNext w:val="0"/>
        <w:keepLines w:val="0"/>
        <w:pageBreakBefore w:val="0"/>
        <w:widowControl/>
        <w:kinsoku/>
        <w:wordWrap/>
        <w:overflowPunct/>
        <w:topLinePunct w:val="0"/>
        <w:autoSpaceDE/>
        <w:autoSpaceDN/>
        <w:bidi w:val="0"/>
        <w:spacing w:after="0" w:line="400" w:lineRule="exact"/>
        <w:ind w:firstLine="560" w:firstLineChars="200"/>
        <w:textAlignment w:val="auto"/>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000000"/>
          <w:sz w:val="28"/>
          <w:szCs w:val="28"/>
          <w:highlight w:val="none"/>
        </w:rPr>
        <w:t>报名时间：</w:t>
      </w:r>
      <w:r>
        <w:rPr>
          <w:rFonts w:hint="eastAsia" w:asciiTheme="minorEastAsia" w:hAnsiTheme="minorEastAsia" w:eastAsiaTheme="minorEastAsia" w:cstheme="minorEastAsia"/>
          <w:i w:val="0"/>
          <w:iCs w:val="0"/>
          <w:color w:val="auto"/>
          <w:sz w:val="28"/>
          <w:szCs w:val="28"/>
          <w:highlight w:val="none"/>
          <w:u w:val="single"/>
        </w:rPr>
        <w:t xml:space="preserve"> </w:t>
      </w:r>
      <w:r>
        <w:rPr>
          <w:rFonts w:hint="eastAsia" w:asciiTheme="minorEastAsia" w:hAnsiTheme="minorEastAsia" w:eastAsiaTheme="minorEastAsia" w:cstheme="minorEastAsia"/>
          <w:i w:val="0"/>
          <w:iCs w:val="0"/>
          <w:color w:val="auto"/>
          <w:sz w:val="28"/>
          <w:szCs w:val="28"/>
          <w:highlight w:val="none"/>
          <w:u w:val="single"/>
          <w:lang w:val="en-US" w:eastAsia="zh-CN"/>
        </w:rPr>
        <w:t>2022</w:t>
      </w:r>
      <w:r>
        <w:rPr>
          <w:rFonts w:hint="eastAsia" w:asciiTheme="minorEastAsia" w:hAnsiTheme="minorEastAsia" w:eastAsiaTheme="minorEastAsia" w:cstheme="minorEastAsia"/>
          <w:i w:val="0"/>
          <w:iCs w:val="0"/>
          <w:color w:val="auto"/>
          <w:sz w:val="28"/>
          <w:szCs w:val="28"/>
          <w:highlight w:val="none"/>
          <w:u w:val="single"/>
        </w:rPr>
        <w:t>年</w:t>
      </w:r>
      <w:r>
        <w:rPr>
          <w:rFonts w:hint="eastAsia" w:asciiTheme="minorEastAsia" w:hAnsiTheme="minorEastAsia" w:eastAsiaTheme="minorEastAsia" w:cstheme="minorEastAsia"/>
          <w:i w:val="0"/>
          <w:iCs w:val="0"/>
          <w:color w:val="auto"/>
          <w:sz w:val="28"/>
          <w:szCs w:val="28"/>
          <w:highlight w:val="none"/>
          <w:u w:val="single"/>
          <w:lang w:val="en-US" w:eastAsia="zh-CN"/>
        </w:rPr>
        <w:t>6</w:t>
      </w:r>
      <w:r>
        <w:rPr>
          <w:rFonts w:hint="eastAsia" w:asciiTheme="minorEastAsia" w:hAnsiTheme="minorEastAsia" w:eastAsiaTheme="minorEastAsia" w:cstheme="minorEastAsia"/>
          <w:i w:val="0"/>
          <w:iCs w:val="0"/>
          <w:color w:val="auto"/>
          <w:sz w:val="28"/>
          <w:szCs w:val="28"/>
          <w:highlight w:val="none"/>
          <w:u w:val="single"/>
        </w:rPr>
        <w:t>月</w:t>
      </w:r>
      <w:r>
        <w:rPr>
          <w:rFonts w:hint="eastAsia" w:asciiTheme="minorEastAsia" w:hAnsiTheme="minorEastAsia" w:eastAsiaTheme="minorEastAsia" w:cstheme="minorEastAsia"/>
          <w:i w:val="0"/>
          <w:iCs w:val="0"/>
          <w:color w:val="auto"/>
          <w:sz w:val="28"/>
          <w:szCs w:val="28"/>
          <w:highlight w:val="none"/>
          <w:u w:val="single"/>
          <w:lang w:val="en-US" w:eastAsia="zh-CN"/>
        </w:rPr>
        <w:t>28</w:t>
      </w:r>
      <w:r>
        <w:rPr>
          <w:rFonts w:hint="eastAsia" w:asciiTheme="minorEastAsia" w:hAnsiTheme="minorEastAsia" w:eastAsiaTheme="minorEastAsia" w:cstheme="minorEastAsia"/>
          <w:i w:val="0"/>
          <w:iCs w:val="0"/>
          <w:color w:val="auto"/>
          <w:sz w:val="28"/>
          <w:szCs w:val="28"/>
          <w:highlight w:val="none"/>
          <w:u w:val="single"/>
        </w:rPr>
        <w:t>日</w:t>
      </w:r>
      <w:r>
        <w:rPr>
          <w:rFonts w:hint="eastAsia" w:asciiTheme="minorEastAsia" w:hAnsiTheme="minorEastAsia" w:eastAsiaTheme="minorEastAsia" w:cstheme="minorEastAsia"/>
          <w:i w:val="0"/>
          <w:iCs w:val="0"/>
          <w:color w:val="auto"/>
          <w:sz w:val="28"/>
          <w:szCs w:val="28"/>
          <w:highlight w:val="none"/>
          <w:u w:val="single"/>
          <w:lang w:val="en-US" w:eastAsia="zh-CN"/>
        </w:rPr>
        <w:t>8</w:t>
      </w:r>
      <w:r>
        <w:rPr>
          <w:rFonts w:hint="eastAsia" w:asciiTheme="minorEastAsia" w:hAnsiTheme="minorEastAsia" w:eastAsiaTheme="minorEastAsia" w:cstheme="minorEastAsia"/>
          <w:i w:val="0"/>
          <w:iCs w:val="0"/>
          <w:color w:val="auto"/>
          <w:sz w:val="28"/>
          <w:szCs w:val="28"/>
          <w:highlight w:val="none"/>
          <w:u w:val="single"/>
        </w:rPr>
        <w:t>:00-</w:t>
      </w:r>
      <w:r>
        <w:rPr>
          <w:rFonts w:hint="eastAsia" w:asciiTheme="minorEastAsia" w:hAnsiTheme="minorEastAsia" w:eastAsiaTheme="minorEastAsia" w:cstheme="minorEastAsia"/>
          <w:i w:val="0"/>
          <w:iCs w:val="0"/>
          <w:color w:val="auto"/>
          <w:sz w:val="28"/>
          <w:szCs w:val="28"/>
          <w:highlight w:val="none"/>
          <w:u w:val="single"/>
          <w:lang w:val="en-US" w:eastAsia="zh-CN"/>
        </w:rPr>
        <w:t>2022</w:t>
      </w:r>
      <w:r>
        <w:rPr>
          <w:rFonts w:hint="eastAsia" w:asciiTheme="minorEastAsia" w:hAnsiTheme="minorEastAsia" w:eastAsiaTheme="minorEastAsia" w:cstheme="minorEastAsia"/>
          <w:i w:val="0"/>
          <w:iCs w:val="0"/>
          <w:color w:val="auto"/>
          <w:sz w:val="28"/>
          <w:szCs w:val="28"/>
          <w:highlight w:val="none"/>
          <w:u w:val="single"/>
        </w:rPr>
        <w:t>年</w:t>
      </w:r>
      <w:r>
        <w:rPr>
          <w:rFonts w:hint="eastAsia" w:asciiTheme="minorEastAsia" w:hAnsiTheme="minorEastAsia" w:eastAsiaTheme="minorEastAsia" w:cstheme="minorEastAsia"/>
          <w:i w:val="0"/>
          <w:iCs w:val="0"/>
          <w:color w:val="auto"/>
          <w:sz w:val="28"/>
          <w:szCs w:val="28"/>
          <w:highlight w:val="none"/>
          <w:u w:val="single"/>
          <w:lang w:val="en-US" w:eastAsia="zh-CN"/>
        </w:rPr>
        <w:t xml:space="preserve"> 6</w:t>
      </w:r>
      <w:r>
        <w:rPr>
          <w:rFonts w:hint="eastAsia" w:asciiTheme="minorEastAsia" w:hAnsiTheme="minorEastAsia" w:eastAsiaTheme="minorEastAsia" w:cstheme="minorEastAsia"/>
          <w:i w:val="0"/>
          <w:iCs w:val="0"/>
          <w:color w:val="auto"/>
          <w:sz w:val="28"/>
          <w:szCs w:val="28"/>
          <w:highlight w:val="none"/>
          <w:u w:val="single"/>
        </w:rPr>
        <w:t>月</w:t>
      </w:r>
      <w:r>
        <w:rPr>
          <w:rFonts w:hint="eastAsia" w:asciiTheme="minorEastAsia" w:hAnsiTheme="minorEastAsia" w:eastAsiaTheme="minorEastAsia" w:cstheme="minorEastAsia"/>
          <w:i w:val="0"/>
          <w:iCs w:val="0"/>
          <w:color w:val="auto"/>
          <w:sz w:val="28"/>
          <w:szCs w:val="28"/>
          <w:highlight w:val="none"/>
          <w:u w:val="single"/>
          <w:lang w:val="en-US" w:eastAsia="zh-CN"/>
        </w:rPr>
        <w:t>29</w:t>
      </w:r>
      <w:r>
        <w:rPr>
          <w:rFonts w:hint="eastAsia" w:asciiTheme="minorEastAsia" w:hAnsiTheme="minorEastAsia" w:eastAsiaTheme="minorEastAsia" w:cstheme="minorEastAsia"/>
          <w:i w:val="0"/>
          <w:iCs w:val="0"/>
          <w:color w:val="auto"/>
          <w:sz w:val="28"/>
          <w:szCs w:val="28"/>
          <w:highlight w:val="none"/>
          <w:u w:val="single"/>
        </w:rPr>
        <w:t>日18</w:t>
      </w:r>
      <w:r>
        <w:rPr>
          <w:rFonts w:hint="eastAsia" w:asciiTheme="minorEastAsia" w:hAnsiTheme="minorEastAsia" w:eastAsiaTheme="minorEastAsia" w:cstheme="minorEastAsia"/>
          <w:i w:val="0"/>
          <w:iCs w:val="0"/>
          <w:color w:val="auto"/>
          <w:sz w:val="28"/>
          <w:szCs w:val="28"/>
          <w:highlight w:val="none"/>
          <w:u w:val="single"/>
          <w:lang w:val="en-US" w:eastAsia="zh-CN"/>
        </w:rPr>
        <w:t>:</w:t>
      </w:r>
      <w:r>
        <w:rPr>
          <w:rFonts w:hint="eastAsia" w:asciiTheme="minorEastAsia" w:hAnsiTheme="minorEastAsia" w:eastAsiaTheme="minorEastAsia" w:cstheme="minorEastAsia"/>
          <w:i w:val="0"/>
          <w:iCs w:val="0"/>
          <w:color w:val="auto"/>
          <w:sz w:val="28"/>
          <w:szCs w:val="28"/>
          <w:highlight w:val="none"/>
          <w:u w:val="single"/>
        </w:rPr>
        <w:t>00，</w:t>
      </w:r>
      <w:r>
        <w:rPr>
          <w:rFonts w:hint="eastAsia" w:asciiTheme="minorEastAsia" w:hAnsiTheme="minorEastAsia" w:eastAsiaTheme="minorEastAsia" w:cstheme="minorEastAsia"/>
          <w:color w:val="auto"/>
          <w:sz w:val="28"/>
          <w:szCs w:val="28"/>
          <w:highlight w:val="none"/>
        </w:rPr>
        <w:t>期间同时进行资格预审。</w:t>
      </w:r>
    </w:p>
    <w:p>
      <w:pPr>
        <w:keepNext w:val="0"/>
        <w:keepLines w:val="0"/>
        <w:pageBreakBefore w:val="0"/>
        <w:widowControl/>
        <w:kinsoku/>
        <w:wordWrap/>
        <w:overflowPunct/>
        <w:topLinePunct w:val="0"/>
        <w:autoSpaceDE/>
        <w:autoSpaceDN/>
        <w:bidi w:val="0"/>
        <w:spacing w:after="0" w:line="400" w:lineRule="exact"/>
        <w:ind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rPr>
        <w:t>项目部报名地点：</w:t>
      </w:r>
      <w:r>
        <w:rPr>
          <w:rFonts w:hint="eastAsia" w:asciiTheme="minorEastAsia" w:hAnsiTheme="minorEastAsia" w:eastAsiaTheme="minorEastAsia" w:cstheme="minorEastAsia"/>
          <w:color w:val="auto"/>
          <w:sz w:val="28"/>
          <w:szCs w:val="28"/>
          <w:highlight w:val="none"/>
          <w:u w:val="single"/>
          <w:lang w:val="en-US" w:eastAsia="zh-CN"/>
        </w:rPr>
        <w:t xml:space="preserve"> 雄安新区容东片区新安家园6号楼2单元8楼  </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鉴于新型冠状病毒防控，报名不采用现场报名，网上报名后，向招标人发送电子邮件提交报名材料扫描件，原件后补。</w:t>
      </w:r>
    </w:p>
    <w:p>
      <w:pPr>
        <w:keepNext w:val="0"/>
        <w:keepLines w:val="0"/>
        <w:pageBreakBefore w:val="0"/>
        <w:widowControl/>
        <w:kinsoku/>
        <w:wordWrap/>
        <w:overflowPunct/>
        <w:topLinePunct w:val="0"/>
        <w:autoSpaceDE/>
        <w:autoSpaceDN/>
        <w:bidi w:val="0"/>
        <w:spacing w:after="0" w:line="400" w:lineRule="exact"/>
        <w:ind w:right="616" w:rightChars="280" w:firstLine="560" w:firstLineChars="200"/>
        <w:jc w:val="left"/>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rPr>
        <w:t>投标人报名时，需向项目部提交资格预审资料：法定代表人身份证明书、</w:t>
      </w:r>
      <w:r>
        <w:rPr>
          <w:rFonts w:hint="eastAsia" w:asciiTheme="minorEastAsia" w:hAnsiTheme="minorEastAsia" w:eastAsiaTheme="minorEastAsia" w:cstheme="minorEastAsia"/>
          <w:color w:val="000000"/>
          <w:sz w:val="28"/>
          <w:szCs w:val="28"/>
          <w:highlight w:val="none"/>
          <w:lang w:eastAsia="zh-CN"/>
        </w:rPr>
        <w:t>一般纳税人资格认定书、</w:t>
      </w:r>
      <w:r>
        <w:rPr>
          <w:rFonts w:hint="eastAsia" w:asciiTheme="minorEastAsia" w:hAnsiTheme="minorEastAsia" w:eastAsiaTheme="minorEastAsia" w:cstheme="minorEastAsia"/>
          <w:color w:val="000000"/>
          <w:sz w:val="28"/>
          <w:szCs w:val="28"/>
          <w:highlight w:val="none"/>
        </w:rPr>
        <w:t>法定代表人授权委托书、营业执照业绩表等相关文件复印件，加盖公章（具体格式及顺序详见附件）。</w:t>
      </w:r>
    </w:p>
    <w:p>
      <w:pPr>
        <w:keepNext w:val="0"/>
        <w:keepLines w:val="0"/>
        <w:pageBreakBefore w:val="0"/>
        <w:widowControl/>
        <w:kinsoku/>
        <w:wordWrap/>
        <w:overflowPunct/>
        <w:topLinePunct w:val="0"/>
        <w:autoSpaceDE/>
        <w:autoSpaceDN/>
        <w:bidi w:val="0"/>
        <w:spacing w:after="0" w:line="400" w:lineRule="exact"/>
        <w:ind w:firstLine="560"/>
        <w:textAlignment w:val="auto"/>
        <w:rPr>
          <w:rFonts w:hint="eastAsia" w:asciiTheme="minorEastAsia" w:hAnsiTheme="minorEastAsia" w:eastAsiaTheme="minorEastAsia" w:cstheme="minorEastAsia"/>
          <w:b/>
          <w:bCs/>
          <w:color w:val="000000"/>
          <w:sz w:val="28"/>
          <w:szCs w:val="28"/>
          <w:highlight w:val="none"/>
        </w:rPr>
      </w:pPr>
      <w:r>
        <w:rPr>
          <w:rFonts w:hint="eastAsia" w:asciiTheme="minorEastAsia" w:hAnsiTheme="minorEastAsia" w:eastAsiaTheme="minorEastAsia" w:cstheme="minorEastAsia"/>
          <w:b/>
          <w:bCs/>
          <w:color w:val="000000"/>
          <w:sz w:val="28"/>
          <w:szCs w:val="28"/>
          <w:highlight w:val="none"/>
          <w:lang w:val="en-US" w:eastAsia="zh-CN"/>
        </w:rPr>
        <w:t>11</w:t>
      </w:r>
      <w:r>
        <w:rPr>
          <w:rFonts w:hint="eastAsia" w:asciiTheme="minorEastAsia" w:hAnsiTheme="minorEastAsia" w:eastAsiaTheme="minorEastAsia" w:cstheme="minorEastAsia"/>
          <w:b/>
          <w:bCs/>
          <w:color w:val="000000"/>
          <w:sz w:val="28"/>
          <w:szCs w:val="28"/>
          <w:highlight w:val="none"/>
        </w:rPr>
        <w:t>、领取招标文件</w:t>
      </w:r>
    </w:p>
    <w:p>
      <w:pPr>
        <w:keepNext w:val="0"/>
        <w:keepLines w:val="0"/>
        <w:pageBreakBefore w:val="0"/>
        <w:widowControl/>
        <w:kinsoku/>
        <w:wordWrap/>
        <w:overflowPunct/>
        <w:topLinePunct w:val="0"/>
        <w:autoSpaceDE/>
        <w:autoSpaceDN/>
        <w:bidi w:val="0"/>
        <w:spacing w:after="0" w:line="400" w:lineRule="exact"/>
        <w:ind w:firstLine="56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i w:val="0"/>
          <w:iCs w:val="0"/>
          <w:color w:val="auto"/>
          <w:sz w:val="28"/>
          <w:szCs w:val="28"/>
          <w:highlight w:val="none"/>
          <w:lang w:val="en-US" w:eastAsia="zh-CN"/>
        </w:rPr>
        <w:t>2022</w:t>
      </w:r>
      <w:r>
        <w:rPr>
          <w:rFonts w:hint="eastAsia" w:asciiTheme="minorEastAsia" w:hAnsiTheme="minorEastAsia" w:eastAsiaTheme="minorEastAsia" w:cstheme="minorEastAsia"/>
          <w:i w:val="0"/>
          <w:iCs w:val="0"/>
          <w:color w:val="auto"/>
          <w:sz w:val="28"/>
          <w:szCs w:val="28"/>
          <w:highlight w:val="none"/>
        </w:rPr>
        <w:t>年</w:t>
      </w:r>
      <w:r>
        <w:rPr>
          <w:rFonts w:hint="eastAsia" w:asciiTheme="minorEastAsia" w:hAnsiTheme="minorEastAsia" w:eastAsiaTheme="minorEastAsia" w:cstheme="minorEastAsia"/>
          <w:i w:val="0"/>
          <w:iCs w:val="0"/>
          <w:color w:val="auto"/>
          <w:sz w:val="28"/>
          <w:szCs w:val="28"/>
          <w:highlight w:val="none"/>
          <w:lang w:val="en-US" w:eastAsia="zh-CN"/>
        </w:rPr>
        <w:t>6</w:t>
      </w:r>
      <w:r>
        <w:rPr>
          <w:rFonts w:hint="eastAsia" w:asciiTheme="minorEastAsia" w:hAnsiTheme="minorEastAsia" w:eastAsiaTheme="minorEastAsia" w:cstheme="minorEastAsia"/>
          <w:i w:val="0"/>
          <w:iCs w:val="0"/>
          <w:color w:val="auto"/>
          <w:sz w:val="28"/>
          <w:szCs w:val="28"/>
          <w:highlight w:val="none"/>
        </w:rPr>
        <w:t>月</w:t>
      </w:r>
      <w:r>
        <w:rPr>
          <w:rFonts w:hint="eastAsia" w:asciiTheme="minorEastAsia" w:hAnsiTheme="minorEastAsia" w:eastAsiaTheme="minorEastAsia" w:cstheme="minorEastAsia"/>
          <w:i w:val="0"/>
          <w:iCs w:val="0"/>
          <w:color w:val="auto"/>
          <w:sz w:val="28"/>
          <w:szCs w:val="28"/>
          <w:highlight w:val="none"/>
          <w:lang w:val="en-US" w:eastAsia="zh-CN"/>
        </w:rPr>
        <w:t>29</w:t>
      </w:r>
      <w:r>
        <w:rPr>
          <w:rFonts w:hint="eastAsia" w:asciiTheme="minorEastAsia" w:hAnsiTheme="minorEastAsia" w:eastAsiaTheme="minorEastAsia" w:cstheme="minorEastAsia"/>
          <w:i w:val="0"/>
          <w:iCs w:val="0"/>
          <w:color w:val="auto"/>
          <w:sz w:val="28"/>
          <w:szCs w:val="28"/>
          <w:highlight w:val="none"/>
        </w:rPr>
        <w:t>日资</w:t>
      </w:r>
      <w:r>
        <w:rPr>
          <w:rFonts w:hint="eastAsia" w:asciiTheme="minorEastAsia" w:hAnsiTheme="minorEastAsia" w:eastAsiaTheme="minorEastAsia" w:cstheme="minorEastAsia"/>
          <w:color w:val="auto"/>
          <w:sz w:val="28"/>
          <w:szCs w:val="28"/>
          <w:highlight w:val="none"/>
        </w:rPr>
        <w:t>格预审结束后，确定最终符合本次工程招标要求的投标人名单，由项目部</w:t>
      </w:r>
      <w:r>
        <w:rPr>
          <w:rFonts w:hint="eastAsia" w:asciiTheme="minorEastAsia" w:hAnsiTheme="minorEastAsia" w:eastAsiaTheme="minorEastAsia" w:cstheme="minorEastAsia"/>
          <w:color w:val="auto"/>
          <w:sz w:val="28"/>
          <w:szCs w:val="28"/>
          <w:highlight w:val="none"/>
          <w:lang w:eastAsia="zh-CN"/>
        </w:rPr>
        <w:t>和公司共同</w:t>
      </w:r>
      <w:r>
        <w:rPr>
          <w:rFonts w:hint="eastAsia" w:asciiTheme="minorEastAsia" w:hAnsiTheme="minorEastAsia" w:eastAsiaTheme="minorEastAsia" w:cstheme="minorEastAsia"/>
          <w:color w:val="auto"/>
          <w:sz w:val="28"/>
          <w:szCs w:val="28"/>
          <w:highlight w:val="none"/>
        </w:rPr>
        <w:t>推荐投标人名单至</w:t>
      </w:r>
      <w:r>
        <w:rPr>
          <w:rFonts w:hint="eastAsia" w:asciiTheme="minorEastAsia" w:hAnsiTheme="minorEastAsia" w:eastAsiaTheme="minorEastAsia" w:cstheme="minorEastAsia"/>
          <w:color w:val="auto"/>
          <w:sz w:val="28"/>
          <w:szCs w:val="28"/>
          <w:highlight w:val="none"/>
          <w:lang w:val="en-US" w:eastAsia="zh-CN"/>
        </w:rPr>
        <w:t>中采网</w:t>
      </w:r>
      <w:r>
        <w:rPr>
          <w:rFonts w:hint="eastAsia" w:asciiTheme="minorEastAsia" w:hAnsiTheme="minorEastAsia" w:eastAsiaTheme="minorEastAsia" w:cstheme="minorEastAsia"/>
          <w:color w:val="auto"/>
          <w:sz w:val="28"/>
          <w:szCs w:val="28"/>
          <w:highlight w:val="none"/>
        </w:rPr>
        <w:t>平台，并电话通知合格的投标人，合格投标人可在电子平台进行注册、下载招标文件和进行电子投标的培训。</w:t>
      </w:r>
    </w:p>
    <w:p>
      <w:pPr>
        <w:keepNext w:val="0"/>
        <w:keepLines w:val="0"/>
        <w:pageBreakBefore w:val="0"/>
        <w:widowControl/>
        <w:kinsoku/>
        <w:wordWrap/>
        <w:overflowPunct/>
        <w:topLinePunct w:val="0"/>
        <w:autoSpaceDE/>
        <w:autoSpaceDN/>
        <w:bidi w:val="0"/>
        <w:spacing w:after="0" w:line="400" w:lineRule="exact"/>
        <w:ind w:firstLine="562" w:firstLineChars="200"/>
        <w:jc w:val="left"/>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b/>
          <w:color w:val="000000"/>
          <w:kern w:val="0"/>
          <w:sz w:val="28"/>
          <w:szCs w:val="28"/>
          <w:highlight w:val="none"/>
          <w:lang w:val="en-US" w:eastAsia="zh-CN" w:bidi="ar"/>
        </w:rPr>
        <w:t>12</w:t>
      </w:r>
      <w:r>
        <w:rPr>
          <w:rFonts w:hint="eastAsia" w:asciiTheme="minorEastAsia" w:hAnsiTheme="minorEastAsia" w:eastAsiaTheme="minorEastAsia" w:cstheme="minorEastAsia"/>
          <w:b/>
          <w:color w:val="000000"/>
          <w:kern w:val="0"/>
          <w:sz w:val="28"/>
          <w:szCs w:val="28"/>
          <w:highlight w:val="none"/>
          <w:lang w:bidi="ar"/>
        </w:rPr>
        <w:t>、投标方式：</w:t>
      </w:r>
      <w:r>
        <w:rPr>
          <w:rFonts w:hint="eastAsia" w:asciiTheme="minorEastAsia" w:hAnsiTheme="minorEastAsia" w:eastAsiaTheme="minorEastAsia" w:cstheme="minorEastAsia"/>
          <w:color w:val="000000"/>
          <w:kern w:val="0"/>
          <w:sz w:val="28"/>
          <w:szCs w:val="28"/>
          <w:highlight w:val="none"/>
          <w:lang w:bidi="ar"/>
        </w:rPr>
        <w:t>本</w:t>
      </w:r>
      <w:r>
        <w:rPr>
          <w:rFonts w:hint="eastAsia" w:asciiTheme="minorEastAsia" w:hAnsiTheme="minorEastAsia" w:eastAsiaTheme="minorEastAsia" w:cstheme="minorEastAsia"/>
          <w:color w:val="000000"/>
          <w:sz w:val="28"/>
          <w:szCs w:val="28"/>
          <w:highlight w:val="none"/>
        </w:rPr>
        <w:t>次投标先在</w:t>
      </w:r>
      <w:r>
        <w:rPr>
          <w:rFonts w:hint="eastAsia" w:asciiTheme="minorEastAsia" w:hAnsiTheme="minorEastAsia" w:eastAsiaTheme="minorEastAsia" w:cstheme="minorEastAsia"/>
          <w:color w:val="000000"/>
          <w:sz w:val="28"/>
          <w:szCs w:val="28"/>
          <w:highlight w:val="none"/>
          <w:lang w:val="en-US" w:eastAsia="zh-CN"/>
        </w:rPr>
        <w:t>中采网</w:t>
      </w:r>
      <w:r>
        <w:rPr>
          <w:rFonts w:hint="eastAsia" w:asciiTheme="minorEastAsia" w:hAnsiTheme="minorEastAsia" w:eastAsiaTheme="minorEastAsia" w:cstheme="minorEastAsia"/>
          <w:color w:val="000000"/>
          <w:sz w:val="28"/>
          <w:szCs w:val="28"/>
          <w:highlight w:val="none"/>
        </w:rPr>
        <w:t>电子商务平台上进行竞价，竞价后进行洽商谈判议价。投标人资格预审通过后，电话通知符合资格的投标人，到</w:t>
      </w:r>
      <w:r>
        <w:rPr>
          <w:rFonts w:hint="eastAsia" w:asciiTheme="minorEastAsia" w:hAnsiTheme="minorEastAsia" w:eastAsiaTheme="minorEastAsia" w:cstheme="minorEastAsia"/>
          <w:color w:val="000000"/>
          <w:sz w:val="28"/>
          <w:szCs w:val="28"/>
          <w:highlight w:val="none"/>
          <w:lang w:val="en-US" w:eastAsia="zh-CN"/>
        </w:rPr>
        <w:t>中采网</w:t>
      </w:r>
      <w:r>
        <w:rPr>
          <w:rFonts w:hint="eastAsia" w:asciiTheme="minorEastAsia" w:hAnsiTheme="minorEastAsia" w:eastAsiaTheme="minorEastAsia" w:cstheme="minorEastAsia"/>
          <w:color w:val="000000"/>
          <w:sz w:val="28"/>
          <w:szCs w:val="28"/>
          <w:highlight w:val="none"/>
        </w:rPr>
        <w:t>开通投标登录号并下载招标文件，并由</w:t>
      </w:r>
      <w:r>
        <w:rPr>
          <w:rFonts w:hint="eastAsia" w:asciiTheme="minorEastAsia" w:hAnsiTheme="minorEastAsia" w:eastAsiaTheme="minorEastAsia" w:cstheme="minorEastAsia"/>
          <w:color w:val="000000"/>
          <w:sz w:val="28"/>
          <w:szCs w:val="28"/>
          <w:highlight w:val="none"/>
          <w:lang w:val="en-US" w:eastAsia="zh-CN"/>
        </w:rPr>
        <w:t>中采网</w:t>
      </w:r>
      <w:r>
        <w:rPr>
          <w:rFonts w:hint="eastAsia" w:asciiTheme="minorEastAsia" w:hAnsiTheme="minorEastAsia" w:eastAsiaTheme="minorEastAsia" w:cstheme="minorEastAsia"/>
          <w:color w:val="000000"/>
          <w:sz w:val="28"/>
          <w:szCs w:val="28"/>
          <w:highlight w:val="none"/>
        </w:rPr>
        <w:t>进行培训。</w:t>
      </w:r>
    </w:p>
    <w:p>
      <w:pPr>
        <w:keepNext w:val="0"/>
        <w:keepLines w:val="0"/>
        <w:pageBreakBefore w:val="0"/>
        <w:widowControl/>
        <w:kinsoku/>
        <w:wordWrap/>
        <w:overflowPunct/>
        <w:topLinePunct w:val="0"/>
        <w:autoSpaceDE/>
        <w:autoSpaceDN/>
        <w:bidi w:val="0"/>
        <w:spacing w:after="0" w:line="400" w:lineRule="exact"/>
        <w:ind w:firstLine="560" w:firstLineChars="200"/>
        <w:textAlignment w:val="auto"/>
        <w:rPr>
          <w:rFonts w:hint="eastAsia" w:asciiTheme="minorEastAsia" w:hAnsiTheme="minorEastAsia" w:eastAsiaTheme="minorEastAsia" w:cstheme="minorEastAsia"/>
          <w:color w:val="000000"/>
          <w:kern w:val="0"/>
          <w:sz w:val="28"/>
          <w:szCs w:val="28"/>
          <w:highlight w:val="none"/>
          <w:lang w:bidi="ar"/>
        </w:rPr>
      </w:pPr>
      <w:r>
        <w:rPr>
          <w:rFonts w:hint="eastAsia" w:asciiTheme="minorEastAsia" w:hAnsiTheme="minorEastAsia" w:eastAsiaTheme="minorEastAsia" w:cstheme="minorEastAsia"/>
          <w:color w:val="000000"/>
          <w:sz w:val="28"/>
          <w:szCs w:val="28"/>
          <w:highlight w:val="none"/>
        </w:rPr>
        <w:t>平台网址</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"http://webbiao.com" </w:instrText>
      </w:r>
      <w:r>
        <w:rPr>
          <w:rFonts w:hint="eastAsia" w:ascii="仿宋_GB2312" w:hAnsi="仿宋_GB2312" w:eastAsia="仿宋_GB2312" w:cs="仿宋_GB2312"/>
          <w:sz w:val="21"/>
          <w:szCs w:val="21"/>
        </w:rPr>
        <w:fldChar w:fldCharType="separate"/>
      </w:r>
      <w:r>
        <w:rPr>
          <w:rStyle w:val="36"/>
          <w:rFonts w:hint="eastAsia" w:ascii="仿宋_GB2312" w:hAnsi="仿宋_GB2312" w:eastAsia="仿宋_GB2312" w:cs="仿宋_GB2312"/>
          <w:color w:val="000000"/>
          <w:sz w:val="28"/>
          <w:szCs w:val="28"/>
        </w:rPr>
        <w:t>http://webbiao.com</w:t>
      </w:r>
      <w:r>
        <w:rPr>
          <w:rFonts w:hint="eastAsia" w:ascii="仿宋_GB2312" w:hAnsi="仿宋_GB2312" w:eastAsia="仿宋_GB2312" w:cs="仿宋_GB2312"/>
          <w:sz w:val="21"/>
          <w:szCs w:val="21"/>
        </w:rPr>
        <w:fldChar w:fldCharType="end"/>
      </w:r>
      <w:r>
        <w:rPr>
          <w:rFonts w:hint="eastAsia" w:asciiTheme="minorEastAsia" w:hAnsiTheme="minorEastAsia" w:eastAsiaTheme="minorEastAsia" w:cstheme="minorEastAsia"/>
          <w:color w:val="000000"/>
          <w:kern w:val="0"/>
          <w:sz w:val="28"/>
          <w:szCs w:val="28"/>
          <w:highlight w:val="none"/>
          <w:lang w:bidi="ar"/>
        </w:rPr>
        <w:t>，投标人需登录</w:t>
      </w:r>
      <w:r>
        <w:rPr>
          <w:rFonts w:hint="eastAsia" w:asciiTheme="minorEastAsia" w:hAnsiTheme="minorEastAsia" w:eastAsiaTheme="minorEastAsia" w:cstheme="minorEastAsia"/>
          <w:color w:val="000000"/>
          <w:kern w:val="0"/>
          <w:sz w:val="28"/>
          <w:szCs w:val="28"/>
          <w:highlight w:val="none"/>
          <w:lang w:val="en-US" w:eastAsia="zh-CN" w:bidi="ar"/>
        </w:rPr>
        <w:t>中采网</w:t>
      </w:r>
      <w:r>
        <w:rPr>
          <w:rFonts w:hint="eastAsia" w:asciiTheme="minorEastAsia" w:hAnsiTheme="minorEastAsia" w:eastAsiaTheme="minorEastAsia" w:cstheme="minorEastAsia"/>
          <w:color w:val="000000"/>
          <w:kern w:val="0"/>
          <w:sz w:val="28"/>
          <w:szCs w:val="28"/>
          <w:highlight w:val="none"/>
          <w:lang w:bidi="ar"/>
        </w:rPr>
        <w:t>电子商务平台按网站要求进行注册，注册时可咨询网站技术负责人。</w:t>
      </w:r>
    </w:p>
    <w:p>
      <w:pPr>
        <w:keepNext w:val="0"/>
        <w:keepLines w:val="0"/>
        <w:pageBreakBefore w:val="0"/>
        <w:widowControl/>
        <w:kinsoku/>
        <w:wordWrap/>
        <w:overflowPunct/>
        <w:topLinePunct w:val="0"/>
        <w:autoSpaceDE/>
        <w:autoSpaceDN/>
        <w:bidi w:val="0"/>
        <w:spacing w:after="0" w:line="400" w:lineRule="exact"/>
        <w:ind w:firstLine="562" w:firstLineChars="200"/>
        <w:jc w:val="left"/>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b/>
          <w:color w:val="000000"/>
          <w:kern w:val="0"/>
          <w:sz w:val="28"/>
          <w:szCs w:val="28"/>
          <w:highlight w:val="none"/>
          <w:lang w:bidi="ar"/>
        </w:rPr>
        <w:t>1</w:t>
      </w:r>
      <w:r>
        <w:rPr>
          <w:rFonts w:hint="eastAsia" w:asciiTheme="minorEastAsia" w:hAnsiTheme="minorEastAsia" w:eastAsiaTheme="minorEastAsia" w:cstheme="minorEastAsia"/>
          <w:b/>
          <w:color w:val="000000"/>
          <w:kern w:val="0"/>
          <w:sz w:val="28"/>
          <w:szCs w:val="28"/>
          <w:highlight w:val="none"/>
          <w:lang w:val="en-US" w:eastAsia="zh-CN" w:bidi="ar"/>
        </w:rPr>
        <w:t>3</w:t>
      </w:r>
      <w:r>
        <w:rPr>
          <w:rFonts w:hint="eastAsia" w:asciiTheme="minorEastAsia" w:hAnsiTheme="minorEastAsia" w:eastAsiaTheme="minorEastAsia" w:cstheme="minorEastAsia"/>
          <w:b/>
          <w:color w:val="000000"/>
          <w:kern w:val="0"/>
          <w:sz w:val="28"/>
          <w:szCs w:val="28"/>
          <w:highlight w:val="none"/>
          <w:lang w:bidi="ar"/>
        </w:rPr>
        <w:t>、</w:t>
      </w:r>
      <w:bookmarkStart w:id="0" w:name="_Hlk3187843"/>
      <w:r>
        <w:rPr>
          <w:rFonts w:hint="eastAsia" w:asciiTheme="minorEastAsia" w:hAnsiTheme="minorEastAsia" w:eastAsiaTheme="minorEastAsia" w:cstheme="minorEastAsia"/>
          <w:b/>
          <w:color w:val="000000"/>
          <w:kern w:val="0"/>
          <w:sz w:val="28"/>
          <w:szCs w:val="28"/>
          <w:highlight w:val="none"/>
          <w:lang w:bidi="ar"/>
        </w:rPr>
        <w:t>监督小组：</w:t>
      </w:r>
      <w:r>
        <w:rPr>
          <w:rFonts w:hint="eastAsia" w:asciiTheme="minorEastAsia" w:hAnsiTheme="minorEastAsia" w:eastAsiaTheme="minorEastAsia" w:cstheme="minorEastAsia"/>
          <w:color w:val="000000"/>
          <w:sz w:val="28"/>
          <w:szCs w:val="28"/>
          <w:highlight w:val="none"/>
        </w:rPr>
        <w:t>本次招标活动遵循公开、公平、公正和诚实信用的原则，特此成立监督小组，对招标过程全程监督，包括开标、评标、定标及合同签订的全过程都将依法依规进行监督、检查。</w:t>
      </w:r>
      <w:bookmarkEnd w:id="0"/>
    </w:p>
    <w:p>
      <w:pPr>
        <w:keepNext w:val="0"/>
        <w:keepLines w:val="0"/>
        <w:pageBreakBefore w:val="0"/>
        <w:widowControl/>
        <w:kinsoku/>
        <w:wordWrap/>
        <w:overflowPunct/>
        <w:topLinePunct w:val="0"/>
        <w:autoSpaceDE/>
        <w:autoSpaceDN/>
        <w:bidi w:val="0"/>
        <w:spacing w:after="0" w:line="400" w:lineRule="exact"/>
        <w:ind w:firstLine="562" w:firstLineChars="200"/>
        <w:jc w:val="left"/>
        <w:textAlignment w:val="auto"/>
        <w:rPr>
          <w:rFonts w:hint="eastAsia" w:asciiTheme="minorEastAsia" w:hAnsiTheme="minorEastAsia" w:eastAsiaTheme="minorEastAsia" w:cstheme="minorEastAsia"/>
          <w:b/>
          <w:color w:val="000000"/>
          <w:sz w:val="28"/>
          <w:szCs w:val="28"/>
          <w:highlight w:val="none"/>
        </w:rPr>
      </w:pPr>
      <w:r>
        <w:rPr>
          <w:rFonts w:hint="eastAsia" w:asciiTheme="minorEastAsia" w:hAnsiTheme="minorEastAsia" w:eastAsiaTheme="minorEastAsia" w:cstheme="minorEastAsia"/>
          <w:b/>
          <w:color w:val="000000"/>
          <w:kern w:val="0"/>
          <w:sz w:val="28"/>
          <w:szCs w:val="28"/>
          <w:highlight w:val="none"/>
          <w:lang w:bidi="ar"/>
        </w:rPr>
        <w:t>1</w:t>
      </w:r>
      <w:r>
        <w:rPr>
          <w:rFonts w:hint="eastAsia" w:asciiTheme="minorEastAsia" w:hAnsiTheme="minorEastAsia" w:eastAsiaTheme="minorEastAsia" w:cstheme="minorEastAsia"/>
          <w:b/>
          <w:color w:val="000000"/>
          <w:kern w:val="0"/>
          <w:sz w:val="28"/>
          <w:szCs w:val="28"/>
          <w:highlight w:val="none"/>
          <w:lang w:val="en-US" w:eastAsia="zh-CN" w:bidi="ar"/>
        </w:rPr>
        <w:t>4</w:t>
      </w:r>
      <w:r>
        <w:rPr>
          <w:rFonts w:hint="eastAsia" w:asciiTheme="minorEastAsia" w:hAnsiTheme="minorEastAsia" w:eastAsiaTheme="minorEastAsia" w:cstheme="minorEastAsia"/>
          <w:b/>
          <w:color w:val="000000"/>
          <w:kern w:val="0"/>
          <w:sz w:val="28"/>
          <w:szCs w:val="28"/>
          <w:highlight w:val="none"/>
          <w:lang w:bidi="ar"/>
        </w:rPr>
        <w:t>、联系人及电话 </w:t>
      </w:r>
    </w:p>
    <w:p>
      <w:pPr>
        <w:keepNext w:val="0"/>
        <w:keepLines w:val="0"/>
        <w:pageBreakBefore w:val="0"/>
        <w:widowControl/>
        <w:kinsoku/>
        <w:wordWrap/>
        <w:overflowPunct/>
        <w:topLinePunct w:val="0"/>
        <w:autoSpaceDE/>
        <w:autoSpaceDN/>
        <w:bidi w:val="0"/>
        <w:spacing w:after="0" w:line="400" w:lineRule="exact"/>
        <w:ind w:firstLine="560" w:firstLineChars="200"/>
        <w:textAlignment w:val="auto"/>
        <w:rPr>
          <w:rFonts w:hint="default" w:asciiTheme="minorEastAsia" w:hAnsiTheme="minorEastAsia" w:eastAsiaTheme="minorEastAsia" w:cstheme="minorEastAsia"/>
          <w:color w:val="000000"/>
          <w:sz w:val="28"/>
          <w:szCs w:val="28"/>
          <w:highlight w:val="none"/>
          <w:lang w:val="en-US" w:eastAsia="zh-CN"/>
        </w:rPr>
      </w:pPr>
      <w:r>
        <w:rPr>
          <w:rFonts w:hint="eastAsia" w:asciiTheme="minorEastAsia" w:hAnsiTheme="minorEastAsia" w:eastAsiaTheme="minorEastAsia" w:cstheme="minorEastAsia"/>
          <w:i w:val="0"/>
          <w:iCs w:val="0"/>
          <w:color w:val="auto"/>
          <w:kern w:val="0"/>
          <w:sz w:val="28"/>
          <w:szCs w:val="28"/>
          <w:highlight w:val="none"/>
          <w:lang w:bidi="ar"/>
        </w:rPr>
        <w:t>项目联系人</w:t>
      </w:r>
      <w:r>
        <w:rPr>
          <w:rFonts w:hint="eastAsia" w:asciiTheme="minorEastAsia" w:hAnsiTheme="minorEastAsia" w:eastAsiaTheme="minorEastAsia" w:cstheme="minorEastAsia"/>
          <w:i w:val="0"/>
          <w:iCs w:val="0"/>
          <w:color w:val="auto"/>
          <w:kern w:val="0"/>
          <w:sz w:val="28"/>
          <w:szCs w:val="28"/>
          <w:highlight w:val="none"/>
          <w:lang w:val="en-US" w:eastAsia="zh-CN" w:bidi="ar"/>
        </w:rPr>
        <w:t>: 刘璋   电话：15373873889</w:t>
      </w:r>
    </w:p>
    <w:p>
      <w:pPr>
        <w:keepNext w:val="0"/>
        <w:keepLines w:val="0"/>
        <w:pageBreakBefore w:val="0"/>
        <w:widowControl/>
        <w:kinsoku/>
        <w:wordWrap/>
        <w:overflowPunct/>
        <w:topLinePunct w:val="0"/>
        <w:autoSpaceDE/>
        <w:autoSpaceDN/>
        <w:bidi w:val="0"/>
        <w:spacing w:after="0" w:line="4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bidi="ar"/>
        </w:rPr>
      </w:pPr>
      <w:r>
        <w:rPr>
          <w:rFonts w:hint="eastAsia" w:asciiTheme="minorEastAsia" w:hAnsiTheme="minorEastAsia" w:eastAsiaTheme="minorEastAsia" w:cstheme="minorEastAsia"/>
          <w:color w:val="000000"/>
          <w:sz w:val="28"/>
          <w:szCs w:val="28"/>
          <w:highlight w:val="none"/>
          <w:lang w:val="en-US" w:eastAsia="zh-CN"/>
        </w:rPr>
        <w:t>招标监督小组</w:t>
      </w:r>
      <w:r>
        <w:rPr>
          <w:rFonts w:hint="eastAsia" w:asciiTheme="minorEastAsia" w:hAnsiTheme="minorEastAsia" w:eastAsiaTheme="minorEastAsia" w:cstheme="minorEastAsia"/>
          <w:color w:val="000000"/>
          <w:kern w:val="0"/>
          <w:sz w:val="28"/>
          <w:szCs w:val="28"/>
          <w:lang w:val="en-US" w:eastAsia="zh-CN" w:bidi="ar"/>
        </w:rPr>
        <w:t>电话：0311-68026578</w:t>
      </w:r>
      <w:r>
        <w:rPr>
          <w:rFonts w:hint="eastAsia" w:asciiTheme="minorEastAsia" w:hAnsiTheme="minorEastAsia" w:eastAsiaTheme="minorEastAsia" w:cstheme="minorEastAsia"/>
          <w:color w:val="000000"/>
          <w:kern w:val="0"/>
          <w:sz w:val="28"/>
          <w:szCs w:val="28"/>
          <w:lang w:bidi="ar"/>
        </w:rPr>
        <w:t xml:space="preserve"> </w:t>
      </w:r>
      <w:r>
        <w:rPr>
          <w:rFonts w:hint="eastAsia" w:asciiTheme="minorEastAsia" w:hAnsiTheme="minorEastAsia" w:eastAsiaTheme="minorEastAsia" w:cstheme="minorEastAsia"/>
          <w:color w:val="000000"/>
          <w:kern w:val="0"/>
          <w:sz w:val="28"/>
          <w:szCs w:val="28"/>
          <w:lang w:val="en-US" w:eastAsia="zh-CN" w:bidi="ar"/>
        </w:rPr>
        <w:t xml:space="preserve">   </w:t>
      </w:r>
      <w:r>
        <w:rPr>
          <w:rFonts w:hint="eastAsia" w:asciiTheme="minorEastAsia" w:hAnsiTheme="minorEastAsia" w:eastAsiaTheme="minorEastAsia" w:cstheme="minorEastAsia"/>
          <w:color w:val="000000"/>
          <w:kern w:val="0"/>
          <w:sz w:val="28"/>
          <w:szCs w:val="28"/>
          <w:lang w:bidi="ar"/>
        </w:rPr>
        <w:t xml:space="preserve">  </w:t>
      </w:r>
    </w:p>
    <w:p>
      <w:pPr>
        <w:keepNext w:val="0"/>
        <w:keepLines w:val="0"/>
        <w:pageBreakBefore w:val="0"/>
        <w:widowControl/>
        <w:kinsoku/>
        <w:wordWrap/>
        <w:overflowPunct/>
        <w:topLinePunct w:val="0"/>
        <w:autoSpaceDE/>
        <w:autoSpaceDN/>
        <w:bidi w:val="0"/>
        <w:adjustRightInd/>
        <w:snapToGrid/>
        <w:spacing w:after="0" w:line="400" w:lineRule="exact"/>
        <w:ind w:firstLine="560" w:firstLineChars="200"/>
        <w:textAlignment w:val="auto"/>
        <w:rPr>
          <w:rFonts w:hint="default"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eastAsia="zh-CN"/>
        </w:rPr>
        <w:t>网站技术负责人：</w:t>
      </w:r>
      <w:r>
        <w:rPr>
          <w:rFonts w:hint="eastAsia" w:asciiTheme="minorEastAsia" w:hAnsiTheme="minorEastAsia" w:eastAsiaTheme="minorEastAsia" w:cstheme="minorEastAsia"/>
          <w:color w:val="auto"/>
          <w:sz w:val="28"/>
          <w:szCs w:val="28"/>
          <w:highlight w:val="none"/>
          <w:lang w:val="en-US" w:eastAsia="zh-CN"/>
        </w:rPr>
        <w:t>单政 电话：18131137574</w:t>
      </w:r>
    </w:p>
    <w:p>
      <w:pPr>
        <w:keepNext w:val="0"/>
        <w:keepLines w:val="0"/>
        <w:pageBreakBefore w:val="0"/>
        <w:widowControl/>
        <w:kinsoku/>
        <w:wordWrap/>
        <w:overflowPunct/>
        <w:topLinePunct w:val="0"/>
        <w:autoSpaceDE/>
        <w:autoSpaceDN/>
        <w:bidi w:val="0"/>
        <w:spacing w:after="0" w:line="400" w:lineRule="exact"/>
        <w:ind w:firstLine="560" w:firstLineChars="200"/>
        <w:textAlignment w:val="auto"/>
        <w:rPr>
          <w:rFonts w:hint="eastAsia" w:asciiTheme="minorEastAsia" w:hAnsiTheme="minorEastAsia" w:eastAsiaTheme="minorEastAsia" w:cstheme="minorEastAsia"/>
          <w:color w:val="auto"/>
          <w:sz w:val="28"/>
          <w:szCs w:val="28"/>
          <w:highlight w:val="none"/>
          <w:lang w:bidi="ar"/>
        </w:rPr>
      </w:pPr>
      <w:r>
        <w:rPr>
          <w:rFonts w:hint="eastAsia" w:asciiTheme="minorEastAsia" w:hAnsiTheme="minorEastAsia" w:eastAsiaTheme="minorEastAsia" w:cstheme="minorEastAsia"/>
          <w:color w:val="auto"/>
          <w:sz w:val="28"/>
          <w:szCs w:val="28"/>
          <w:highlight w:val="none"/>
          <w:lang w:bidi="ar"/>
        </w:rPr>
        <w:t>中采网办公地址：石家庄市石获南路66号1#商务楼11楼信息部</w:t>
      </w:r>
    </w:p>
    <w:p>
      <w:pPr>
        <w:pStyle w:val="2"/>
        <w:keepNext w:val="0"/>
        <w:keepLines w:val="0"/>
        <w:pageBreakBefore w:val="0"/>
        <w:kinsoku/>
        <w:topLinePunct w:val="0"/>
        <w:bidi w:val="0"/>
        <w:spacing w:before="100" w:after="100"/>
        <w:textAlignment w:val="auto"/>
        <w:rPr>
          <w:rFonts w:hint="eastAsia" w:asciiTheme="minorEastAsia" w:hAnsiTheme="minorEastAsia" w:eastAsiaTheme="minorEastAsia" w:cstheme="minorEastAsia"/>
          <w:sz w:val="28"/>
          <w:szCs w:val="28"/>
        </w:rPr>
      </w:pPr>
    </w:p>
    <w:p>
      <w:pPr>
        <w:keepNext w:val="0"/>
        <w:keepLines w:val="0"/>
        <w:pageBreakBefore w:val="0"/>
        <w:widowControl/>
        <w:kinsoku/>
        <w:wordWrap/>
        <w:overflowPunct/>
        <w:topLinePunct w:val="0"/>
        <w:autoSpaceDE/>
        <w:autoSpaceDN/>
        <w:bidi w:val="0"/>
        <w:adjustRightInd w:val="0"/>
        <w:snapToGrid w:val="0"/>
        <w:spacing w:before="100" w:after="100" w:line="400" w:lineRule="exact"/>
        <w:textAlignment w:val="auto"/>
        <w:rPr>
          <w:rFonts w:hint="eastAsia" w:asciiTheme="minorEastAsia" w:hAnsiTheme="minorEastAsia" w:eastAsiaTheme="minorEastAsia" w:cstheme="minorEastAsia"/>
          <w:color w:val="000000"/>
          <w:sz w:val="28"/>
          <w:szCs w:val="28"/>
          <w:highlight w:val="none"/>
        </w:rPr>
      </w:pPr>
    </w:p>
    <w:p>
      <w:pPr>
        <w:keepNext w:val="0"/>
        <w:keepLines w:val="0"/>
        <w:pageBreakBefore w:val="0"/>
        <w:widowControl/>
        <w:kinsoku/>
        <w:wordWrap/>
        <w:overflowPunct/>
        <w:topLinePunct w:val="0"/>
        <w:autoSpaceDE/>
        <w:autoSpaceDN/>
        <w:bidi w:val="0"/>
        <w:adjustRightInd w:val="0"/>
        <w:snapToGrid w:val="0"/>
        <w:spacing w:before="100" w:after="100" w:line="400" w:lineRule="exact"/>
        <w:ind w:firstLine="5040" w:firstLineChars="1800"/>
        <w:textAlignment w:val="auto"/>
        <w:rPr>
          <w:rFonts w:hint="eastAsia" w:asciiTheme="minorEastAsia" w:hAnsiTheme="minorEastAsia" w:eastAsiaTheme="minorEastAsia" w:cstheme="minorEastAsia"/>
          <w:color w:val="000000"/>
          <w:sz w:val="28"/>
          <w:szCs w:val="28"/>
          <w:highlight w:val="none"/>
          <w:lang w:val="en-US" w:eastAsia="zh-CN"/>
        </w:rPr>
      </w:pPr>
      <w:r>
        <w:rPr>
          <w:rFonts w:hint="eastAsia" w:asciiTheme="minorEastAsia" w:hAnsiTheme="minorEastAsia" w:eastAsiaTheme="minorEastAsia" w:cstheme="minorEastAsia"/>
          <w:color w:val="000000"/>
          <w:sz w:val="28"/>
          <w:szCs w:val="28"/>
          <w:highlight w:val="none"/>
          <w:lang w:eastAsia="zh-CN"/>
        </w:rPr>
        <w:t>河北建工集团生态环境有限公司</w:t>
      </w:r>
    </w:p>
    <w:p>
      <w:pPr>
        <w:keepNext w:val="0"/>
        <w:keepLines w:val="0"/>
        <w:pageBreakBefore w:val="0"/>
        <w:widowControl/>
        <w:kinsoku/>
        <w:wordWrap/>
        <w:overflowPunct/>
        <w:topLinePunct w:val="0"/>
        <w:autoSpaceDE/>
        <w:autoSpaceDN/>
        <w:bidi w:val="0"/>
        <w:adjustRightInd w:val="0"/>
        <w:snapToGrid w:val="0"/>
        <w:spacing w:before="100" w:after="100" w:line="400" w:lineRule="exact"/>
        <w:jc w:val="center"/>
        <w:textAlignment w:val="auto"/>
        <w:rPr>
          <w:rFonts w:hint="eastAsia" w:asciiTheme="minorEastAsia" w:hAnsiTheme="minorEastAsia" w:eastAsiaTheme="minorEastAsia" w:cstheme="minorEastAsia"/>
          <w:i/>
          <w:iCs/>
          <w:color w:val="1D41D5"/>
          <w:sz w:val="28"/>
          <w:szCs w:val="28"/>
          <w:highlight w:val="none"/>
          <w:lang w:eastAsia="zh-CN"/>
        </w:rPr>
      </w:pPr>
      <w:r>
        <w:rPr>
          <w:rFonts w:hint="eastAsia" w:asciiTheme="minorEastAsia" w:hAnsiTheme="minorEastAsia" w:eastAsiaTheme="minorEastAsia" w:cstheme="minorEastAsia"/>
          <w:color w:val="000000"/>
          <w:spacing w:val="40"/>
          <w:sz w:val="28"/>
          <w:szCs w:val="28"/>
          <w:highlight w:val="none"/>
        </w:rPr>
        <w:t xml:space="preserve">             </w:t>
      </w:r>
      <w:r>
        <w:rPr>
          <w:rFonts w:hint="eastAsia" w:asciiTheme="minorEastAsia" w:hAnsiTheme="minorEastAsia" w:eastAsiaTheme="minorEastAsia" w:cstheme="minorEastAsia"/>
          <w:color w:val="000000"/>
          <w:sz w:val="28"/>
          <w:szCs w:val="28"/>
          <w:highlight w:val="none"/>
        </w:rPr>
        <w:t xml:space="preserve"> </w:t>
      </w:r>
      <w:r>
        <w:rPr>
          <w:rFonts w:hint="eastAsia" w:asciiTheme="minorEastAsia" w:hAnsiTheme="minorEastAsia" w:eastAsiaTheme="minorEastAsia" w:cstheme="minorEastAsia"/>
          <w:color w:val="000000"/>
          <w:sz w:val="28"/>
          <w:szCs w:val="28"/>
          <w:highlight w:val="none"/>
          <w:lang w:val="en-US" w:eastAsia="zh-CN"/>
        </w:rPr>
        <w:t xml:space="preserve">               </w:t>
      </w:r>
      <w:r>
        <w:rPr>
          <w:rFonts w:hint="eastAsia" w:asciiTheme="minorEastAsia" w:hAnsiTheme="minorEastAsia" w:eastAsiaTheme="minorEastAsia" w:cstheme="minorEastAsia"/>
          <w:i w:val="0"/>
          <w:iCs w:val="0"/>
          <w:color w:val="auto"/>
          <w:sz w:val="28"/>
          <w:szCs w:val="28"/>
          <w:highlight w:val="none"/>
          <w:lang w:val="en-US" w:eastAsia="zh-CN"/>
        </w:rPr>
        <w:t xml:space="preserve">   2022</w:t>
      </w:r>
      <w:r>
        <w:rPr>
          <w:rFonts w:hint="eastAsia" w:asciiTheme="minorEastAsia" w:hAnsiTheme="minorEastAsia" w:eastAsiaTheme="minorEastAsia" w:cstheme="minorEastAsia"/>
          <w:i w:val="0"/>
          <w:iCs w:val="0"/>
          <w:color w:val="auto"/>
          <w:sz w:val="28"/>
          <w:szCs w:val="28"/>
          <w:highlight w:val="none"/>
        </w:rPr>
        <w:t>年</w:t>
      </w:r>
      <w:r>
        <w:rPr>
          <w:rFonts w:hint="eastAsia" w:asciiTheme="minorEastAsia" w:hAnsiTheme="minorEastAsia" w:eastAsiaTheme="minorEastAsia" w:cstheme="minorEastAsia"/>
          <w:i w:val="0"/>
          <w:iCs w:val="0"/>
          <w:color w:val="auto"/>
          <w:sz w:val="28"/>
          <w:szCs w:val="28"/>
          <w:highlight w:val="none"/>
          <w:lang w:val="en-US" w:eastAsia="zh-CN"/>
        </w:rPr>
        <w:t>6</w:t>
      </w:r>
      <w:r>
        <w:rPr>
          <w:rFonts w:hint="eastAsia" w:asciiTheme="minorEastAsia" w:hAnsiTheme="minorEastAsia" w:eastAsiaTheme="minorEastAsia" w:cstheme="minorEastAsia"/>
          <w:i w:val="0"/>
          <w:iCs w:val="0"/>
          <w:color w:val="auto"/>
          <w:sz w:val="28"/>
          <w:szCs w:val="28"/>
          <w:highlight w:val="none"/>
        </w:rPr>
        <w:t>月</w:t>
      </w:r>
      <w:r>
        <w:rPr>
          <w:rFonts w:hint="eastAsia" w:asciiTheme="minorEastAsia" w:hAnsiTheme="minorEastAsia" w:eastAsiaTheme="minorEastAsia" w:cstheme="minorEastAsia"/>
          <w:i w:val="0"/>
          <w:iCs w:val="0"/>
          <w:color w:val="auto"/>
          <w:sz w:val="28"/>
          <w:szCs w:val="28"/>
          <w:highlight w:val="none"/>
          <w:lang w:val="en-US" w:eastAsia="zh-CN"/>
        </w:rPr>
        <w:t xml:space="preserve"> 25</w:t>
      </w:r>
      <w:r>
        <w:rPr>
          <w:rFonts w:hint="eastAsia" w:asciiTheme="minorEastAsia" w:hAnsiTheme="minorEastAsia" w:eastAsiaTheme="minorEastAsia" w:cstheme="minorEastAsia"/>
          <w:i w:val="0"/>
          <w:iCs w:val="0"/>
          <w:color w:val="auto"/>
          <w:sz w:val="28"/>
          <w:szCs w:val="28"/>
          <w:highlight w:val="none"/>
        </w:rPr>
        <w:t>日</w:t>
      </w:r>
    </w:p>
    <w:p>
      <w:pPr>
        <w:keepNext w:val="0"/>
        <w:keepLines w:val="0"/>
        <w:pageBreakBefore w:val="0"/>
        <w:kinsoku/>
        <w:topLinePunct w:val="0"/>
        <w:bidi w:val="0"/>
        <w:spacing w:before="100" w:after="100" w:line="240" w:lineRule="auto"/>
        <w:jc w:val="both"/>
        <w:textAlignment w:val="auto"/>
        <w:rPr>
          <w:rFonts w:hint="eastAsia" w:ascii="楷体" w:hAnsi="楷体" w:eastAsia="楷体" w:cs="楷体"/>
          <w:b/>
          <w:sz w:val="24"/>
          <w:szCs w:val="24"/>
          <w:highlight w:val="none"/>
        </w:rPr>
      </w:pPr>
    </w:p>
    <w:p>
      <w:pPr>
        <w:keepNext w:val="0"/>
        <w:keepLines w:val="0"/>
        <w:pageBreakBefore w:val="0"/>
        <w:numPr>
          <w:ilvl w:val="0"/>
          <w:numId w:val="0"/>
        </w:numPr>
        <w:kinsoku/>
        <w:wordWrap/>
        <w:overflowPunct/>
        <w:topLinePunct w:val="0"/>
        <w:autoSpaceDE/>
        <w:autoSpaceDN/>
        <w:bidi w:val="0"/>
        <w:snapToGrid w:val="0"/>
        <w:spacing w:before="100" w:after="100" w:line="400" w:lineRule="exact"/>
        <w:jc w:val="both"/>
        <w:textAlignment w:val="auto"/>
        <w:rPr>
          <w:rFonts w:hint="eastAsia" w:ascii="楷体" w:hAnsi="楷体" w:eastAsia="楷体" w:cs="楷体"/>
          <w:b/>
          <w:spacing w:val="40"/>
          <w:sz w:val="24"/>
          <w:szCs w:val="24"/>
          <w:highlight w:val="none"/>
          <w:lang w:eastAsia="zh-CN"/>
        </w:rPr>
      </w:pPr>
    </w:p>
    <w:p>
      <w:pPr>
        <w:keepNext w:val="0"/>
        <w:keepLines w:val="0"/>
        <w:pageBreakBefore w:val="0"/>
        <w:numPr>
          <w:ilvl w:val="0"/>
          <w:numId w:val="0"/>
        </w:numPr>
        <w:kinsoku/>
        <w:wordWrap/>
        <w:overflowPunct/>
        <w:topLinePunct w:val="0"/>
        <w:autoSpaceDE/>
        <w:autoSpaceDN/>
        <w:bidi w:val="0"/>
        <w:snapToGrid w:val="0"/>
        <w:spacing w:after="0" w:line="400" w:lineRule="exac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spacing w:val="40"/>
          <w:sz w:val="32"/>
          <w:szCs w:val="32"/>
          <w:highlight w:val="none"/>
          <w:lang w:eastAsia="zh-CN"/>
        </w:rPr>
        <w:t>二、</w:t>
      </w:r>
      <w:r>
        <w:rPr>
          <w:rFonts w:hint="eastAsia" w:asciiTheme="minorEastAsia" w:hAnsiTheme="minorEastAsia" w:eastAsiaTheme="minorEastAsia" w:cstheme="minorEastAsia"/>
          <w:b/>
          <w:spacing w:val="40"/>
          <w:sz w:val="32"/>
          <w:szCs w:val="32"/>
          <w:highlight w:val="none"/>
        </w:rPr>
        <w:t>投标须知前附表</w:t>
      </w:r>
    </w:p>
    <w:tbl>
      <w:tblPr>
        <w:tblStyle w:val="32"/>
        <w:tblW w:w="9285" w:type="dxa"/>
        <w:jc w:val="center"/>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70"/>
        <w:gridCol w:w="7079"/>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6" w:hRule="atLeast"/>
          <w:tblHeader/>
          <w:jc w:val="center"/>
        </w:trPr>
        <w:tc>
          <w:tcPr>
            <w:tcW w:w="736"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项号</w:t>
            </w:r>
          </w:p>
        </w:tc>
        <w:tc>
          <w:tcPr>
            <w:tcW w:w="1470"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内   容</w:t>
            </w:r>
          </w:p>
        </w:tc>
        <w:tc>
          <w:tcPr>
            <w:tcW w:w="7079"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tabs>
                <w:tab w:val="left" w:pos="1180"/>
              </w:tabs>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工程名称</w:t>
            </w:r>
          </w:p>
        </w:tc>
        <w:tc>
          <w:tcPr>
            <w:tcW w:w="7079" w:type="dxa"/>
            <w:tcBorders>
              <w:top w:val="single" w:color="auto" w:sz="4" w:space="0"/>
              <w:left w:val="single" w:color="auto" w:sz="4" w:space="0"/>
              <w:bottom w:val="single" w:color="auto" w:sz="4" w:space="0"/>
              <w:right w:val="single" w:color="auto" w:sz="8" w:space="0"/>
            </w:tcBorders>
            <w:vAlign w:val="center"/>
          </w:tcPr>
          <w:p>
            <w:pPr>
              <w:pStyle w:val="18"/>
              <w:keepNext w:val="0"/>
              <w:keepLines w:val="0"/>
              <w:pageBreakBefore w:val="0"/>
              <w:kinsoku/>
              <w:wordWrap/>
              <w:overflowPunct/>
              <w:topLinePunct w:val="0"/>
              <w:autoSpaceDE/>
              <w:autoSpaceDN/>
              <w:bidi w:val="0"/>
              <w:snapToGrid w:val="0"/>
              <w:spacing w:after="0" w:line="320" w:lineRule="exact"/>
              <w:jc w:val="both"/>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i w:val="0"/>
                <w:iCs w:val="0"/>
                <w:color w:val="auto"/>
                <w:sz w:val="24"/>
                <w:szCs w:val="24"/>
                <w:highlight w:val="none"/>
                <w:lang w:val="en-US" w:eastAsia="zh-CN"/>
              </w:rPr>
              <w:t>容东片区2号地块（XARD—0052宗地）项目园林景观工程标段五</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工程地点</w:t>
            </w:r>
          </w:p>
        </w:tc>
        <w:tc>
          <w:tcPr>
            <w:tcW w:w="7079" w:type="dxa"/>
            <w:tcBorders>
              <w:top w:val="single" w:color="auto" w:sz="4" w:space="0"/>
              <w:left w:val="single" w:color="auto" w:sz="4" w:space="0"/>
              <w:bottom w:val="single" w:color="auto" w:sz="4" w:space="0"/>
              <w:right w:val="single" w:color="auto" w:sz="8" w:space="0"/>
            </w:tcBorders>
            <w:vAlign w:val="center"/>
          </w:tcPr>
          <w:p>
            <w:pPr>
              <w:pStyle w:val="18"/>
              <w:keepNext w:val="0"/>
              <w:keepLines w:val="0"/>
              <w:pageBreakBefore w:val="0"/>
              <w:kinsoku/>
              <w:wordWrap/>
              <w:overflowPunct/>
              <w:topLinePunct w:val="0"/>
              <w:autoSpaceDE/>
              <w:autoSpaceDN/>
              <w:bidi w:val="0"/>
              <w:snapToGrid w:val="0"/>
              <w:spacing w:after="0" w:line="320" w:lineRule="exact"/>
              <w:jc w:val="both"/>
              <w:textAlignment w:val="auto"/>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i w:val="0"/>
                <w:iCs w:val="0"/>
                <w:color w:val="auto"/>
                <w:sz w:val="24"/>
                <w:szCs w:val="24"/>
                <w:highlight w:val="none"/>
                <w:lang w:val="en-US" w:eastAsia="zh-CN"/>
              </w:rPr>
              <w:t>雄安新区容东片区东南北至E22，南至奥威东路，西至N6，东至N28。</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工程概况</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spacing w:after="0" w:line="400" w:lineRule="exact"/>
              <w:textAlignment w:val="auto"/>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i w:val="0"/>
                <w:iCs w:val="0"/>
                <w:color w:val="auto"/>
                <w:kern w:val="2"/>
                <w:sz w:val="24"/>
                <w:szCs w:val="24"/>
                <w:highlight w:val="none"/>
                <w:lang w:val="en-US" w:eastAsia="zh-CN" w:bidi="ar-SA"/>
              </w:rPr>
              <w:t>XARD-0052宗地标段五园林景观工程施工面积约9.4万平方米。园林景观工程包含软景工程（乔木、灌木、地被种植及2年养管）、硬景工程、园林水电（图纸范围内）、景观</w:t>
            </w:r>
            <w:r>
              <w:rPr>
                <w:rFonts w:hint="default" w:asciiTheme="minorEastAsia" w:hAnsiTheme="minorEastAsia" w:eastAsiaTheme="minorEastAsia" w:cstheme="minorEastAsia"/>
                <w:i w:val="0"/>
                <w:iCs w:val="0"/>
                <w:color w:val="auto"/>
                <w:kern w:val="2"/>
                <w:sz w:val="24"/>
                <w:szCs w:val="24"/>
                <w:highlight w:val="none"/>
                <w:lang w:val="en-US" w:eastAsia="zh-CN" w:bidi="ar-SA"/>
              </w:rPr>
              <w:t>照明、景观标识标牌、建筑小品、入口大门、围墙、成人健身设施、儿童游乐设施等红线范围内所有园林景观工作内容。</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承包方式</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劳务</w:t>
            </w:r>
            <w:r>
              <w:rPr>
                <w:rFonts w:hint="eastAsia" w:asciiTheme="minorEastAsia" w:hAnsiTheme="minorEastAsia" w:eastAsiaTheme="minorEastAsia" w:cstheme="minorEastAsia"/>
                <w:b w:val="0"/>
                <w:bCs w:val="0"/>
                <w:sz w:val="24"/>
                <w:szCs w:val="24"/>
                <w:highlight w:val="none"/>
                <w:lang w:eastAsia="zh-CN"/>
              </w:rPr>
              <w:t>分</w:t>
            </w:r>
            <w:r>
              <w:rPr>
                <w:rFonts w:hint="eastAsia" w:asciiTheme="minorEastAsia" w:hAnsiTheme="minorEastAsia" w:eastAsiaTheme="minorEastAsia" w:cstheme="minorEastAsia"/>
                <w:b w:val="0"/>
                <w:bCs w:val="0"/>
                <w:sz w:val="24"/>
                <w:szCs w:val="24"/>
                <w:highlight w:val="none"/>
              </w:rPr>
              <w:t>承包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质量标准</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 w:val="0"/>
                <w:bCs w:val="0"/>
                <w:sz w:val="24"/>
                <w:szCs w:val="24"/>
                <w:highlight w:val="none"/>
                <w:lang w:eastAsia="zh-CN"/>
              </w:rPr>
            </w:pPr>
            <w:r>
              <w:rPr>
                <w:rFonts w:hint="eastAsia" w:asciiTheme="minorEastAsia" w:hAnsiTheme="minorEastAsia" w:eastAsiaTheme="minorEastAsia" w:cstheme="minorEastAsia"/>
                <w:i w:val="0"/>
                <w:iCs w:val="0"/>
                <w:color w:val="auto"/>
                <w:kern w:val="2"/>
                <w:sz w:val="24"/>
                <w:szCs w:val="24"/>
                <w:highlight w:val="none"/>
                <w:lang w:val="en-US" w:eastAsia="zh-CN" w:bidi="ar-SA"/>
              </w:rPr>
              <w:t>施工质量需要符合设计规范及招标人要求。如中标人施工质量达不到招标人要求，招标人有权要求中标人退场，并终止合同。</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招标范围</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 w:val="0"/>
                <w:bCs w:val="0"/>
                <w:sz w:val="24"/>
                <w:szCs w:val="24"/>
                <w:highlight w:val="none"/>
                <w:lang w:eastAsia="zh-CN"/>
              </w:rPr>
            </w:pPr>
            <w:r>
              <w:rPr>
                <w:rFonts w:hint="eastAsia" w:asciiTheme="minorEastAsia" w:hAnsiTheme="minorEastAsia" w:eastAsiaTheme="minorEastAsia" w:cstheme="minorEastAsia"/>
                <w:sz w:val="24"/>
                <w:szCs w:val="24"/>
              </w:rPr>
              <w:t>包括但不限于容东片区2号地块XARD—0052宗地项目图纸范围内（含变更）</w:t>
            </w:r>
            <w:r>
              <w:rPr>
                <w:rFonts w:hint="eastAsia" w:asciiTheme="minorEastAsia" w:hAnsiTheme="minorEastAsia" w:eastAsiaTheme="minorEastAsia" w:cstheme="minorEastAsia"/>
                <w:sz w:val="24"/>
                <w:szCs w:val="24"/>
                <w:lang w:val="en-US" w:eastAsia="zh-CN"/>
              </w:rPr>
              <w:t>苗木种植内容。</w:t>
            </w:r>
            <w:r>
              <w:rPr>
                <w:rFonts w:hint="eastAsia" w:asciiTheme="minorEastAsia" w:hAnsiTheme="minorEastAsia" w:eastAsiaTheme="minorEastAsia" w:cstheme="minorEastAsia"/>
                <w:sz w:val="24"/>
                <w:szCs w:val="24"/>
              </w:rPr>
              <w:t>施工范围：</w:t>
            </w:r>
            <w:r>
              <w:rPr>
                <w:rFonts w:hint="eastAsia" w:asciiTheme="minorEastAsia" w:hAnsiTheme="minorEastAsia" w:eastAsiaTheme="minorEastAsia" w:cstheme="minorEastAsia"/>
                <w:sz w:val="24"/>
                <w:szCs w:val="24"/>
                <w:lang w:eastAsia="zh-CN"/>
              </w:rPr>
              <w:t>招标范围所列分部工程</w:t>
            </w:r>
            <w:r>
              <w:rPr>
                <w:rFonts w:hint="eastAsia" w:asciiTheme="minorEastAsia" w:hAnsiTheme="minorEastAsia" w:eastAsiaTheme="minorEastAsia" w:cstheme="minorEastAsia"/>
                <w:sz w:val="24"/>
                <w:szCs w:val="24"/>
              </w:rPr>
              <w:t>（见附件--工程量清单）</w:t>
            </w:r>
            <w:r>
              <w:rPr>
                <w:rFonts w:hint="eastAsia" w:asciiTheme="minorEastAsia" w:hAnsiTheme="minorEastAsia" w:eastAsiaTheme="minorEastAsia" w:cstheme="minorEastAsia"/>
                <w:sz w:val="24"/>
                <w:szCs w:val="24"/>
                <w:lang w:eastAsia="zh-CN"/>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工期要求</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auto"/>
                <w:sz w:val="24"/>
                <w:szCs w:val="24"/>
                <w:highlight w:val="none"/>
                <w:lang w:bidi="ar"/>
              </w:rPr>
              <w:t>进场时间以招标人通知为准，计划工</w:t>
            </w:r>
            <w:r>
              <w:rPr>
                <w:rFonts w:hint="eastAsia" w:asciiTheme="minorEastAsia" w:hAnsiTheme="minorEastAsia" w:eastAsiaTheme="minorEastAsia" w:cstheme="minorEastAsia"/>
                <w:i w:val="0"/>
                <w:iCs w:val="0"/>
                <w:color w:val="auto"/>
                <w:sz w:val="24"/>
                <w:szCs w:val="24"/>
                <w:highlight w:val="none"/>
                <w:lang w:bidi="ar"/>
              </w:rPr>
              <w:t>期</w:t>
            </w:r>
            <w:r>
              <w:rPr>
                <w:rFonts w:hint="eastAsia" w:asciiTheme="minorEastAsia" w:hAnsiTheme="minorEastAsia" w:eastAsiaTheme="minorEastAsia" w:cstheme="minorEastAsia"/>
                <w:i w:val="0"/>
                <w:iCs w:val="0"/>
                <w:color w:val="auto"/>
                <w:sz w:val="24"/>
                <w:szCs w:val="24"/>
                <w:highlight w:val="none"/>
                <w:u w:val="single"/>
                <w:lang w:val="en-US" w:eastAsia="zh-CN" w:bidi="ar"/>
              </w:rPr>
              <w:t xml:space="preserve">  50  </w:t>
            </w:r>
            <w:r>
              <w:rPr>
                <w:rFonts w:hint="eastAsia" w:asciiTheme="minorEastAsia" w:hAnsiTheme="minorEastAsia" w:eastAsiaTheme="minorEastAsia" w:cstheme="minorEastAsia"/>
                <w:i w:val="0"/>
                <w:iCs w:val="0"/>
                <w:color w:val="auto"/>
                <w:sz w:val="24"/>
                <w:szCs w:val="24"/>
                <w:highlight w:val="none"/>
                <w:lang w:bidi="ar"/>
              </w:rPr>
              <w:t>日</w:t>
            </w:r>
            <w:r>
              <w:rPr>
                <w:rFonts w:hint="eastAsia" w:asciiTheme="minorEastAsia" w:hAnsiTheme="minorEastAsia" w:eastAsiaTheme="minorEastAsia" w:cstheme="minorEastAsia"/>
                <w:color w:val="auto"/>
                <w:sz w:val="24"/>
                <w:szCs w:val="24"/>
                <w:highlight w:val="none"/>
                <w:lang w:bidi="ar"/>
              </w:rPr>
              <w:t>历天（需要符合招标人施工进度计划整体安排）</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56"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投标人资质</w:t>
            </w:r>
          </w:p>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等级要求</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1、投标人具有独立法人资格</w:t>
            </w:r>
            <w:r>
              <w:rPr>
                <w:rFonts w:hint="eastAsia" w:asciiTheme="minorEastAsia" w:hAnsiTheme="minorEastAsia" w:eastAsiaTheme="minorEastAsia" w:cstheme="minorEastAsia"/>
                <w:sz w:val="24"/>
                <w:szCs w:val="24"/>
                <w:lang w:eastAsia="zh-CN"/>
              </w:rPr>
              <w:t>和一般纳税人资格</w:t>
            </w:r>
            <w:r>
              <w:rPr>
                <w:rFonts w:hint="eastAsia" w:asciiTheme="minorEastAsia" w:hAnsiTheme="minorEastAsia" w:eastAsiaTheme="minorEastAsia" w:cstheme="minorEastAsia"/>
                <w:sz w:val="24"/>
                <w:szCs w:val="24"/>
              </w:rPr>
              <w:t>，持有工商管理部门核发的法人营业执照；</w:t>
            </w:r>
          </w:p>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2、投标人具有相应的劳务承包资格，并年检合格；</w:t>
            </w:r>
          </w:p>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3、投标人具有建设行政主管部门颁发的有效的安全生产许可证。</w:t>
            </w:r>
          </w:p>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4、投标人具有良好的商业信誉，有相关类似规模及结构工程的施工经验、机械设备、专业技术能力及资金实力。</w:t>
            </w:r>
          </w:p>
          <w:p>
            <w:pPr>
              <w:pStyle w:val="2"/>
              <w:keepNext w:val="0"/>
              <w:keepLines w:val="0"/>
              <w:pageBreakBefore w:val="0"/>
              <w:kinsoku/>
              <w:wordWrap/>
              <w:overflowPunct/>
              <w:topLinePunct w:val="0"/>
              <w:autoSpaceDE/>
              <w:autoSpaceDN/>
              <w:bidi w:val="0"/>
              <w:spacing w:after="0" w:line="32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kern w:val="0"/>
                <w:sz w:val="24"/>
                <w:szCs w:val="24"/>
                <w:lang w:val="en-US" w:eastAsia="zh-CN"/>
              </w:rPr>
              <w:t>本次招标不接受联合体投标。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9</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踏勘现场</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招标人不统一组织踏勘现场，投标人可在领取招标文件的同时到施工现场进行踏勘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报价方式</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color w:val="FF0000"/>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清单报价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投标限价</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ind w:firstLine="720" w:firstLineChars="300"/>
              <w:jc w:val="both"/>
              <w:textAlignment w:val="auto"/>
              <w:rPr>
                <w:rFonts w:hint="default"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投标有效期</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120</w:t>
            </w:r>
            <w:r>
              <w:rPr>
                <w:rFonts w:hint="eastAsia" w:asciiTheme="minorEastAsia" w:hAnsiTheme="minorEastAsia" w:eastAsiaTheme="minorEastAsia" w:cstheme="minorEastAsia"/>
                <w:sz w:val="24"/>
                <w:szCs w:val="24"/>
                <w:highlight w:val="none"/>
              </w:rPr>
              <w:t>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3"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投标保证金</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1、</w:t>
            </w:r>
            <w:r>
              <w:rPr>
                <w:rFonts w:hint="eastAsia" w:asciiTheme="minorEastAsia" w:hAnsiTheme="minorEastAsia" w:eastAsiaTheme="minorEastAsia" w:cstheme="minorEastAsia"/>
                <w:b w:val="0"/>
                <w:bCs/>
                <w:sz w:val="24"/>
                <w:szCs w:val="24"/>
              </w:rPr>
              <w:t>投标保证金形式：电汇、网银转账。</w:t>
            </w:r>
          </w:p>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 w:val="0"/>
                <w:bCs/>
                <w:i w:val="0"/>
                <w:iCs w:val="0"/>
                <w:color w:val="auto"/>
                <w:sz w:val="24"/>
                <w:szCs w:val="24"/>
                <w:lang w:eastAsia="zh-CN"/>
              </w:rPr>
            </w:pPr>
            <w:r>
              <w:rPr>
                <w:rFonts w:hint="eastAsia" w:asciiTheme="minorEastAsia" w:hAnsiTheme="minorEastAsia" w:eastAsiaTheme="minorEastAsia" w:cstheme="minorEastAsia"/>
                <w:b w:val="0"/>
                <w:bCs/>
                <w:sz w:val="24"/>
                <w:szCs w:val="24"/>
                <w:lang w:val="en-US" w:eastAsia="zh-CN"/>
              </w:rPr>
              <w:t>2、</w:t>
            </w:r>
            <w:r>
              <w:rPr>
                <w:rFonts w:hint="eastAsia" w:asciiTheme="minorEastAsia" w:hAnsiTheme="minorEastAsia" w:eastAsiaTheme="minorEastAsia" w:cstheme="minorEastAsia"/>
                <w:b w:val="0"/>
                <w:bCs/>
                <w:sz w:val="24"/>
                <w:szCs w:val="24"/>
              </w:rPr>
              <w:t>投标保证金金额：人民币</w:t>
            </w:r>
            <w:r>
              <w:rPr>
                <w:rFonts w:hint="eastAsia" w:asciiTheme="minorEastAsia" w:hAnsiTheme="minorEastAsia" w:eastAsiaTheme="minorEastAsia" w:cstheme="minorEastAsia"/>
                <w:b w:val="0"/>
                <w:bCs/>
                <w:i w:val="0"/>
                <w:iCs w:val="0"/>
                <w:color w:val="auto"/>
                <w:sz w:val="24"/>
                <w:szCs w:val="24"/>
                <w:lang w:val="en-US" w:eastAsia="zh-CN"/>
              </w:rPr>
              <w:t>1</w:t>
            </w:r>
            <w:r>
              <w:rPr>
                <w:rFonts w:hint="eastAsia" w:asciiTheme="minorEastAsia" w:hAnsiTheme="minorEastAsia" w:eastAsiaTheme="minorEastAsia" w:cstheme="minorEastAsia"/>
                <w:b w:val="0"/>
                <w:bCs/>
                <w:i w:val="0"/>
                <w:iCs w:val="0"/>
                <w:color w:val="auto"/>
                <w:sz w:val="24"/>
                <w:szCs w:val="24"/>
              </w:rPr>
              <w:t>0000.00元（大写：</w:t>
            </w:r>
            <w:r>
              <w:rPr>
                <w:rFonts w:hint="eastAsia" w:asciiTheme="minorEastAsia" w:hAnsiTheme="minorEastAsia" w:eastAsiaTheme="minorEastAsia" w:cstheme="minorEastAsia"/>
                <w:b w:val="0"/>
                <w:bCs/>
                <w:i w:val="0"/>
                <w:iCs w:val="0"/>
                <w:color w:val="auto"/>
                <w:sz w:val="24"/>
                <w:szCs w:val="24"/>
                <w:lang w:val="en-US" w:eastAsia="zh-CN"/>
              </w:rPr>
              <w:t>壹</w:t>
            </w:r>
            <w:r>
              <w:rPr>
                <w:rFonts w:hint="eastAsia" w:asciiTheme="minorEastAsia" w:hAnsiTheme="minorEastAsia" w:eastAsiaTheme="minorEastAsia" w:cstheme="minorEastAsia"/>
                <w:b w:val="0"/>
                <w:bCs/>
                <w:i w:val="0"/>
                <w:iCs w:val="0"/>
                <w:color w:val="auto"/>
                <w:sz w:val="24"/>
                <w:szCs w:val="24"/>
              </w:rPr>
              <w:t>万元整</w:t>
            </w:r>
            <w:r>
              <w:rPr>
                <w:rFonts w:hint="eastAsia" w:asciiTheme="minorEastAsia" w:hAnsiTheme="minorEastAsia" w:eastAsiaTheme="minorEastAsia" w:cstheme="minorEastAsia"/>
                <w:b w:val="0"/>
                <w:bCs/>
                <w:i w:val="0"/>
                <w:iCs w:val="0"/>
                <w:color w:val="auto"/>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3、</w:t>
            </w:r>
            <w:r>
              <w:rPr>
                <w:rFonts w:hint="eastAsia" w:asciiTheme="minorEastAsia" w:hAnsiTheme="minorEastAsia" w:eastAsiaTheme="minorEastAsia" w:cstheme="minorEastAsia"/>
                <w:b w:val="0"/>
                <w:bCs/>
                <w:sz w:val="24"/>
                <w:szCs w:val="24"/>
              </w:rPr>
              <w:t>递交截止时间：投标截止之日的前一个工作日下午16：00之前（以到账时间为准）。账户详细信息如下：</w:t>
            </w:r>
          </w:p>
          <w:p>
            <w:pPr>
              <w:keepNext w:val="0"/>
              <w:keepLines w:val="0"/>
              <w:pageBreakBefore w:val="0"/>
              <w:widowControl/>
              <w:kinsoku/>
              <w:wordWrap/>
              <w:overflowPunct/>
              <w:topLinePunct w:val="0"/>
              <w:autoSpaceDE/>
              <w:autoSpaceDN/>
              <w:bidi w:val="0"/>
              <w:adjustRightInd w:val="0"/>
              <w:snapToGrid w:val="0"/>
              <w:spacing w:after="0" w:line="320" w:lineRule="exact"/>
              <w:ind w:firstLine="482" w:firstLineChars="200"/>
              <w:jc w:val="both"/>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开户名：河北建工物流有限公司</w:t>
            </w:r>
          </w:p>
          <w:p>
            <w:pPr>
              <w:keepNext w:val="0"/>
              <w:keepLines w:val="0"/>
              <w:pageBreakBefore w:val="0"/>
              <w:widowControl/>
              <w:kinsoku/>
              <w:wordWrap/>
              <w:overflowPunct/>
              <w:topLinePunct w:val="0"/>
              <w:autoSpaceDE/>
              <w:autoSpaceDN/>
              <w:bidi w:val="0"/>
              <w:adjustRightInd w:val="0"/>
              <w:snapToGrid w:val="0"/>
              <w:spacing w:after="0" w:line="320" w:lineRule="exact"/>
              <w:ind w:firstLine="482" w:firstLineChars="200"/>
              <w:jc w:val="both"/>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开户行：光大银行西王支行</w:t>
            </w:r>
          </w:p>
          <w:p>
            <w:pPr>
              <w:keepNext w:val="0"/>
              <w:keepLines w:val="0"/>
              <w:pageBreakBefore w:val="0"/>
              <w:widowControl/>
              <w:kinsoku/>
              <w:wordWrap/>
              <w:overflowPunct/>
              <w:topLinePunct w:val="0"/>
              <w:autoSpaceDE/>
              <w:autoSpaceDN/>
              <w:bidi w:val="0"/>
              <w:adjustRightInd w:val="0"/>
              <w:snapToGrid w:val="0"/>
              <w:spacing w:after="0" w:line="320" w:lineRule="exact"/>
              <w:ind w:firstLine="482" w:firstLineChars="200"/>
              <w:jc w:val="both"/>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账</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rPr>
              <w:t>号：75220188000078821</w:t>
            </w:r>
          </w:p>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color w:val="000000"/>
                <w:sz w:val="24"/>
                <w:szCs w:val="24"/>
                <w:lang w:val="en-US" w:eastAsia="zh-CN"/>
              </w:rPr>
              <w:t>4、</w:t>
            </w:r>
            <w:r>
              <w:rPr>
                <w:rFonts w:hint="eastAsia" w:asciiTheme="minorEastAsia" w:hAnsiTheme="minorEastAsia" w:eastAsiaTheme="minorEastAsia" w:cstheme="minorEastAsia"/>
                <w:b w:val="0"/>
                <w:bCs/>
                <w:color w:val="000000"/>
                <w:sz w:val="24"/>
                <w:szCs w:val="24"/>
              </w:rPr>
              <w:t>投标保证金的退还：最迟在合同签订后5日内向中标人和未中标的投标人退还投标保证金。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43"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14</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rPr>
              <w:t>履约保证金</w:t>
            </w:r>
          </w:p>
        </w:tc>
        <w:tc>
          <w:tcPr>
            <w:tcW w:w="7079" w:type="dxa"/>
            <w:tcBorders>
              <w:top w:val="single" w:color="auto" w:sz="4" w:space="0"/>
              <w:left w:val="single" w:color="auto" w:sz="4" w:space="0"/>
              <w:bottom w:val="single" w:color="auto" w:sz="4" w:space="0"/>
              <w:right w:val="single" w:color="auto" w:sz="8" w:space="0"/>
            </w:tcBorders>
            <w:vAlign w:val="center"/>
          </w:tcPr>
          <w:p>
            <w:pPr>
              <w:spacing w:after="0" w:line="320" w:lineRule="exact"/>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1、履约保证金形式：电汇、网银转账。</w:t>
            </w:r>
          </w:p>
          <w:p>
            <w:pPr>
              <w:spacing w:after="0" w:line="320" w:lineRule="exact"/>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2、履约保证金金额：</w:t>
            </w:r>
            <w:r>
              <w:rPr>
                <w:rFonts w:hint="eastAsia" w:ascii="宋体" w:hAnsi="宋体" w:eastAsia="宋体" w:cs="宋体"/>
                <w:color w:val="auto"/>
                <w:sz w:val="24"/>
                <w:szCs w:val="24"/>
                <w:lang w:eastAsia="zh-CN"/>
              </w:rPr>
              <w:t>不超过中标金额的</w:t>
            </w:r>
            <w:r>
              <w:rPr>
                <w:rFonts w:hint="eastAsia" w:ascii="宋体" w:hAnsi="宋体" w:eastAsia="宋体" w:cs="宋体"/>
                <w:color w:val="auto"/>
                <w:sz w:val="24"/>
                <w:szCs w:val="24"/>
                <w:lang w:val="en-US" w:eastAsia="zh-CN"/>
              </w:rPr>
              <w:t>10%。</w:t>
            </w:r>
          </w:p>
          <w:p>
            <w:pPr>
              <w:spacing w:after="0" w:line="320" w:lineRule="exact"/>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3、递交时间：确定本次工程中标人选后，由投标人交至指定账户。</w:t>
            </w:r>
          </w:p>
          <w:p>
            <w:pPr>
              <w:spacing w:after="0" w:line="320" w:lineRule="exact"/>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4、履约保证金的上交及退还</w:t>
            </w:r>
          </w:p>
          <w:p>
            <w:pPr>
              <w:spacing w:after="0" w:line="320" w:lineRule="exact"/>
              <w:jc w:val="both"/>
              <w:rPr>
                <w:rFonts w:hint="eastAsia" w:ascii="宋体" w:hAnsi="宋体" w:eastAsia="微软雅黑" w:cs="宋体"/>
                <w:bCs/>
                <w:color w:val="auto"/>
                <w:sz w:val="24"/>
                <w:szCs w:val="24"/>
                <w:lang w:val="en-US" w:eastAsia="zh-CN" w:bidi="ar-SA"/>
              </w:rPr>
            </w:pPr>
            <w:r>
              <w:rPr>
                <w:rFonts w:hint="eastAsia" w:ascii="宋体" w:hAnsi="宋体" w:eastAsia="宋体" w:cs="宋体"/>
                <w:bCs/>
                <w:color w:val="auto"/>
                <w:sz w:val="24"/>
                <w:szCs w:val="24"/>
              </w:rPr>
              <w:t>分包合同签订</w:t>
            </w:r>
            <w:r>
              <w:rPr>
                <w:rFonts w:hint="eastAsia" w:ascii="宋体" w:hAnsi="宋体" w:eastAsia="宋体" w:cs="宋体"/>
                <w:bCs/>
                <w:color w:val="auto"/>
                <w:sz w:val="24"/>
                <w:szCs w:val="24"/>
                <w:lang w:eastAsia="zh-CN"/>
              </w:rPr>
              <w:t>前</w:t>
            </w:r>
            <w:r>
              <w:rPr>
                <w:rFonts w:hint="eastAsia" w:ascii="宋体" w:hAnsi="宋体" w:eastAsia="宋体" w:cs="宋体"/>
                <w:bCs/>
                <w:color w:val="auto"/>
                <w:sz w:val="24"/>
                <w:szCs w:val="24"/>
              </w:rPr>
              <w:t>，乙方应向发包人提交履约保证金，履约保证金以电汇或者网银形式进行支付</w:t>
            </w:r>
            <w:r>
              <w:rPr>
                <w:rFonts w:hint="eastAsia" w:ascii="宋体" w:hAnsi="宋体" w:eastAsia="宋体" w:cs="宋体"/>
                <w:bCs/>
                <w:color w:val="auto"/>
                <w:sz w:val="24"/>
                <w:szCs w:val="24"/>
                <w:lang w:eastAsia="zh-CN"/>
              </w:rPr>
              <w:t>，</w:t>
            </w:r>
            <w:r>
              <w:rPr>
                <w:rFonts w:hint="eastAsia" w:asciiTheme="minorEastAsia" w:hAnsiTheme="minorEastAsia" w:eastAsiaTheme="minorEastAsia" w:cstheme="minorEastAsia"/>
                <w:sz w:val="24"/>
                <w:szCs w:val="24"/>
                <w:highlight w:val="none"/>
                <w:lang w:eastAsia="zh-CN"/>
              </w:rPr>
              <w:t>完工</w:t>
            </w:r>
            <w:r>
              <w:rPr>
                <w:rFonts w:hint="eastAsia" w:asciiTheme="minorEastAsia" w:hAnsiTheme="minorEastAsia" w:eastAsiaTheme="minorEastAsia" w:cstheme="minorEastAsia"/>
                <w:sz w:val="24"/>
                <w:szCs w:val="24"/>
                <w:highlight w:val="none"/>
              </w:rPr>
              <w:t>验收后办理末期结算时无息退还</w:t>
            </w:r>
            <w:r>
              <w:rPr>
                <w:rFonts w:hint="eastAsia" w:ascii="宋体" w:hAnsi="宋体" w:eastAsia="宋体" w:cs="宋体"/>
                <w:bCs/>
                <w:color w:val="auto"/>
                <w:sz w:val="24"/>
                <w:szCs w:val="24"/>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5</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招标方式</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rPr>
              <w:t>公开招标，网上竞价，先招后议。投标人须先到项目部报名，项目部对报名单位进行资格预审（项目部根据报名情况进行考察），资格审查结束后，项目部</w:t>
            </w:r>
            <w:r>
              <w:rPr>
                <w:rFonts w:hint="eastAsia" w:asciiTheme="minorEastAsia" w:hAnsiTheme="minorEastAsia" w:eastAsiaTheme="minorEastAsia" w:cstheme="minorEastAsia"/>
                <w:b w:val="0"/>
                <w:bCs/>
                <w:sz w:val="24"/>
                <w:szCs w:val="24"/>
                <w:lang w:eastAsia="zh-CN"/>
              </w:rPr>
              <w:t>和公司共同</w:t>
            </w:r>
            <w:r>
              <w:rPr>
                <w:rFonts w:hint="eastAsia" w:asciiTheme="minorEastAsia" w:hAnsiTheme="minorEastAsia" w:eastAsiaTheme="minorEastAsia" w:cstheme="minorEastAsia"/>
                <w:b w:val="0"/>
                <w:bCs/>
                <w:sz w:val="24"/>
                <w:szCs w:val="24"/>
              </w:rPr>
              <w:t>推荐合格投标人在网标平台进行注册，开通投标登陆账号，并由中采网进行指导。</w:t>
            </w:r>
            <w:r>
              <w:rPr>
                <w:rFonts w:hint="eastAsia" w:asciiTheme="minorEastAsia" w:hAnsiTheme="minorEastAsia" w:eastAsiaTheme="minorEastAsia" w:cstheme="minorEastAsia"/>
                <w:b w:val="0"/>
                <w:bCs/>
                <w:color w:val="000000"/>
                <w:kern w:val="0"/>
                <w:sz w:val="24"/>
                <w:szCs w:val="24"/>
                <w:lang w:bidi="ar"/>
              </w:rPr>
              <w:t>本</w:t>
            </w:r>
            <w:r>
              <w:rPr>
                <w:rFonts w:hint="eastAsia" w:asciiTheme="minorEastAsia" w:hAnsiTheme="minorEastAsia" w:eastAsiaTheme="minorEastAsia" w:cstheme="minorEastAsia"/>
                <w:b w:val="0"/>
                <w:bCs/>
                <w:color w:val="000000"/>
                <w:sz w:val="24"/>
                <w:szCs w:val="24"/>
              </w:rPr>
              <w:t>次投标在中采网招标平台上进行。平台网址为：</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"http://webbiao.com"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http://webbiao.com</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color w:val="000000"/>
                <w:kern w:val="0"/>
                <w:sz w:val="24"/>
                <w:szCs w:val="24"/>
                <w:lang w:bidi="ar"/>
              </w:rPr>
              <w:t>网上开标结束后，招标人组织入围的投标人进行谈判，最终确定中标人。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6</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网上开标</w:t>
            </w:r>
          </w:p>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时间</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 w:val="0"/>
                <w:bCs/>
                <w:i w:val="0"/>
                <w:iCs w:val="0"/>
                <w:color w:val="auto"/>
                <w:sz w:val="24"/>
                <w:szCs w:val="24"/>
                <w:highlight w:val="none"/>
                <w:lang w:val="en-US" w:eastAsia="zh-CN"/>
              </w:rPr>
            </w:pPr>
            <w:r>
              <w:rPr>
                <w:rFonts w:hint="eastAsia" w:asciiTheme="minorEastAsia" w:hAnsiTheme="minorEastAsia" w:eastAsiaTheme="minorEastAsia" w:cstheme="minorEastAsia"/>
                <w:b/>
                <w:i w:val="0"/>
                <w:iCs w:val="0"/>
                <w:color w:val="auto"/>
                <w:sz w:val="24"/>
                <w:szCs w:val="24"/>
                <w:highlight w:val="none"/>
              </w:rPr>
              <w:t>开标时间:</w:t>
            </w:r>
            <w:r>
              <w:rPr>
                <w:rFonts w:hint="eastAsia" w:asciiTheme="minorEastAsia" w:hAnsiTheme="minorEastAsia" w:eastAsiaTheme="minorEastAsia" w:cstheme="minorEastAsia"/>
                <w:b w:val="0"/>
                <w:bCs/>
                <w:i w:val="0"/>
                <w:iCs w:val="0"/>
                <w:color w:val="auto"/>
                <w:sz w:val="24"/>
                <w:szCs w:val="24"/>
                <w:highlight w:val="none"/>
              </w:rPr>
              <w:t xml:space="preserve"> </w:t>
            </w:r>
            <w:r>
              <w:rPr>
                <w:rFonts w:hint="eastAsia" w:asciiTheme="minorEastAsia" w:hAnsiTheme="minorEastAsia" w:eastAsiaTheme="minorEastAsia" w:cstheme="minorEastAsia"/>
                <w:b w:val="0"/>
                <w:bCs/>
                <w:i w:val="0"/>
                <w:iCs w:val="0"/>
                <w:color w:val="auto"/>
                <w:sz w:val="24"/>
                <w:szCs w:val="24"/>
                <w:highlight w:val="none"/>
                <w:lang w:val="en-US" w:eastAsia="zh-CN"/>
              </w:rPr>
              <w:t>2022</w:t>
            </w:r>
            <w:r>
              <w:rPr>
                <w:rFonts w:hint="eastAsia" w:asciiTheme="minorEastAsia" w:hAnsiTheme="minorEastAsia" w:eastAsiaTheme="minorEastAsia" w:cstheme="minorEastAsia"/>
                <w:b w:val="0"/>
                <w:bCs/>
                <w:i w:val="0"/>
                <w:iCs w:val="0"/>
                <w:color w:val="auto"/>
                <w:sz w:val="24"/>
                <w:szCs w:val="24"/>
                <w:highlight w:val="none"/>
              </w:rPr>
              <w:t>年</w:t>
            </w:r>
            <w:r>
              <w:rPr>
                <w:rFonts w:hint="eastAsia" w:asciiTheme="minorEastAsia" w:hAnsiTheme="minorEastAsia" w:eastAsiaTheme="minorEastAsia" w:cstheme="minorEastAsia"/>
                <w:b w:val="0"/>
                <w:bCs/>
                <w:i w:val="0"/>
                <w:iCs w:val="0"/>
                <w:color w:val="auto"/>
                <w:sz w:val="24"/>
                <w:szCs w:val="24"/>
                <w:highlight w:val="none"/>
                <w:lang w:val="en-US" w:eastAsia="zh-CN"/>
              </w:rPr>
              <w:t>6</w:t>
            </w:r>
            <w:r>
              <w:rPr>
                <w:rFonts w:hint="eastAsia" w:asciiTheme="minorEastAsia" w:hAnsiTheme="minorEastAsia" w:eastAsiaTheme="minorEastAsia" w:cstheme="minorEastAsia"/>
                <w:b w:val="0"/>
                <w:bCs/>
                <w:i w:val="0"/>
                <w:iCs w:val="0"/>
                <w:color w:val="auto"/>
                <w:sz w:val="24"/>
                <w:szCs w:val="24"/>
                <w:highlight w:val="none"/>
              </w:rPr>
              <w:t>月</w:t>
            </w:r>
            <w:r>
              <w:rPr>
                <w:rFonts w:hint="eastAsia" w:asciiTheme="minorEastAsia" w:hAnsiTheme="minorEastAsia" w:eastAsiaTheme="minorEastAsia" w:cstheme="minorEastAsia"/>
                <w:b w:val="0"/>
                <w:bCs/>
                <w:i w:val="0"/>
                <w:iCs w:val="0"/>
                <w:color w:val="auto"/>
                <w:sz w:val="24"/>
                <w:szCs w:val="24"/>
                <w:highlight w:val="none"/>
                <w:lang w:val="en-US" w:eastAsia="zh-CN"/>
              </w:rPr>
              <w:t>30</w:t>
            </w:r>
            <w:r>
              <w:rPr>
                <w:rFonts w:hint="eastAsia" w:asciiTheme="minorEastAsia" w:hAnsiTheme="minorEastAsia" w:eastAsiaTheme="minorEastAsia" w:cstheme="minorEastAsia"/>
                <w:b w:val="0"/>
                <w:bCs/>
                <w:i w:val="0"/>
                <w:iCs w:val="0"/>
                <w:color w:val="auto"/>
                <w:sz w:val="24"/>
                <w:szCs w:val="24"/>
                <w:highlight w:val="none"/>
              </w:rPr>
              <w:t>日</w:t>
            </w:r>
            <w:r>
              <w:rPr>
                <w:rFonts w:hint="eastAsia" w:asciiTheme="minorEastAsia" w:hAnsiTheme="minorEastAsia" w:eastAsiaTheme="minorEastAsia" w:cstheme="minorEastAsia"/>
                <w:b w:val="0"/>
                <w:bCs/>
                <w:i w:val="0"/>
                <w:iCs w:val="0"/>
                <w:color w:val="auto"/>
                <w:sz w:val="24"/>
                <w:szCs w:val="24"/>
                <w:highlight w:val="none"/>
                <w:lang w:val="en-US" w:eastAsia="zh-CN"/>
              </w:rPr>
              <w:t>上午9</w:t>
            </w:r>
            <w:r>
              <w:rPr>
                <w:rFonts w:hint="eastAsia" w:asciiTheme="minorEastAsia" w:hAnsiTheme="minorEastAsia" w:eastAsiaTheme="minorEastAsia" w:cstheme="minorEastAsia"/>
                <w:b w:val="0"/>
                <w:bCs/>
                <w:i w:val="0"/>
                <w:iCs w:val="0"/>
                <w:color w:val="auto"/>
                <w:sz w:val="24"/>
                <w:szCs w:val="24"/>
                <w:highlight w:val="none"/>
              </w:rPr>
              <w:t>时</w:t>
            </w:r>
            <w:r>
              <w:rPr>
                <w:rFonts w:hint="eastAsia" w:asciiTheme="minorEastAsia" w:hAnsiTheme="minorEastAsia" w:eastAsiaTheme="minorEastAsia" w:cstheme="minorEastAsia"/>
                <w:b w:val="0"/>
                <w:bCs/>
                <w:i w:val="0"/>
                <w:iCs w:val="0"/>
                <w:color w:val="auto"/>
                <w:sz w:val="24"/>
                <w:szCs w:val="24"/>
                <w:highlight w:val="none"/>
                <w:lang w:val="en-US" w:eastAsia="zh-CN"/>
              </w:rPr>
              <w:t>30</w:t>
            </w:r>
            <w:r>
              <w:rPr>
                <w:rFonts w:hint="eastAsia" w:asciiTheme="minorEastAsia" w:hAnsiTheme="minorEastAsia" w:eastAsiaTheme="minorEastAsia" w:cstheme="minorEastAsia"/>
                <w:b w:val="0"/>
                <w:bCs/>
                <w:i w:val="0"/>
                <w:iCs w:val="0"/>
                <w:color w:val="auto"/>
                <w:sz w:val="24"/>
                <w:szCs w:val="24"/>
                <w:highlight w:val="none"/>
              </w:rPr>
              <w:t>分</w:t>
            </w:r>
            <w:r>
              <w:rPr>
                <w:rFonts w:hint="eastAsia" w:asciiTheme="minorEastAsia" w:hAnsiTheme="minorEastAsia" w:eastAsiaTheme="minorEastAsia" w:cstheme="minorEastAsia"/>
                <w:b/>
                <w:i w:val="0"/>
                <w:iCs w:val="0"/>
                <w:color w:val="auto"/>
                <w:sz w:val="24"/>
                <w:szCs w:val="24"/>
                <w:highlight w:val="none"/>
                <w:lang w:eastAsia="zh-CN"/>
              </w:rPr>
              <w:t>（</w:t>
            </w:r>
            <w:r>
              <w:rPr>
                <w:rFonts w:hint="eastAsia" w:asciiTheme="minorEastAsia" w:hAnsiTheme="minorEastAsia" w:eastAsiaTheme="minorEastAsia" w:cstheme="minorEastAsia"/>
                <w:b/>
                <w:i w:val="0"/>
                <w:iCs w:val="0"/>
                <w:color w:val="auto"/>
                <w:sz w:val="24"/>
                <w:szCs w:val="24"/>
                <w:highlight w:val="none"/>
                <w:lang w:val="en-US" w:eastAsia="zh-CN"/>
              </w:rPr>
              <w:t>如有变动，电话通知）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17</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谈判时间</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 w:val="0"/>
                <w:bCs/>
                <w:i w:val="0"/>
                <w:iCs w:val="0"/>
                <w:color w:val="auto"/>
                <w:sz w:val="24"/>
                <w:szCs w:val="24"/>
                <w:highlight w:val="none"/>
              </w:rPr>
            </w:pPr>
            <w:r>
              <w:rPr>
                <w:rFonts w:hint="eastAsia" w:asciiTheme="minorEastAsia" w:hAnsiTheme="minorEastAsia" w:eastAsiaTheme="minorEastAsia" w:cstheme="minorEastAsia"/>
                <w:b w:val="0"/>
                <w:bCs/>
                <w:i w:val="0"/>
                <w:iCs w:val="0"/>
                <w:color w:val="auto"/>
                <w:sz w:val="24"/>
                <w:szCs w:val="24"/>
                <w:highlight w:val="none"/>
              </w:rPr>
              <w:t>谈判时间：</w:t>
            </w:r>
            <w:r>
              <w:rPr>
                <w:rFonts w:hint="eastAsia" w:asciiTheme="minorEastAsia" w:hAnsiTheme="minorEastAsia" w:eastAsiaTheme="minorEastAsia" w:cstheme="minorEastAsia"/>
                <w:b w:val="0"/>
                <w:bCs/>
                <w:i w:val="0"/>
                <w:iCs w:val="0"/>
                <w:color w:val="auto"/>
                <w:sz w:val="24"/>
                <w:szCs w:val="24"/>
                <w:highlight w:val="none"/>
                <w:lang w:val="en-US" w:eastAsia="zh-CN"/>
              </w:rPr>
              <w:t>2022</w:t>
            </w:r>
            <w:r>
              <w:rPr>
                <w:rFonts w:hint="eastAsia" w:asciiTheme="minorEastAsia" w:hAnsiTheme="minorEastAsia" w:eastAsiaTheme="minorEastAsia" w:cstheme="minorEastAsia"/>
                <w:b w:val="0"/>
                <w:bCs/>
                <w:i w:val="0"/>
                <w:iCs w:val="0"/>
                <w:color w:val="auto"/>
                <w:sz w:val="24"/>
                <w:szCs w:val="24"/>
                <w:highlight w:val="none"/>
              </w:rPr>
              <w:t>年</w:t>
            </w:r>
            <w:r>
              <w:rPr>
                <w:rFonts w:hint="eastAsia" w:asciiTheme="minorEastAsia" w:hAnsiTheme="minorEastAsia" w:eastAsiaTheme="minorEastAsia" w:cstheme="minorEastAsia"/>
                <w:b w:val="0"/>
                <w:bCs/>
                <w:i w:val="0"/>
                <w:iCs w:val="0"/>
                <w:color w:val="auto"/>
                <w:sz w:val="24"/>
                <w:szCs w:val="24"/>
                <w:highlight w:val="none"/>
                <w:lang w:val="en-US" w:eastAsia="zh-CN"/>
              </w:rPr>
              <w:t>7</w:t>
            </w:r>
            <w:r>
              <w:rPr>
                <w:rFonts w:hint="eastAsia" w:asciiTheme="minorEastAsia" w:hAnsiTheme="minorEastAsia" w:eastAsiaTheme="minorEastAsia" w:cstheme="minorEastAsia"/>
                <w:b w:val="0"/>
                <w:bCs/>
                <w:i w:val="0"/>
                <w:iCs w:val="0"/>
                <w:color w:val="auto"/>
                <w:sz w:val="24"/>
                <w:szCs w:val="24"/>
                <w:highlight w:val="none"/>
              </w:rPr>
              <w:t>月</w:t>
            </w:r>
            <w:r>
              <w:rPr>
                <w:rFonts w:hint="eastAsia" w:asciiTheme="minorEastAsia" w:hAnsiTheme="minorEastAsia" w:eastAsiaTheme="minorEastAsia" w:cstheme="minorEastAsia"/>
                <w:b w:val="0"/>
                <w:bCs/>
                <w:i w:val="0"/>
                <w:iCs w:val="0"/>
                <w:color w:val="auto"/>
                <w:sz w:val="24"/>
                <w:szCs w:val="24"/>
                <w:highlight w:val="none"/>
                <w:lang w:val="en-US" w:eastAsia="zh-CN"/>
              </w:rPr>
              <w:t xml:space="preserve"> 1</w:t>
            </w:r>
            <w:r>
              <w:rPr>
                <w:rFonts w:hint="eastAsia" w:asciiTheme="minorEastAsia" w:hAnsiTheme="minorEastAsia" w:eastAsiaTheme="minorEastAsia" w:cstheme="minorEastAsia"/>
                <w:b w:val="0"/>
                <w:bCs/>
                <w:i w:val="0"/>
                <w:iCs w:val="0"/>
                <w:color w:val="auto"/>
                <w:sz w:val="24"/>
                <w:szCs w:val="24"/>
                <w:highlight w:val="none"/>
              </w:rPr>
              <w:t>日</w:t>
            </w:r>
            <w:r>
              <w:rPr>
                <w:rFonts w:hint="eastAsia" w:asciiTheme="minorEastAsia" w:hAnsiTheme="minorEastAsia" w:eastAsiaTheme="minorEastAsia" w:cstheme="minorEastAsia"/>
                <w:b w:val="0"/>
                <w:bCs/>
                <w:i w:val="0"/>
                <w:iCs w:val="0"/>
                <w:color w:val="auto"/>
                <w:sz w:val="24"/>
                <w:szCs w:val="24"/>
                <w:highlight w:val="none"/>
                <w:lang w:val="en-US" w:eastAsia="zh-CN"/>
              </w:rPr>
              <w:t>14</w:t>
            </w:r>
            <w:r>
              <w:rPr>
                <w:rFonts w:hint="eastAsia" w:asciiTheme="minorEastAsia" w:hAnsiTheme="minorEastAsia" w:eastAsiaTheme="minorEastAsia" w:cstheme="minorEastAsia"/>
                <w:b w:val="0"/>
                <w:bCs/>
                <w:i w:val="0"/>
                <w:iCs w:val="0"/>
                <w:color w:val="auto"/>
                <w:sz w:val="24"/>
                <w:szCs w:val="24"/>
                <w:highlight w:val="none"/>
              </w:rPr>
              <w:t>时</w:t>
            </w:r>
            <w:r>
              <w:rPr>
                <w:rFonts w:hint="eastAsia" w:asciiTheme="minorEastAsia" w:hAnsiTheme="minorEastAsia" w:eastAsiaTheme="minorEastAsia" w:cstheme="minorEastAsia"/>
                <w:b w:val="0"/>
                <w:bCs/>
                <w:i w:val="0"/>
                <w:iCs w:val="0"/>
                <w:color w:val="auto"/>
                <w:sz w:val="24"/>
                <w:szCs w:val="24"/>
                <w:highlight w:val="none"/>
                <w:lang w:val="en-US" w:eastAsia="zh-CN"/>
              </w:rPr>
              <w:t>3</w:t>
            </w:r>
            <w:r>
              <w:rPr>
                <w:rFonts w:hint="eastAsia" w:asciiTheme="minorEastAsia" w:hAnsiTheme="minorEastAsia" w:eastAsiaTheme="minorEastAsia" w:cstheme="minorEastAsia"/>
                <w:b w:val="0"/>
                <w:bCs/>
                <w:i w:val="0"/>
                <w:iCs w:val="0"/>
                <w:color w:val="auto"/>
                <w:sz w:val="24"/>
                <w:szCs w:val="24"/>
                <w:highlight w:val="none"/>
              </w:rPr>
              <w:t>0分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8</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Cs/>
                <w:spacing w:val="8"/>
                <w:sz w:val="24"/>
                <w:szCs w:val="24"/>
                <w:highlight w:val="none"/>
              </w:rPr>
            </w:pPr>
            <w:r>
              <w:rPr>
                <w:rFonts w:hint="eastAsia" w:asciiTheme="minorEastAsia" w:hAnsiTheme="minorEastAsia" w:eastAsiaTheme="minorEastAsia" w:cstheme="minorEastAsia"/>
                <w:bCs/>
                <w:spacing w:val="8"/>
                <w:sz w:val="24"/>
                <w:szCs w:val="24"/>
                <w:highlight w:val="none"/>
              </w:rPr>
              <w:t>开标程序</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ind w:firstLine="44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 w:val="0"/>
                <w:bCs/>
                <w:spacing w:val="8"/>
                <w:sz w:val="24"/>
                <w:szCs w:val="24"/>
                <w:highlight w:val="none"/>
              </w:rPr>
            </w:pPr>
            <w:r>
              <w:rPr>
                <w:rFonts w:hint="eastAsia" w:asciiTheme="minorEastAsia" w:hAnsiTheme="minorEastAsia" w:eastAsiaTheme="minorEastAsia" w:cstheme="minorEastAsia"/>
                <w:b w:val="0"/>
                <w:bCs/>
                <w:spacing w:val="8"/>
                <w:sz w:val="24"/>
                <w:szCs w:val="24"/>
                <w:highlight w:val="none"/>
              </w:rPr>
              <w:t>开标程序分为网上竞价阶段和谈判阶段。投标单位应不少于</w:t>
            </w:r>
            <w:r>
              <w:rPr>
                <w:rFonts w:hint="eastAsia" w:asciiTheme="minorEastAsia" w:hAnsiTheme="minorEastAsia" w:eastAsiaTheme="minorEastAsia" w:cstheme="minorEastAsia"/>
                <w:b w:val="0"/>
                <w:bCs/>
                <w:spacing w:val="8"/>
                <w:sz w:val="24"/>
                <w:szCs w:val="24"/>
                <w:highlight w:val="none"/>
                <w:lang w:val="en-US" w:eastAsia="zh-CN"/>
              </w:rPr>
              <w:t>3</w:t>
            </w:r>
            <w:r>
              <w:rPr>
                <w:rFonts w:hint="eastAsia" w:asciiTheme="minorEastAsia" w:hAnsiTheme="minorEastAsia" w:eastAsiaTheme="minorEastAsia" w:cstheme="minorEastAsia"/>
                <w:b w:val="0"/>
                <w:bCs/>
                <w:spacing w:val="8"/>
                <w:sz w:val="24"/>
                <w:szCs w:val="24"/>
                <w:highlight w:val="none"/>
              </w:rPr>
              <w:t>家。</w:t>
            </w:r>
          </w:p>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 w:val="0"/>
                <w:bCs/>
                <w:spacing w:val="8"/>
                <w:sz w:val="24"/>
                <w:szCs w:val="24"/>
                <w:highlight w:val="none"/>
              </w:rPr>
            </w:pPr>
            <w:r>
              <w:rPr>
                <w:rFonts w:hint="eastAsia" w:asciiTheme="minorEastAsia" w:hAnsiTheme="minorEastAsia" w:eastAsiaTheme="minorEastAsia" w:cstheme="minorEastAsia"/>
                <w:b w:val="0"/>
                <w:bCs/>
                <w:spacing w:val="8"/>
                <w:sz w:val="24"/>
                <w:szCs w:val="24"/>
                <w:highlight w:val="none"/>
              </w:rPr>
              <w:t>1、竞价阶段：</w:t>
            </w:r>
          </w:p>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 w:val="0"/>
                <w:bCs/>
                <w:spacing w:val="8"/>
                <w:sz w:val="24"/>
                <w:szCs w:val="24"/>
                <w:highlight w:val="none"/>
              </w:rPr>
            </w:pPr>
            <w:r>
              <w:rPr>
                <w:rFonts w:hint="eastAsia" w:asciiTheme="minorEastAsia" w:hAnsiTheme="minorEastAsia" w:eastAsiaTheme="minorEastAsia" w:cstheme="minorEastAsia"/>
                <w:b w:val="0"/>
                <w:bCs/>
                <w:spacing w:val="8"/>
                <w:sz w:val="24"/>
                <w:szCs w:val="24"/>
                <w:highlight w:val="none"/>
              </w:rPr>
              <w:t>在电子商务平台综合评标系统进行投标。采用投标报价高位淘汰方式。</w:t>
            </w:r>
            <w:r>
              <w:rPr>
                <w:rFonts w:hint="eastAsia" w:asciiTheme="minorEastAsia" w:hAnsiTheme="minorEastAsia" w:eastAsiaTheme="minorEastAsia" w:cstheme="minorEastAsia"/>
                <w:b w:val="0"/>
                <w:bCs/>
                <w:spacing w:val="8"/>
                <w:sz w:val="24"/>
                <w:szCs w:val="24"/>
                <w:highlight w:val="none"/>
                <w:lang w:val="en-US" w:eastAsia="zh-CN"/>
              </w:rPr>
              <w:t>各标段</w:t>
            </w:r>
            <w:r>
              <w:rPr>
                <w:rFonts w:hint="eastAsia" w:asciiTheme="minorEastAsia" w:hAnsiTheme="minorEastAsia" w:eastAsiaTheme="minorEastAsia" w:cstheme="minorEastAsia"/>
                <w:b w:val="0"/>
                <w:bCs/>
                <w:spacing w:val="8"/>
                <w:sz w:val="24"/>
                <w:szCs w:val="24"/>
                <w:highlight w:val="none"/>
              </w:rPr>
              <w:t>标段在</w:t>
            </w:r>
            <w:r>
              <w:rPr>
                <w:rFonts w:hint="eastAsia" w:asciiTheme="minorEastAsia" w:hAnsiTheme="minorEastAsia" w:eastAsiaTheme="minorEastAsia" w:cstheme="minorEastAsia"/>
                <w:b w:val="0"/>
                <w:bCs/>
                <w:spacing w:val="8"/>
                <w:sz w:val="24"/>
                <w:szCs w:val="24"/>
                <w:highlight w:val="none"/>
                <w:lang w:val="en-US" w:eastAsia="zh-CN"/>
              </w:rPr>
              <w:t>2022</w:t>
            </w:r>
            <w:r>
              <w:rPr>
                <w:rFonts w:hint="eastAsia" w:asciiTheme="minorEastAsia" w:hAnsiTheme="minorEastAsia" w:eastAsiaTheme="minorEastAsia" w:cstheme="minorEastAsia"/>
                <w:b w:val="0"/>
                <w:bCs/>
                <w:spacing w:val="8"/>
                <w:sz w:val="24"/>
                <w:szCs w:val="24"/>
                <w:highlight w:val="none"/>
              </w:rPr>
              <w:t>年</w:t>
            </w:r>
            <w:r>
              <w:rPr>
                <w:rFonts w:hint="eastAsia" w:asciiTheme="minorEastAsia" w:hAnsiTheme="minorEastAsia" w:eastAsiaTheme="minorEastAsia" w:cstheme="minorEastAsia"/>
                <w:b w:val="0"/>
                <w:bCs/>
                <w:spacing w:val="8"/>
                <w:sz w:val="24"/>
                <w:szCs w:val="24"/>
                <w:highlight w:val="none"/>
                <w:lang w:val="en-US" w:eastAsia="zh-CN"/>
              </w:rPr>
              <w:t>6</w:t>
            </w:r>
            <w:r>
              <w:rPr>
                <w:rFonts w:hint="eastAsia" w:asciiTheme="minorEastAsia" w:hAnsiTheme="minorEastAsia" w:eastAsiaTheme="minorEastAsia" w:cstheme="minorEastAsia"/>
                <w:b w:val="0"/>
                <w:bCs/>
                <w:spacing w:val="8"/>
                <w:sz w:val="24"/>
                <w:szCs w:val="24"/>
                <w:highlight w:val="none"/>
              </w:rPr>
              <w:t>月</w:t>
            </w:r>
            <w:r>
              <w:rPr>
                <w:rFonts w:hint="eastAsia" w:asciiTheme="minorEastAsia" w:hAnsiTheme="minorEastAsia" w:eastAsiaTheme="minorEastAsia" w:cstheme="minorEastAsia"/>
                <w:b w:val="0"/>
                <w:bCs/>
                <w:spacing w:val="8"/>
                <w:sz w:val="24"/>
                <w:szCs w:val="24"/>
                <w:highlight w:val="none"/>
                <w:lang w:val="en-US" w:eastAsia="zh-CN"/>
              </w:rPr>
              <w:t>30</w:t>
            </w:r>
            <w:r>
              <w:rPr>
                <w:rFonts w:hint="eastAsia" w:asciiTheme="minorEastAsia" w:hAnsiTheme="minorEastAsia" w:eastAsiaTheme="minorEastAsia" w:cstheme="minorEastAsia"/>
                <w:b w:val="0"/>
                <w:bCs/>
                <w:spacing w:val="8"/>
                <w:sz w:val="24"/>
                <w:szCs w:val="24"/>
                <w:highlight w:val="none"/>
              </w:rPr>
              <w:t>日</w:t>
            </w:r>
            <w:r>
              <w:rPr>
                <w:rFonts w:hint="eastAsia" w:asciiTheme="minorEastAsia" w:hAnsiTheme="minorEastAsia" w:eastAsiaTheme="minorEastAsia" w:cstheme="minorEastAsia"/>
                <w:b w:val="0"/>
                <w:bCs/>
                <w:spacing w:val="8"/>
                <w:sz w:val="24"/>
                <w:szCs w:val="24"/>
                <w:highlight w:val="none"/>
                <w:lang w:val="en-US" w:eastAsia="zh-CN"/>
              </w:rPr>
              <w:t>9</w:t>
            </w:r>
            <w:r>
              <w:rPr>
                <w:rFonts w:hint="eastAsia" w:asciiTheme="minorEastAsia" w:hAnsiTheme="minorEastAsia" w:eastAsiaTheme="minorEastAsia" w:cstheme="minorEastAsia"/>
                <w:b w:val="0"/>
                <w:bCs/>
                <w:spacing w:val="8"/>
                <w:sz w:val="24"/>
                <w:szCs w:val="24"/>
                <w:highlight w:val="none"/>
              </w:rPr>
              <w:t>时</w:t>
            </w:r>
            <w:r>
              <w:rPr>
                <w:rFonts w:hint="eastAsia" w:asciiTheme="minorEastAsia" w:hAnsiTheme="minorEastAsia" w:eastAsiaTheme="minorEastAsia" w:cstheme="minorEastAsia"/>
                <w:b w:val="0"/>
                <w:bCs/>
                <w:spacing w:val="8"/>
                <w:sz w:val="24"/>
                <w:szCs w:val="24"/>
                <w:highlight w:val="none"/>
                <w:lang w:val="en-US" w:eastAsia="zh-CN"/>
              </w:rPr>
              <w:t>3</w:t>
            </w:r>
            <w:r>
              <w:rPr>
                <w:rFonts w:hint="eastAsia" w:asciiTheme="minorEastAsia" w:hAnsiTheme="minorEastAsia" w:eastAsiaTheme="minorEastAsia" w:cstheme="minorEastAsia"/>
                <w:b w:val="0"/>
                <w:bCs/>
                <w:spacing w:val="8"/>
                <w:sz w:val="24"/>
                <w:szCs w:val="24"/>
                <w:highlight w:val="none"/>
              </w:rPr>
              <w:t>0分（开标前）上传至电子商务平</w:t>
            </w:r>
            <w:r>
              <w:rPr>
                <w:rFonts w:hint="eastAsia" w:asciiTheme="minorEastAsia" w:hAnsiTheme="minorEastAsia" w:eastAsiaTheme="minorEastAsia" w:cstheme="minorEastAsia"/>
                <w:b w:val="0"/>
                <w:bCs/>
                <w:spacing w:val="8"/>
                <w:sz w:val="24"/>
                <w:szCs w:val="24"/>
                <w:highlight w:val="none"/>
                <w:lang w:val="en-US" w:eastAsia="zh-CN"/>
              </w:rPr>
              <w:t>台</w:t>
            </w:r>
            <w:r>
              <w:rPr>
                <w:rFonts w:hint="eastAsia" w:asciiTheme="minorEastAsia" w:hAnsiTheme="minorEastAsia" w:eastAsiaTheme="minorEastAsia" w:cstheme="minorEastAsia"/>
                <w:b w:val="0"/>
                <w:bCs/>
                <w:spacing w:val="8"/>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 w:val="0"/>
                <w:bCs/>
                <w:spacing w:val="8"/>
                <w:sz w:val="24"/>
                <w:szCs w:val="24"/>
                <w:highlight w:val="none"/>
                <w:lang w:eastAsia="zh-CN"/>
              </w:rPr>
            </w:pPr>
            <w:r>
              <w:rPr>
                <w:rFonts w:hint="eastAsia" w:asciiTheme="minorEastAsia" w:hAnsiTheme="minorEastAsia" w:eastAsiaTheme="minorEastAsia" w:cstheme="minorEastAsia"/>
                <w:b w:val="0"/>
                <w:bCs/>
                <w:spacing w:val="8"/>
                <w:sz w:val="24"/>
                <w:szCs w:val="24"/>
                <w:highlight w:val="none"/>
              </w:rPr>
              <w:t>采用两轮报价</w:t>
            </w:r>
            <w:r>
              <w:rPr>
                <w:rFonts w:hint="eastAsia" w:asciiTheme="minorEastAsia" w:hAnsiTheme="minorEastAsia" w:eastAsiaTheme="minorEastAsia" w:cstheme="minorEastAsia"/>
                <w:b w:val="0"/>
                <w:bCs/>
                <w:spacing w:val="8"/>
                <w:sz w:val="24"/>
                <w:szCs w:val="24"/>
                <w:highlight w:val="none"/>
                <w:lang w:eastAsia="zh-CN"/>
              </w:rPr>
              <w:t>：</w:t>
            </w:r>
          </w:p>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default" w:asciiTheme="minorEastAsia" w:hAnsiTheme="minorEastAsia" w:eastAsiaTheme="minorEastAsia" w:cstheme="minorEastAsia"/>
                <w:b w:val="0"/>
                <w:bCs/>
                <w:spacing w:val="8"/>
                <w:sz w:val="24"/>
                <w:szCs w:val="24"/>
                <w:highlight w:val="none"/>
                <w:lang w:val="en-US" w:eastAsia="zh-CN"/>
              </w:rPr>
            </w:pPr>
            <w:r>
              <w:rPr>
                <w:rFonts w:hint="eastAsia" w:asciiTheme="minorEastAsia" w:hAnsiTheme="minorEastAsia" w:eastAsiaTheme="minorEastAsia" w:cstheme="minorEastAsia"/>
                <w:b w:val="0"/>
                <w:bCs/>
                <w:spacing w:val="8"/>
                <w:sz w:val="24"/>
                <w:szCs w:val="24"/>
                <w:highlight w:val="none"/>
                <w:lang w:val="en-US" w:eastAsia="zh-CN"/>
              </w:rPr>
              <w:t>第一轮</w:t>
            </w:r>
            <w:r>
              <w:rPr>
                <w:rFonts w:hint="eastAsia" w:asciiTheme="minorEastAsia" w:hAnsiTheme="minorEastAsia" w:eastAsiaTheme="minorEastAsia" w:cstheme="minorEastAsia"/>
                <w:b w:val="0"/>
                <w:bCs/>
                <w:spacing w:val="8"/>
                <w:sz w:val="24"/>
                <w:szCs w:val="24"/>
                <w:highlight w:val="none"/>
              </w:rPr>
              <w:t>报价时间</w:t>
            </w:r>
            <w:r>
              <w:rPr>
                <w:rFonts w:hint="eastAsia" w:asciiTheme="minorEastAsia" w:hAnsiTheme="minorEastAsia" w:eastAsiaTheme="minorEastAsia" w:cstheme="minorEastAsia"/>
                <w:b w:val="0"/>
                <w:bCs/>
                <w:spacing w:val="8"/>
                <w:sz w:val="24"/>
                <w:szCs w:val="24"/>
                <w:highlight w:val="none"/>
                <w:lang w:eastAsia="zh-CN"/>
              </w:rPr>
              <w:t>：</w:t>
            </w:r>
            <w:r>
              <w:rPr>
                <w:rFonts w:hint="eastAsia" w:asciiTheme="minorEastAsia" w:hAnsiTheme="minorEastAsia" w:eastAsiaTheme="minorEastAsia" w:cstheme="minorEastAsia"/>
                <w:b w:val="0"/>
                <w:bCs/>
                <w:spacing w:val="8"/>
                <w:sz w:val="24"/>
                <w:szCs w:val="24"/>
                <w:highlight w:val="none"/>
                <w:lang w:val="en-US" w:eastAsia="zh-CN"/>
              </w:rPr>
              <w:t>9:30-10:30</w:t>
            </w:r>
          </w:p>
          <w:p>
            <w:pPr>
              <w:pStyle w:val="2"/>
              <w:rPr>
                <w:rFonts w:hint="eastAsia"/>
                <w:lang w:val="en-US" w:eastAsia="zh-CN"/>
              </w:rPr>
            </w:pPr>
            <w:r>
              <w:rPr>
                <w:rFonts w:hint="eastAsia" w:asciiTheme="minorEastAsia" w:hAnsiTheme="minorEastAsia" w:eastAsiaTheme="minorEastAsia" w:cstheme="minorEastAsia"/>
                <w:b w:val="0"/>
                <w:bCs/>
                <w:spacing w:val="8"/>
                <w:sz w:val="24"/>
                <w:szCs w:val="24"/>
                <w:highlight w:val="none"/>
                <w:lang w:val="en-US" w:eastAsia="zh-CN"/>
              </w:rPr>
              <w:t>第二轮</w:t>
            </w:r>
            <w:r>
              <w:rPr>
                <w:rFonts w:hint="eastAsia" w:asciiTheme="minorEastAsia" w:hAnsiTheme="minorEastAsia" w:eastAsiaTheme="minorEastAsia" w:cstheme="minorEastAsia"/>
                <w:b w:val="0"/>
                <w:bCs/>
                <w:spacing w:val="8"/>
                <w:sz w:val="24"/>
                <w:szCs w:val="24"/>
                <w:highlight w:val="none"/>
              </w:rPr>
              <w:t>报价时间</w:t>
            </w:r>
            <w:r>
              <w:rPr>
                <w:rFonts w:hint="eastAsia" w:asciiTheme="minorEastAsia" w:hAnsiTheme="minorEastAsia" w:eastAsiaTheme="minorEastAsia" w:cstheme="minorEastAsia"/>
                <w:b w:val="0"/>
                <w:bCs/>
                <w:spacing w:val="8"/>
                <w:sz w:val="24"/>
                <w:szCs w:val="24"/>
                <w:highlight w:val="none"/>
                <w:lang w:eastAsia="zh-CN"/>
              </w:rPr>
              <w:t>：</w:t>
            </w:r>
            <w:r>
              <w:rPr>
                <w:rFonts w:hint="eastAsia" w:asciiTheme="minorEastAsia" w:hAnsiTheme="minorEastAsia" w:eastAsiaTheme="minorEastAsia" w:cstheme="minorEastAsia"/>
                <w:b w:val="0"/>
                <w:bCs/>
                <w:spacing w:val="8"/>
                <w:sz w:val="24"/>
                <w:szCs w:val="24"/>
                <w:highlight w:val="none"/>
                <w:lang w:val="en-US" w:eastAsia="zh-CN"/>
              </w:rPr>
              <w:t>10:30-11:30</w:t>
            </w:r>
          </w:p>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 w:val="0"/>
                <w:bCs/>
                <w:spacing w:val="8"/>
                <w:sz w:val="24"/>
                <w:szCs w:val="24"/>
                <w:highlight w:val="none"/>
              </w:rPr>
            </w:pPr>
            <w:r>
              <w:rPr>
                <w:rFonts w:hint="eastAsia" w:asciiTheme="minorEastAsia" w:hAnsiTheme="minorEastAsia" w:eastAsiaTheme="minorEastAsia" w:cstheme="minorEastAsia"/>
                <w:b w:val="0"/>
                <w:bCs/>
                <w:spacing w:val="8"/>
                <w:sz w:val="24"/>
                <w:szCs w:val="24"/>
                <w:highlight w:val="none"/>
                <w:lang w:eastAsia="zh-CN"/>
              </w:rPr>
              <w:t>善意</w:t>
            </w:r>
            <w:r>
              <w:rPr>
                <w:rFonts w:hint="eastAsia" w:asciiTheme="minorEastAsia" w:hAnsiTheme="minorEastAsia" w:eastAsiaTheme="minorEastAsia" w:cstheme="minorEastAsia"/>
                <w:b w:val="0"/>
                <w:bCs/>
                <w:spacing w:val="8"/>
                <w:sz w:val="24"/>
                <w:szCs w:val="24"/>
                <w:highlight w:val="none"/>
              </w:rPr>
              <w:t>提醒</w:t>
            </w:r>
            <w:r>
              <w:rPr>
                <w:rFonts w:hint="eastAsia" w:asciiTheme="minorEastAsia" w:hAnsiTheme="minorEastAsia" w:eastAsiaTheme="minorEastAsia" w:cstheme="minorEastAsia"/>
                <w:b w:val="0"/>
                <w:bCs/>
                <w:spacing w:val="8"/>
                <w:sz w:val="24"/>
                <w:szCs w:val="24"/>
                <w:highlight w:val="none"/>
                <w:lang w:eastAsia="zh-CN"/>
              </w:rPr>
              <w:t>：</w:t>
            </w:r>
            <w:r>
              <w:rPr>
                <w:rFonts w:hint="eastAsia" w:asciiTheme="minorEastAsia" w:hAnsiTheme="minorEastAsia" w:eastAsiaTheme="minorEastAsia" w:cstheme="minorEastAsia"/>
                <w:b w:val="0"/>
                <w:bCs/>
                <w:spacing w:val="8"/>
                <w:sz w:val="24"/>
                <w:szCs w:val="24"/>
                <w:highlight w:val="none"/>
              </w:rPr>
              <w:t>不要等到时间节点的最后一分钟提交报价，由于网络问题或其它问题可能出现报价不能及时提交，耽误报价。</w:t>
            </w:r>
          </w:p>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 w:val="0"/>
                <w:bCs/>
                <w:spacing w:val="8"/>
                <w:sz w:val="24"/>
                <w:szCs w:val="24"/>
                <w:highlight w:val="none"/>
              </w:rPr>
            </w:pPr>
            <w:r>
              <w:rPr>
                <w:rFonts w:hint="eastAsia" w:asciiTheme="minorEastAsia" w:hAnsiTheme="minorEastAsia" w:eastAsiaTheme="minorEastAsia" w:cstheme="minorEastAsia"/>
                <w:b w:val="0"/>
                <w:bCs/>
                <w:spacing w:val="8"/>
                <w:sz w:val="24"/>
                <w:szCs w:val="24"/>
                <w:highlight w:val="none"/>
              </w:rPr>
              <w:t>2、谈判阶段：</w:t>
            </w:r>
          </w:p>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lang w:eastAsia="zh-CN"/>
              </w:rPr>
            </w:pPr>
            <w:r>
              <w:rPr>
                <w:rFonts w:hint="eastAsia" w:asciiTheme="minorEastAsia" w:hAnsiTheme="minorEastAsia" w:eastAsiaTheme="minorEastAsia" w:cstheme="minorEastAsia"/>
                <w:b w:val="0"/>
                <w:bCs/>
                <w:spacing w:val="8"/>
                <w:sz w:val="24"/>
                <w:szCs w:val="24"/>
                <w:highlight w:val="none"/>
              </w:rPr>
              <w:t>进入谈判阶段的投标单位需提供装订成册并按格式要求盖章签字的投标文件</w:t>
            </w:r>
            <w:r>
              <w:rPr>
                <w:rFonts w:hint="eastAsia" w:asciiTheme="minorEastAsia" w:hAnsiTheme="minorEastAsia" w:eastAsiaTheme="minorEastAsia" w:cstheme="minorEastAsia"/>
                <w:b w:val="0"/>
                <w:bCs/>
                <w:spacing w:val="8"/>
                <w:sz w:val="24"/>
                <w:szCs w:val="24"/>
                <w:highlight w:val="none"/>
                <w:lang w:val="en-US" w:eastAsia="zh-CN"/>
              </w:rPr>
              <w:t>2</w:t>
            </w:r>
            <w:r>
              <w:rPr>
                <w:rFonts w:hint="eastAsia" w:asciiTheme="minorEastAsia" w:hAnsiTheme="minorEastAsia" w:eastAsiaTheme="minorEastAsia" w:cstheme="minorEastAsia"/>
                <w:b w:val="0"/>
                <w:bCs/>
                <w:spacing w:val="8"/>
                <w:sz w:val="24"/>
                <w:szCs w:val="24"/>
                <w:highlight w:val="none"/>
              </w:rPr>
              <w:t>份（商务报价部分按最后一轮网上竞价填写，且必须附技术标）</w:t>
            </w:r>
            <w:r>
              <w:rPr>
                <w:rFonts w:hint="eastAsia" w:asciiTheme="minorEastAsia" w:hAnsiTheme="minorEastAsia" w:eastAsiaTheme="minorEastAsia" w:cstheme="minorEastAsia"/>
                <w:b w:val="0"/>
                <w:bCs/>
                <w:spacing w:val="8"/>
                <w:sz w:val="24"/>
                <w:szCs w:val="24"/>
                <w:highlight w:val="none"/>
                <w:lang w:eastAsia="zh-CN"/>
              </w:rPr>
              <w:t>，电话通知谈判时间和地点。</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9</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bCs/>
                <w:spacing w:val="8"/>
                <w:sz w:val="24"/>
                <w:szCs w:val="24"/>
                <w:highlight w:val="none"/>
              </w:rPr>
            </w:pPr>
            <w:r>
              <w:rPr>
                <w:rFonts w:hint="eastAsia" w:asciiTheme="minorEastAsia" w:hAnsiTheme="minorEastAsia" w:eastAsiaTheme="minorEastAsia" w:cstheme="minorEastAsia"/>
                <w:bCs/>
                <w:spacing w:val="8"/>
                <w:sz w:val="24"/>
                <w:szCs w:val="24"/>
                <w:highlight w:val="none"/>
              </w:rPr>
              <w:t>评标委员会组成</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Theme="minorEastAsia" w:hAnsiTheme="minorEastAsia" w:eastAsiaTheme="minorEastAsia" w:cstheme="minorEastAsia"/>
                <w:b/>
                <w:bCs/>
                <w:spacing w:val="8"/>
                <w:sz w:val="24"/>
                <w:szCs w:val="22"/>
                <w:lang w:val="en-US" w:eastAsia="zh-CN" w:bidi="ar-SA"/>
              </w:rPr>
            </w:pPr>
            <w:r>
              <w:rPr>
                <w:rFonts w:hint="eastAsia" w:asciiTheme="minorEastAsia" w:hAnsiTheme="minorEastAsia" w:eastAsiaTheme="minorEastAsia" w:cstheme="minorEastAsia"/>
                <w:b w:val="0"/>
                <w:bCs w:val="0"/>
                <w:spacing w:val="8"/>
                <w:sz w:val="24"/>
                <w:szCs w:val="22"/>
                <w:lang w:val="en-US" w:eastAsia="zh-CN" w:bidi="ar-SA"/>
              </w:rPr>
              <w:t>由公司及项目部联合组成</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20</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Cs/>
                <w:spacing w:val="8"/>
                <w:sz w:val="24"/>
                <w:szCs w:val="24"/>
                <w:highlight w:val="none"/>
              </w:rPr>
            </w:pPr>
            <w:r>
              <w:rPr>
                <w:rFonts w:hint="eastAsia" w:asciiTheme="minorEastAsia" w:hAnsiTheme="minorEastAsia" w:eastAsiaTheme="minorEastAsia" w:cstheme="minorEastAsia"/>
                <w:bCs/>
                <w:spacing w:val="8"/>
                <w:sz w:val="24"/>
                <w:szCs w:val="24"/>
                <w:highlight w:val="none"/>
              </w:rPr>
              <w:t>确定中标人</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 w:val="0"/>
                <w:bCs/>
                <w:spacing w:val="8"/>
                <w:sz w:val="24"/>
                <w:szCs w:val="24"/>
                <w:highlight w:val="none"/>
                <w:lang w:val="en-US" w:eastAsia="zh-CN"/>
              </w:rPr>
            </w:pPr>
            <w:r>
              <w:rPr>
                <w:rFonts w:hint="eastAsia" w:asciiTheme="minorEastAsia" w:hAnsiTheme="minorEastAsia" w:eastAsiaTheme="minorEastAsia" w:cstheme="minorEastAsia"/>
                <w:b w:val="0"/>
                <w:bCs/>
                <w:spacing w:val="8"/>
                <w:sz w:val="24"/>
                <w:szCs w:val="24"/>
                <w:highlight w:val="none"/>
              </w:rPr>
              <w:t>进入谈判阶段后，招标人根据投标单位的报价、商业信誉、业绩、资金实力等择优选择中标人，招标人不承诺最低价中标</w:t>
            </w:r>
            <w:r>
              <w:rPr>
                <w:rFonts w:hint="eastAsia" w:asciiTheme="minorEastAsia" w:hAnsiTheme="minorEastAsia" w:eastAsiaTheme="minorEastAsia" w:cstheme="minorEastAsia"/>
                <w:b w:val="0"/>
                <w:bCs/>
                <w:spacing w:val="8"/>
                <w:sz w:val="24"/>
                <w:szCs w:val="24"/>
                <w:highlight w:val="none"/>
                <w:lang w:eastAsia="zh-CN"/>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21</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Cs/>
                <w:spacing w:val="8"/>
                <w:sz w:val="24"/>
                <w:szCs w:val="24"/>
                <w:highlight w:val="none"/>
              </w:rPr>
            </w:pPr>
            <w:r>
              <w:rPr>
                <w:rFonts w:hint="eastAsia" w:asciiTheme="minorEastAsia" w:hAnsiTheme="minorEastAsia" w:eastAsiaTheme="minorEastAsia" w:cstheme="minorEastAsia"/>
                <w:bCs/>
                <w:spacing w:val="8"/>
                <w:sz w:val="24"/>
                <w:szCs w:val="24"/>
                <w:highlight w:val="none"/>
              </w:rPr>
              <w:t>中标服务费</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Theme="minorEastAsia" w:hAnsiTheme="minorEastAsia" w:eastAsiaTheme="minorEastAsia" w:cstheme="minorEastAsia"/>
                <w:b w:val="0"/>
                <w:bCs/>
                <w:spacing w:val="8"/>
                <w:sz w:val="24"/>
                <w:szCs w:val="24"/>
                <w:highlight w:val="none"/>
              </w:rPr>
            </w:pPr>
            <w:r>
              <w:rPr>
                <w:rFonts w:hint="eastAsia" w:asciiTheme="minorEastAsia" w:hAnsiTheme="minorEastAsia" w:eastAsiaTheme="minorEastAsia" w:cstheme="minorEastAsia"/>
                <w:b w:val="0"/>
                <w:bCs/>
                <w:spacing w:val="8"/>
                <w:sz w:val="24"/>
                <w:szCs w:val="24"/>
                <w:highlight w:val="none"/>
              </w:rPr>
              <w:t>确定中标人后，2日内由中标人向</w:t>
            </w:r>
            <w:r>
              <w:rPr>
                <w:rFonts w:hint="eastAsia" w:asciiTheme="minorEastAsia" w:hAnsiTheme="minorEastAsia" w:eastAsiaTheme="minorEastAsia" w:cstheme="minorEastAsia"/>
                <w:b w:val="0"/>
                <w:bCs/>
                <w:spacing w:val="8"/>
                <w:sz w:val="24"/>
                <w:szCs w:val="24"/>
                <w:highlight w:val="none"/>
                <w:lang w:val="en-US" w:eastAsia="zh-CN"/>
              </w:rPr>
              <w:t>中采网</w:t>
            </w:r>
            <w:r>
              <w:rPr>
                <w:rFonts w:hint="eastAsia" w:asciiTheme="minorEastAsia" w:hAnsiTheme="minorEastAsia" w:eastAsiaTheme="minorEastAsia" w:cstheme="minorEastAsia"/>
                <w:b w:val="0"/>
                <w:bCs/>
                <w:spacing w:val="8"/>
                <w:sz w:val="24"/>
                <w:szCs w:val="24"/>
                <w:highlight w:val="none"/>
              </w:rPr>
              <w:t>平台缴纳中标价1‰的电子投标服务费（中标人承担）</w:t>
            </w:r>
            <w:r>
              <w:rPr>
                <w:rFonts w:hint="eastAsia" w:ascii="宋体" w:hAnsi="宋体" w:eastAsia="宋体" w:cs="宋体"/>
                <w:bCs/>
                <w:color w:val="auto"/>
                <w:spacing w:val="8"/>
                <w:sz w:val="24"/>
                <w:szCs w:val="24"/>
                <w:lang w:eastAsia="zh-CN"/>
              </w:rPr>
              <w:t>（最低</w:t>
            </w:r>
            <w:r>
              <w:rPr>
                <w:rFonts w:hint="eastAsia" w:ascii="宋体" w:hAnsi="宋体" w:eastAsia="宋体" w:cs="宋体"/>
                <w:bCs/>
                <w:color w:val="auto"/>
                <w:spacing w:val="8"/>
                <w:sz w:val="24"/>
                <w:szCs w:val="24"/>
                <w:lang w:val="en-US" w:eastAsia="zh-CN"/>
              </w:rPr>
              <w:t>500元，最高10000元</w:t>
            </w:r>
            <w:r>
              <w:rPr>
                <w:rFonts w:hint="eastAsia" w:ascii="宋体" w:hAnsi="宋体" w:eastAsia="宋体" w:cs="宋体"/>
                <w:bCs/>
                <w:color w:val="auto"/>
                <w:spacing w:val="8"/>
                <w:sz w:val="24"/>
                <w:szCs w:val="24"/>
                <w:lang w:eastAsia="zh-CN"/>
              </w:rPr>
              <w:t>）</w:t>
            </w:r>
            <w:r>
              <w:rPr>
                <w:rFonts w:hint="eastAsia" w:asciiTheme="minorEastAsia" w:hAnsiTheme="minorEastAsia" w:eastAsiaTheme="minorEastAsia" w:cstheme="minorEastAsia"/>
                <w:b w:val="0"/>
                <w:bCs/>
                <w:spacing w:val="8"/>
                <w:sz w:val="24"/>
                <w:szCs w:val="24"/>
                <w:highlight w:val="none"/>
              </w:rPr>
              <w:t>。形式及账户见投本表13条：</w:t>
            </w:r>
            <w:r>
              <w:rPr>
                <w:rFonts w:hint="eastAsia" w:asciiTheme="minorEastAsia" w:hAnsiTheme="minorEastAsia" w:eastAsiaTheme="minorEastAsia" w:cstheme="minorEastAsia"/>
                <w:b w:val="0"/>
                <w:bCs/>
                <w:spacing w:val="8"/>
                <w:sz w:val="24"/>
                <w:szCs w:val="24"/>
                <w:highlight w:val="none"/>
                <w:lang w:eastAsia="zh-CN"/>
              </w:rPr>
              <w:t>投</w:t>
            </w:r>
            <w:r>
              <w:rPr>
                <w:rFonts w:hint="eastAsia" w:asciiTheme="minorEastAsia" w:hAnsiTheme="minorEastAsia" w:eastAsiaTheme="minorEastAsia" w:cstheme="minorEastAsia"/>
                <w:b w:val="0"/>
                <w:bCs/>
                <w:spacing w:val="8"/>
                <w:sz w:val="24"/>
                <w:szCs w:val="24"/>
                <w:highlight w:val="none"/>
              </w:rPr>
              <w:t>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22</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招标人联系方法</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tabs>
                <w:tab w:val="left" w:pos="3203"/>
                <w:tab w:val="center" w:pos="4350"/>
              </w:tabs>
              <w:kinsoku/>
              <w:wordWrap/>
              <w:overflowPunct/>
              <w:topLinePunct w:val="0"/>
              <w:autoSpaceDE/>
              <w:autoSpaceDN/>
              <w:bidi w:val="0"/>
              <w:adjustRightInd w:val="0"/>
              <w:snapToGrid w:val="0"/>
              <w:spacing w:after="0" w:line="320" w:lineRule="exact"/>
              <w:ind w:right="33" w:rightChars="15"/>
              <w:jc w:val="left"/>
              <w:textAlignment w:val="auto"/>
              <w:rPr>
                <w:rFonts w:hint="default" w:asciiTheme="minorEastAsia" w:hAnsiTheme="minorEastAsia" w:eastAsiaTheme="minorEastAsia" w:cstheme="minorEastAsia"/>
                <w:b w:val="0"/>
                <w:bCs/>
                <w:i w:val="0"/>
                <w:iCs w:val="0"/>
                <w:color w:val="auto"/>
                <w:sz w:val="24"/>
                <w:szCs w:val="24"/>
                <w:highlight w:val="none"/>
                <w:lang w:val="en-US" w:eastAsia="zh-CN"/>
              </w:rPr>
            </w:pPr>
            <w:r>
              <w:rPr>
                <w:rFonts w:hint="eastAsia" w:asciiTheme="minorEastAsia" w:hAnsiTheme="minorEastAsia" w:eastAsiaTheme="minorEastAsia" w:cstheme="minorEastAsia"/>
                <w:b w:val="0"/>
                <w:bCs/>
                <w:sz w:val="24"/>
                <w:szCs w:val="24"/>
                <w:highlight w:val="none"/>
              </w:rPr>
              <w:t>招 标 人：</w:t>
            </w:r>
            <w:r>
              <w:rPr>
                <w:rFonts w:hint="eastAsia" w:asciiTheme="minorEastAsia" w:hAnsiTheme="minorEastAsia" w:eastAsiaTheme="minorEastAsia" w:cstheme="minorEastAsia"/>
                <w:b w:val="0"/>
                <w:bCs/>
                <w:sz w:val="24"/>
                <w:szCs w:val="24"/>
                <w:highlight w:val="none"/>
                <w:lang w:eastAsia="zh-CN"/>
              </w:rPr>
              <w:t>河北建工集团生态环境有限公司</w:t>
            </w:r>
            <w:r>
              <w:rPr>
                <w:rFonts w:hint="eastAsia" w:asciiTheme="minorEastAsia" w:hAnsiTheme="minorEastAsia" w:eastAsiaTheme="minorEastAsia" w:cstheme="minorEastAsia"/>
                <w:b w:val="0"/>
                <w:bCs/>
                <w:sz w:val="24"/>
                <w:szCs w:val="24"/>
                <w:highlight w:val="none"/>
                <w:lang w:val="en-US" w:eastAsia="zh-CN"/>
              </w:rPr>
              <w:t xml:space="preserve">                      </w:t>
            </w:r>
            <w:r>
              <w:rPr>
                <w:rFonts w:hint="eastAsia" w:asciiTheme="minorEastAsia" w:hAnsiTheme="minorEastAsia" w:eastAsiaTheme="minorEastAsia" w:cstheme="minorEastAsia"/>
                <w:b w:val="0"/>
                <w:bCs/>
                <w:i w:val="0"/>
                <w:iCs w:val="0"/>
                <w:color w:val="auto"/>
                <w:sz w:val="24"/>
                <w:szCs w:val="24"/>
                <w:highlight w:val="none"/>
                <w:lang w:val="en-US" w:eastAsia="zh-CN"/>
              </w:rPr>
              <w:t>项目</w:t>
            </w:r>
            <w:r>
              <w:rPr>
                <w:rFonts w:hint="eastAsia" w:asciiTheme="minorEastAsia" w:hAnsiTheme="minorEastAsia" w:eastAsiaTheme="minorEastAsia" w:cstheme="minorEastAsia"/>
                <w:b w:val="0"/>
                <w:bCs/>
                <w:i w:val="0"/>
                <w:iCs w:val="0"/>
                <w:color w:val="auto"/>
                <w:sz w:val="24"/>
                <w:szCs w:val="24"/>
                <w:highlight w:val="none"/>
              </w:rPr>
              <w:t>联系人：</w:t>
            </w:r>
            <w:r>
              <w:rPr>
                <w:rFonts w:hint="eastAsia" w:asciiTheme="minorEastAsia" w:hAnsiTheme="minorEastAsia" w:eastAsiaTheme="minorEastAsia" w:cstheme="minorEastAsia"/>
                <w:b w:val="0"/>
                <w:bCs/>
                <w:i w:val="0"/>
                <w:iCs w:val="0"/>
                <w:color w:val="auto"/>
                <w:sz w:val="24"/>
                <w:szCs w:val="24"/>
                <w:highlight w:val="none"/>
                <w:lang w:val="en-US" w:eastAsia="zh-CN"/>
              </w:rPr>
              <w:t>刘璋       电话：15373873889</w:t>
            </w:r>
          </w:p>
          <w:p>
            <w:pPr>
              <w:keepNext w:val="0"/>
              <w:keepLines w:val="0"/>
              <w:pageBreakBefore w:val="0"/>
              <w:widowControl/>
              <w:tabs>
                <w:tab w:val="left" w:pos="3203"/>
                <w:tab w:val="center" w:pos="4350"/>
              </w:tabs>
              <w:kinsoku/>
              <w:wordWrap/>
              <w:overflowPunct/>
              <w:topLinePunct w:val="0"/>
              <w:autoSpaceDE/>
              <w:autoSpaceDN/>
              <w:bidi w:val="0"/>
              <w:adjustRightInd w:val="0"/>
              <w:snapToGrid w:val="0"/>
              <w:spacing w:after="0" w:line="320" w:lineRule="exact"/>
              <w:ind w:right="33" w:rightChars="15"/>
              <w:jc w:val="left"/>
              <w:textAlignment w:val="auto"/>
              <w:rPr>
                <w:rFonts w:hint="default" w:asciiTheme="minorEastAsia" w:hAnsiTheme="minorEastAsia" w:eastAsiaTheme="minorEastAsia" w:cstheme="minorEastAsia"/>
                <w:b w:val="0"/>
                <w:bCs/>
                <w:sz w:val="24"/>
                <w:szCs w:val="24"/>
                <w:highlight w:val="none"/>
                <w:lang w:val="en-US"/>
              </w:rPr>
            </w:pPr>
            <w:r>
              <w:rPr>
                <w:rFonts w:hint="eastAsia" w:asciiTheme="minorEastAsia" w:hAnsiTheme="minorEastAsia" w:eastAsiaTheme="minorEastAsia" w:cstheme="minorEastAsia"/>
                <w:b w:val="0"/>
                <w:bCs/>
                <w:i w:val="0"/>
                <w:iCs w:val="0"/>
                <w:color w:val="auto"/>
                <w:sz w:val="24"/>
                <w:szCs w:val="24"/>
                <w:highlight w:val="none"/>
                <w:lang w:eastAsia="zh-CN"/>
              </w:rPr>
              <w:t>公司联系人：李巧红</w:t>
            </w:r>
            <w:r>
              <w:rPr>
                <w:rFonts w:hint="eastAsia" w:asciiTheme="minorEastAsia" w:hAnsiTheme="minorEastAsia" w:eastAsiaTheme="minorEastAsia" w:cstheme="minorEastAsia"/>
                <w:b w:val="0"/>
                <w:bCs/>
                <w:i w:val="0"/>
                <w:iCs w:val="0"/>
                <w:color w:val="auto"/>
                <w:kern w:val="0"/>
                <w:sz w:val="24"/>
                <w:szCs w:val="24"/>
                <w:lang w:val="en-US" w:eastAsia="zh-CN" w:bidi="ar"/>
              </w:rPr>
              <w:t xml:space="preserve">     电话：0311-85202212</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val="en-US" w:eastAsia="zh-CN"/>
              </w:rPr>
              <w:t>3</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203"/>
                <w:tab w:val="center" w:pos="4350"/>
              </w:tabs>
              <w:kinsoku/>
              <w:wordWrap/>
              <w:overflowPunct/>
              <w:topLinePunct w:val="0"/>
              <w:autoSpaceDE/>
              <w:autoSpaceDN/>
              <w:bidi w:val="0"/>
              <w:adjustRightInd w:val="0"/>
              <w:snapToGrid w:val="0"/>
              <w:spacing w:after="0" w:line="320" w:lineRule="exact"/>
              <w:ind w:right="33" w:rightChars="1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电子商务平台技术支持联系方法</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tabs>
                <w:tab w:val="left" w:pos="3203"/>
                <w:tab w:val="center" w:pos="4350"/>
              </w:tabs>
              <w:kinsoku/>
              <w:wordWrap/>
              <w:overflowPunct/>
              <w:topLinePunct w:val="0"/>
              <w:autoSpaceDE/>
              <w:autoSpaceDN/>
              <w:bidi w:val="0"/>
              <w:adjustRightInd w:val="0"/>
              <w:snapToGrid w:val="0"/>
              <w:spacing w:after="0" w:line="320" w:lineRule="exact"/>
              <w:ind w:right="33" w:rightChars="15"/>
              <w:jc w:val="both"/>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招标服务平台：中采网电子商务招标平台</w:t>
            </w:r>
          </w:p>
          <w:p>
            <w:pPr>
              <w:keepNext w:val="0"/>
              <w:keepLines w:val="0"/>
              <w:pageBreakBefore w:val="0"/>
              <w:widowControl/>
              <w:tabs>
                <w:tab w:val="left" w:pos="3203"/>
                <w:tab w:val="center" w:pos="4350"/>
              </w:tabs>
              <w:kinsoku/>
              <w:wordWrap/>
              <w:overflowPunct/>
              <w:topLinePunct w:val="0"/>
              <w:autoSpaceDE/>
              <w:autoSpaceDN/>
              <w:bidi w:val="0"/>
              <w:adjustRightInd w:val="0"/>
              <w:snapToGrid w:val="0"/>
              <w:spacing w:after="0" w:line="320" w:lineRule="exact"/>
              <w:ind w:right="33" w:rightChars="15"/>
              <w:jc w:val="both"/>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联系人</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单政</w:t>
            </w:r>
            <w:r>
              <w:rPr>
                <w:rFonts w:hint="eastAsia" w:asciiTheme="minorEastAsia" w:hAnsiTheme="minorEastAsia" w:eastAsiaTheme="minorEastAsia" w:cstheme="minorEastAsia"/>
                <w:color w:val="auto"/>
                <w:sz w:val="24"/>
                <w:szCs w:val="2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sz w:val="24"/>
                <w:szCs w:val="24"/>
                <w:highlight w:val="none"/>
              </w:rPr>
              <w:t>联系电话：</w:t>
            </w:r>
            <w:r>
              <w:rPr>
                <w:rFonts w:hint="eastAsia" w:asciiTheme="minorEastAsia" w:hAnsiTheme="minorEastAsia" w:eastAsiaTheme="minorEastAsia" w:cstheme="minorEastAsia"/>
                <w:color w:val="auto"/>
                <w:sz w:val="24"/>
                <w:szCs w:val="24"/>
                <w:highlight w:val="none"/>
                <w:lang w:val="en-US" w:eastAsia="zh-CN"/>
              </w:rPr>
              <w:t>18131137574</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val="en-US" w:eastAsia="zh-CN"/>
              </w:rPr>
              <w:t>4</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203"/>
                <w:tab w:val="center" w:pos="4350"/>
              </w:tabs>
              <w:kinsoku/>
              <w:wordWrap/>
              <w:overflowPunct/>
              <w:topLinePunct w:val="0"/>
              <w:autoSpaceDE/>
              <w:autoSpaceDN/>
              <w:bidi w:val="0"/>
              <w:adjustRightInd w:val="0"/>
              <w:snapToGrid w:val="0"/>
              <w:spacing w:after="0" w:line="320" w:lineRule="exact"/>
              <w:ind w:right="33" w:rightChars="1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sz w:val="24"/>
                <w:szCs w:val="24"/>
                <w:highlight w:val="none"/>
                <w:lang w:val="en-US" w:eastAsia="zh-CN"/>
              </w:rPr>
              <w:t>监督小组成员</w:t>
            </w:r>
            <w:r>
              <w:rPr>
                <w:rFonts w:hint="eastAsia" w:asciiTheme="minorEastAsia" w:hAnsiTheme="minorEastAsia" w:eastAsiaTheme="minorEastAsia" w:cstheme="minorEastAsia"/>
                <w:sz w:val="24"/>
                <w:szCs w:val="24"/>
                <w:highlight w:val="none"/>
              </w:rPr>
              <w:t>及联系方式</w:t>
            </w:r>
          </w:p>
        </w:tc>
        <w:tc>
          <w:tcPr>
            <w:tcW w:w="7079"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tabs>
                <w:tab w:val="left" w:pos="3203"/>
                <w:tab w:val="center" w:pos="4350"/>
              </w:tabs>
              <w:kinsoku/>
              <w:wordWrap/>
              <w:overflowPunct/>
              <w:topLinePunct w:val="0"/>
              <w:autoSpaceDE/>
              <w:autoSpaceDN/>
              <w:bidi w:val="0"/>
              <w:adjustRightInd w:val="0"/>
              <w:snapToGrid w:val="0"/>
              <w:spacing w:after="0" w:line="320" w:lineRule="exact"/>
              <w:ind w:right="33" w:rightChars="15"/>
              <w:jc w:val="both"/>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监督小组部门：</w:t>
            </w:r>
            <w:r>
              <w:rPr>
                <w:rFonts w:hint="eastAsia" w:asciiTheme="minorEastAsia" w:hAnsiTheme="minorEastAsia" w:eastAsiaTheme="minorEastAsia" w:cstheme="minorEastAsia"/>
                <w:sz w:val="24"/>
                <w:szCs w:val="24"/>
                <w:highlight w:val="none"/>
                <w:lang w:eastAsia="zh-CN"/>
              </w:rPr>
              <w:t>河北建工集团生态环境有限公司</w:t>
            </w:r>
          </w:p>
          <w:p>
            <w:pPr>
              <w:keepNext w:val="0"/>
              <w:keepLines w:val="0"/>
              <w:pageBreakBefore w:val="0"/>
              <w:widowControl/>
              <w:tabs>
                <w:tab w:val="left" w:pos="3203"/>
                <w:tab w:val="center" w:pos="4350"/>
              </w:tabs>
              <w:kinsoku/>
              <w:wordWrap/>
              <w:overflowPunct/>
              <w:topLinePunct w:val="0"/>
              <w:autoSpaceDE/>
              <w:autoSpaceDN/>
              <w:bidi w:val="0"/>
              <w:adjustRightInd w:val="0"/>
              <w:snapToGrid w:val="0"/>
              <w:spacing w:after="0" w:line="320" w:lineRule="exact"/>
              <w:ind w:right="33" w:rightChars="15"/>
              <w:jc w:val="both"/>
              <w:textAlignment w:val="auto"/>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sz w:val="24"/>
                <w:szCs w:val="24"/>
                <w:highlight w:val="none"/>
                <w:lang w:eastAsia="zh-CN"/>
              </w:rPr>
              <w:t>监督</w:t>
            </w:r>
            <w:r>
              <w:rPr>
                <w:rFonts w:hint="eastAsia" w:asciiTheme="minorEastAsia" w:hAnsiTheme="minorEastAsia" w:eastAsiaTheme="minorEastAsia" w:cstheme="minorEastAsia"/>
                <w:sz w:val="24"/>
                <w:szCs w:val="24"/>
                <w:highlight w:val="none"/>
              </w:rPr>
              <w:t>电话</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0311-68026578</w:t>
            </w:r>
          </w:p>
        </w:tc>
      </w:tr>
    </w:tbl>
    <w:p>
      <w:pPr>
        <w:keepNext w:val="0"/>
        <w:keepLines w:val="0"/>
        <w:pageBreakBefore w:val="0"/>
        <w:kinsoku/>
        <w:wordWrap/>
        <w:overflowPunct/>
        <w:topLinePunct w:val="0"/>
        <w:autoSpaceDE/>
        <w:autoSpaceDN/>
        <w:bidi w:val="0"/>
        <w:spacing w:after="0" w:line="192" w:lineRule="auto"/>
        <w:jc w:val="center"/>
        <w:textAlignment w:val="auto"/>
        <w:rPr>
          <w:rFonts w:hint="eastAsia" w:asciiTheme="minorEastAsia" w:hAnsiTheme="minorEastAsia" w:eastAsiaTheme="minorEastAsia" w:cstheme="minorEastAsia"/>
          <w:b/>
          <w:spacing w:val="40"/>
          <w:sz w:val="24"/>
          <w:szCs w:val="24"/>
          <w:highlight w:val="none"/>
        </w:rPr>
      </w:pPr>
      <w:r>
        <w:rPr>
          <w:rFonts w:hint="eastAsia" w:asciiTheme="minorEastAsia" w:hAnsiTheme="minorEastAsia" w:eastAsiaTheme="minorEastAsia" w:cstheme="minorEastAsia"/>
          <w:sz w:val="24"/>
          <w:szCs w:val="24"/>
          <w:highlight w:val="none"/>
        </w:rPr>
        <w:br w:type="page"/>
      </w:r>
      <w:r>
        <w:rPr>
          <w:rFonts w:hint="eastAsia" w:asciiTheme="minorEastAsia" w:hAnsiTheme="minorEastAsia" w:eastAsiaTheme="minorEastAsia" w:cstheme="minorEastAsia"/>
          <w:b/>
          <w:spacing w:val="40"/>
          <w:sz w:val="32"/>
          <w:szCs w:val="32"/>
          <w:highlight w:val="none"/>
        </w:rPr>
        <w:t>三、投标须知</w:t>
      </w:r>
    </w:p>
    <w:p>
      <w:pPr>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（一）总则</w:t>
      </w:r>
    </w:p>
    <w:p>
      <w:pPr>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1、工程说明</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1.1本招标工程项目说明详见</w:t>
      </w:r>
      <w:r>
        <w:rPr>
          <w:rFonts w:hint="eastAsia" w:asciiTheme="minorEastAsia" w:hAnsiTheme="minorEastAsia" w:eastAsiaTheme="minorEastAsia" w:cstheme="minorEastAsia"/>
          <w:sz w:val="24"/>
          <w:szCs w:val="24"/>
          <w:highlight w:val="none"/>
          <w:lang w:eastAsia="zh-CN"/>
        </w:rPr>
        <w:t>投标</w:t>
      </w:r>
      <w:r>
        <w:rPr>
          <w:rFonts w:hint="eastAsia" w:asciiTheme="minorEastAsia" w:hAnsiTheme="minorEastAsia" w:eastAsiaTheme="minorEastAsia" w:cstheme="minorEastAsia"/>
          <w:sz w:val="24"/>
          <w:szCs w:val="24"/>
          <w:highlight w:val="none"/>
        </w:rPr>
        <w:t>须知前附表。</w:t>
      </w:r>
    </w:p>
    <w:p>
      <w:pPr>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 xml:space="preserve">2、招标范围及工期 </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2.1本招标工程项目的招标范围见</w:t>
      </w:r>
      <w:r>
        <w:rPr>
          <w:rFonts w:hint="eastAsia" w:asciiTheme="minorEastAsia" w:hAnsiTheme="minorEastAsia" w:eastAsiaTheme="minorEastAsia" w:cstheme="minorEastAsia"/>
          <w:sz w:val="24"/>
          <w:szCs w:val="24"/>
          <w:highlight w:val="none"/>
          <w:lang w:eastAsia="zh-CN"/>
        </w:rPr>
        <w:t>投标</w:t>
      </w:r>
      <w:r>
        <w:rPr>
          <w:rFonts w:hint="eastAsia" w:asciiTheme="minorEastAsia" w:hAnsiTheme="minorEastAsia" w:eastAsiaTheme="minorEastAsia" w:cstheme="minorEastAsia"/>
          <w:sz w:val="24"/>
          <w:szCs w:val="24"/>
          <w:highlight w:val="none"/>
        </w:rPr>
        <w:t>须知前附表。</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2.2本招标工程项目的工期要求详见</w:t>
      </w:r>
      <w:r>
        <w:rPr>
          <w:rFonts w:hint="eastAsia" w:asciiTheme="minorEastAsia" w:hAnsiTheme="minorEastAsia" w:eastAsiaTheme="minorEastAsia" w:cstheme="minorEastAsia"/>
          <w:sz w:val="24"/>
          <w:szCs w:val="24"/>
          <w:highlight w:val="none"/>
          <w:lang w:eastAsia="zh-CN"/>
        </w:rPr>
        <w:t>投标</w:t>
      </w:r>
      <w:r>
        <w:rPr>
          <w:rFonts w:hint="eastAsia" w:asciiTheme="minorEastAsia" w:hAnsiTheme="minorEastAsia" w:eastAsiaTheme="minorEastAsia" w:cstheme="minorEastAsia"/>
          <w:sz w:val="24"/>
          <w:szCs w:val="24"/>
          <w:highlight w:val="none"/>
        </w:rPr>
        <w:t>须知前附表。</w:t>
      </w:r>
    </w:p>
    <w:p>
      <w:pPr>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3、质量要求</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3.1本招标工程质量要求详见投标须知前附表。</w:t>
      </w:r>
    </w:p>
    <w:p>
      <w:pPr>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4、合格的投标人</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4.1投标人资质等级要求详见</w:t>
      </w:r>
      <w:r>
        <w:rPr>
          <w:rFonts w:hint="eastAsia" w:asciiTheme="minorEastAsia" w:hAnsiTheme="minorEastAsia" w:eastAsiaTheme="minorEastAsia" w:cstheme="minorEastAsia"/>
          <w:sz w:val="24"/>
          <w:szCs w:val="24"/>
          <w:highlight w:val="none"/>
          <w:lang w:eastAsia="zh-CN"/>
        </w:rPr>
        <w:t>投标</w:t>
      </w:r>
      <w:r>
        <w:rPr>
          <w:rFonts w:hint="eastAsia" w:asciiTheme="minorEastAsia" w:hAnsiTheme="minorEastAsia" w:eastAsiaTheme="minorEastAsia" w:cstheme="minorEastAsia"/>
          <w:sz w:val="24"/>
          <w:szCs w:val="24"/>
          <w:highlight w:val="none"/>
        </w:rPr>
        <w:t>须知前附表。</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sz w:val="24"/>
          <w:szCs w:val="24"/>
          <w:highlight w:val="none"/>
        </w:rPr>
        <w:t>4.2投标人合格条件详见本招标工程</w:t>
      </w:r>
      <w:r>
        <w:rPr>
          <w:rFonts w:hint="eastAsia" w:asciiTheme="minorEastAsia" w:hAnsiTheme="minorEastAsia" w:eastAsiaTheme="minorEastAsia" w:cstheme="minorEastAsia"/>
          <w:bCs/>
          <w:sz w:val="24"/>
          <w:szCs w:val="24"/>
          <w:highlight w:val="none"/>
        </w:rPr>
        <w:t>招标公告。</w:t>
      </w:r>
    </w:p>
    <w:p>
      <w:pPr>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val="en-US" w:eastAsia="zh-CN"/>
        </w:rPr>
        <w:t>5、</w:t>
      </w:r>
      <w:r>
        <w:rPr>
          <w:rFonts w:hint="eastAsia" w:asciiTheme="minorEastAsia" w:hAnsiTheme="minorEastAsia" w:eastAsiaTheme="minorEastAsia" w:cstheme="minorEastAsia"/>
          <w:b/>
          <w:bCs/>
          <w:sz w:val="24"/>
          <w:szCs w:val="24"/>
          <w:highlight w:val="none"/>
        </w:rPr>
        <w:t>健康、安全和环保施工</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4"/>
          <w:szCs w:val="24"/>
          <w:highlight w:val="none"/>
          <w:lang w:eastAsia="zh-CN"/>
        </w:rPr>
        <w:t>乙方</w:t>
      </w:r>
      <w:r>
        <w:rPr>
          <w:rFonts w:hint="eastAsia" w:asciiTheme="minorEastAsia" w:hAnsiTheme="minorEastAsia" w:eastAsiaTheme="minorEastAsia" w:cstheme="minorEastAsia"/>
          <w:b w:val="0"/>
          <w:bCs w:val="0"/>
          <w:sz w:val="24"/>
          <w:szCs w:val="24"/>
          <w:highlight w:val="none"/>
        </w:rPr>
        <w:t>（即投标中标人）在施工过程中应严格执行国家、地方的相关标准和规定，还要符合发包人（即招标人）《质量、环境、职业健康安全管理体系》提出的要求。发包人在履行安全文明、环保检查时，如发现</w:t>
      </w:r>
      <w:r>
        <w:rPr>
          <w:rFonts w:hint="eastAsia" w:asciiTheme="minorEastAsia" w:hAnsiTheme="minorEastAsia" w:eastAsiaTheme="minorEastAsia" w:cstheme="minorEastAsia"/>
          <w:b w:val="0"/>
          <w:bCs w:val="0"/>
          <w:sz w:val="24"/>
          <w:szCs w:val="24"/>
          <w:highlight w:val="none"/>
          <w:lang w:eastAsia="zh-CN"/>
        </w:rPr>
        <w:t>乙方</w:t>
      </w:r>
      <w:r>
        <w:rPr>
          <w:rFonts w:hint="eastAsia" w:asciiTheme="minorEastAsia" w:hAnsiTheme="minorEastAsia" w:eastAsiaTheme="minorEastAsia" w:cstheme="minorEastAsia"/>
          <w:b w:val="0"/>
          <w:bCs w:val="0"/>
          <w:sz w:val="24"/>
          <w:szCs w:val="24"/>
          <w:highlight w:val="none"/>
        </w:rPr>
        <w:t>有不符合标准、规定的行为或违章操作，将视情节轻重，按照有关文件、现场的规章制度等规定，对</w:t>
      </w:r>
      <w:r>
        <w:rPr>
          <w:rFonts w:hint="eastAsia" w:asciiTheme="minorEastAsia" w:hAnsiTheme="minorEastAsia" w:eastAsiaTheme="minorEastAsia" w:cstheme="minorEastAsia"/>
          <w:b w:val="0"/>
          <w:bCs w:val="0"/>
          <w:sz w:val="24"/>
          <w:szCs w:val="24"/>
          <w:highlight w:val="none"/>
          <w:lang w:eastAsia="zh-CN"/>
        </w:rPr>
        <w:t>乙方</w:t>
      </w:r>
      <w:r>
        <w:rPr>
          <w:rFonts w:hint="eastAsia" w:asciiTheme="minorEastAsia" w:hAnsiTheme="minorEastAsia" w:eastAsiaTheme="minorEastAsia" w:cstheme="minorEastAsia"/>
          <w:b w:val="0"/>
          <w:bCs w:val="0"/>
          <w:sz w:val="24"/>
          <w:szCs w:val="24"/>
          <w:highlight w:val="none"/>
        </w:rPr>
        <w:t>进行警告和罚款。三次警告后或</w:t>
      </w:r>
      <w:r>
        <w:rPr>
          <w:rFonts w:hint="eastAsia" w:asciiTheme="minorEastAsia" w:hAnsiTheme="minorEastAsia" w:eastAsiaTheme="minorEastAsia" w:cstheme="minorEastAsia"/>
          <w:b w:val="0"/>
          <w:bCs w:val="0"/>
          <w:sz w:val="24"/>
          <w:szCs w:val="24"/>
          <w:highlight w:val="none"/>
          <w:lang w:eastAsia="zh-CN"/>
        </w:rPr>
        <w:t>乙方</w:t>
      </w:r>
      <w:r>
        <w:rPr>
          <w:rFonts w:hint="eastAsia" w:asciiTheme="minorEastAsia" w:hAnsiTheme="minorEastAsia" w:eastAsiaTheme="minorEastAsia" w:cstheme="minorEastAsia"/>
          <w:b w:val="0"/>
          <w:bCs w:val="0"/>
          <w:sz w:val="24"/>
          <w:szCs w:val="24"/>
          <w:highlight w:val="none"/>
        </w:rPr>
        <w:t>无理取闹、扰乱施工现场</w:t>
      </w:r>
      <w:r>
        <w:rPr>
          <w:rFonts w:hint="eastAsia" w:asciiTheme="minorEastAsia" w:hAnsiTheme="minorEastAsia" w:eastAsiaTheme="minorEastAsia" w:cstheme="minorEastAsia"/>
          <w:b w:val="0"/>
          <w:bCs w:val="0"/>
          <w:sz w:val="24"/>
          <w:szCs w:val="24"/>
          <w:highlight w:val="none"/>
          <w:lang w:eastAsia="zh-CN"/>
        </w:rPr>
        <w:t>乙方</w:t>
      </w:r>
      <w:r>
        <w:rPr>
          <w:rFonts w:hint="eastAsia" w:asciiTheme="minorEastAsia" w:hAnsiTheme="minorEastAsia" w:eastAsiaTheme="minorEastAsia" w:cstheme="minorEastAsia"/>
          <w:b w:val="0"/>
          <w:bCs w:val="0"/>
          <w:sz w:val="24"/>
          <w:szCs w:val="24"/>
          <w:highlight w:val="none"/>
        </w:rPr>
        <w:t>有权终止合同，</w:t>
      </w:r>
      <w:r>
        <w:rPr>
          <w:rFonts w:hint="eastAsia" w:asciiTheme="minorEastAsia" w:hAnsiTheme="minorEastAsia" w:eastAsiaTheme="minorEastAsia" w:cstheme="minorEastAsia"/>
          <w:b w:val="0"/>
          <w:bCs w:val="0"/>
          <w:sz w:val="24"/>
          <w:szCs w:val="24"/>
          <w:highlight w:val="none"/>
          <w:lang w:eastAsia="zh-CN"/>
        </w:rPr>
        <w:t>乙方</w:t>
      </w:r>
      <w:r>
        <w:rPr>
          <w:rFonts w:hint="eastAsia" w:asciiTheme="minorEastAsia" w:hAnsiTheme="minorEastAsia" w:eastAsiaTheme="minorEastAsia" w:cstheme="minorEastAsia"/>
          <w:b w:val="0"/>
          <w:bCs w:val="0"/>
          <w:sz w:val="24"/>
          <w:szCs w:val="24"/>
          <w:highlight w:val="none"/>
        </w:rPr>
        <w:t>承担因此对</w:t>
      </w:r>
      <w:r>
        <w:rPr>
          <w:rFonts w:hint="eastAsia" w:asciiTheme="minorEastAsia" w:hAnsiTheme="minorEastAsia" w:eastAsiaTheme="minorEastAsia" w:cstheme="minorEastAsia"/>
          <w:b w:val="0"/>
          <w:bCs w:val="0"/>
          <w:sz w:val="24"/>
          <w:szCs w:val="24"/>
          <w:highlight w:val="none"/>
          <w:lang w:eastAsia="zh-CN"/>
        </w:rPr>
        <w:t>甲方</w:t>
      </w:r>
      <w:r>
        <w:rPr>
          <w:rFonts w:hint="eastAsia" w:asciiTheme="minorEastAsia" w:hAnsiTheme="minorEastAsia" w:eastAsiaTheme="minorEastAsia" w:cstheme="minorEastAsia"/>
          <w:b w:val="0"/>
          <w:bCs w:val="0"/>
          <w:sz w:val="24"/>
          <w:szCs w:val="24"/>
          <w:highlight w:val="none"/>
        </w:rPr>
        <w:t>成的一切损失。</w:t>
      </w:r>
    </w:p>
    <w:p>
      <w:pPr>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val="en-US" w:eastAsia="zh-CN"/>
        </w:rPr>
        <w:t>6</w:t>
      </w:r>
      <w:r>
        <w:rPr>
          <w:rFonts w:hint="eastAsia" w:asciiTheme="minorEastAsia" w:hAnsiTheme="minorEastAsia" w:eastAsiaTheme="minorEastAsia" w:cstheme="minorEastAsia"/>
          <w:b/>
          <w:bCs/>
          <w:sz w:val="24"/>
          <w:szCs w:val="24"/>
          <w:highlight w:val="none"/>
        </w:rPr>
        <w:t>、发标及踏勘现场</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.1招标人</w:t>
      </w:r>
      <w:r>
        <w:rPr>
          <w:rFonts w:hint="eastAsia" w:asciiTheme="minorEastAsia" w:hAnsiTheme="minorEastAsia" w:eastAsiaTheme="minorEastAsia" w:cstheme="minorEastAsia"/>
          <w:color w:val="auto"/>
          <w:sz w:val="24"/>
          <w:szCs w:val="24"/>
          <w:highlight w:val="none"/>
        </w:rPr>
        <w:t>不统一组织踏勘现场，</w:t>
      </w:r>
      <w:r>
        <w:rPr>
          <w:rFonts w:hint="eastAsia" w:asciiTheme="minorEastAsia" w:hAnsiTheme="minorEastAsia" w:eastAsiaTheme="minorEastAsia" w:cstheme="minorEastAsia"/>
          <w:sz w:val="24"/>
          <w:szCs w:val="24"/>
          <w:highlight w:val="none"/>
        </w:rPr>
        <w:t>投标人可在领取招标文件的同时到施工现场进行踏勘，以便投标人获取有关编制投标文件和签署合同所涉及现场的资料。投标人承担踏勘现场所发生的自身费用。</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.2招标人向投标人提供的有关现场的数据和资料，是招标人现有的能被投标人利用的资料，招标人对投标人做出的任何推论、理解和结论均不负责任。</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.3经招标人允许，投标人方可为踏勘目的而进入招标人的项目施工现场，但投标人不得因此使招标人承担有关责任和蒙受损失。投标人应承担踏勘现场的责任和</w:t>
      </w:r>
      <w:r>
        <w:rPr>
          <w:rFonts w:hint="eastAsia" w:asciiTheme="minorEastAsia" w:hAnsiTheme="minorEastAsia" w:eastAsiaTheme="minorEastAsia" w:cstheme="minorEastAsia"/>
          <w:sz w:val="24"/>
          <w:szCs w:val="24"/>
          <w:highlight w:val="none"/>
          <w:lang w:eastAsia="zh-CN"/>
        </w:rPr>
        <w:t>风险。</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val="en-US" w:eastAsia="zh-CN"/>
        </w:rPr>
        <w:t>7</w:t>
      </w:r>
      <w:r>
        <w:rPr>
          <w:rFonts w:hint="eastAsia" w:asciiTheme="minorEastAsia" w:hAnsiTheme="minorEastAsia" w:eastAsiaTheme="minorEastAsia" w:cstheme="minorEastAsia"/>
          <w:b/>
          <w:bCs/>
          <w:sz w:val="24"/>
          <w:szCs w:val="24"/>
          <w:highlight w:val="none"/>
        </w:rPr>
        <w:t>、投标费用</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.1 投标人应承担其参加本招标活动自身所发生的费用。</w:t>
      </w:r>
      <w:r>
        <w:rPr>
          <w:rFonts w:hint="eastAsia" w:asciiTheme="minorEastAsia" w:hAnsiTheme="minorEastAsia" w:eastAsiaTheme="minorEastAsia" w:cstheme="minorEastAsia"/>
          <w:bCs/>
          <w:sz w:val="24"/>
          <w:szCs w:val="24"/>
          <w:highlight w:val="none"/>
        </w:rPr>
        <w:t>招标人不对非自身原因造成的投标人投标费用的增加负任何责任。</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（二）招标文件</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val="en-US" w:eastAsia="zh-CN"/>
        </w:rPr>
        <w:t>8</w:t>
      </w:r>
      <w:r>
        <w:rPr>
          <w:rFonts w:hint="eastAsia" w:asciiTheme="minorEastAsia" w:hAnsiTheme="minorEastAsia" w:eastAsiaTheme="minorEastAsia" w:cstheme="minorEastAsia"/>
          <w:b/>
          <w:bCs/>
          <w:sz w:val="24"/>
          <w:szCs w:val="24"/>
          <w:highlight w:val="none"/>
        </w:rPr>
        <w:t>、招标文件的组成</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.1招标文件包括下列内容：</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 xml:space="preserve">1）投标须知及投标须知前附表 </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（2）评标办法</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（3）投标文件格式</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（4）投标文件格式（商务部分及技术部分）</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（5）施工图纸</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val="en-US" w:eastAsia="zh-CN"/>
        </w:rPr>
        <w:t>9</w:t>
      </w:r>
      <w:r>
        <w:rPr>
          <w:rFonts w:hint="eastAsia" w:asciiTheme="minorEastAsia" w:hAnsiTheme="minorEastAsia" w:eastAsiaTheme="minorEastAsia" w:cstheme="minorEastAsia"/>
          <w:b/>
          <w:bCs/>
          <w:sz w:val="24"/>
          <w:szCs w:val="24"/>
          <w:highlight w:val="none"/>
        </w:rPr>
        <w:t>、招标文件的澄清</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sz w:val="24"/>
          <w:szCs w:val="24"/>
          <w:highlight w:val="none"/>
          <w:lang w:val="en-US" w:eastAsia="zh-CN"/>
        </w:rPr>
        <w:t>9</w:t>
      </w:r>
      <w:r>
        <w:rPr>
          <w:rFonts w:hint="eastAsia" w:asciiTheme="minorEastAsia" w:hAnsiTheme="minorEastAsia" w:eastAsiaTheme="minorEastAsia" w:cstheme="minorEastAsia"/>
          <w:sz w:val="24"/>
          <w:szCs w:val="24"/>
          <w:highlight w:val="none"/>
        </w:rPr>
        <w:t>.1 投标人若对招标文件有疑问</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应于投标截止日期</w:t>
      </w:r>
      <w:r>
        <w:rPr>
          <w:rFonts w:hint="eastAsia" w:asciiTheme="minorEastAsia" w:hAnsiTheme="minorEastAsia" w:eastAsiaTheme="minorEastAsia" w:cstheme="minorEastAsia"/>
          <w:sz w:val="24"/>
          <w:szCs w:val="24"/>
          <w:highlight w:val="none"/>
          <w:u w:val="single"/>
        </w:rPr>
        <w:t xml:space="preserve"> 2 </w:t>
      </w:r>
      <w:r>
        <w:rPr>
          <w:rFonts w:hint="eastAsia" w:asciiTheme="minorEastAsia" w:hAnsiTheme="minorEastAsia" w:eastAsiaTheme="minorEastAsia" w:cstheme="minorEastAsia"/>
          <w:sz w:val="24"/>
          <w:szCs w:val="24"/>
          <w:highlight w:val="none"/>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asciiTheme="minorEastAsia" w:hAnsiTheme="minorEastAsia" w:eastAsiaTheme="minorEastAsia" w:cstheme="minorEastAsia"/>
          <w:sz w:val="24"/>
          <w:szCs w:val="24"/>
          <w:highlight w:val="none"/>
          <w:u w:val="single"/>
        </w:rPr>
        <w:t xml:space="preserve"> 2</w:t>
      </w:r>
      <w:r>
        <w:rPr>
          <w:rFonts w:hint="eastAsia" w:asciiTheme="minorEastAsia" w:hAnsiTheme="minorEastAsia" w:eastAsiaTheme="minorEastAsia" w:cstheme="minorEastAsia"/>
          <w:sz w:val="24"/>
          <w:szCs w:val="24"/>
          <w:highlight w:val="none"/>
        </w:rPr>
        <w:t>日前以书面形式予以澄清，投标人在收到该澄清文件后应在24小时内以书面形式给予确认。</w:t>
      </w:r>
    </w:p>
    <w:p>
      <w:pPr>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val="en-US" w:eastAsia="zh-CN"/>
        </w:rPr>
        <w:t>10</w:t>
      </w:r>
      <w:r>
        <w:rPr>
          <w:rFonts w:hint="eastAsia" w:asciiTheme="minorEastAsia" w:hAnsiTheme="minorEastAsia" w:eastAsiaTheme="minorEastAsia" w:cstheme="minorEastAsia"/>
          <w:b/>
          <w:bCs/>
          <w:sz w:val="24"/>
          <w:szCs w:val="24"/>
          <w:highlight w:val="none"/>
        </w:rPr>
        <w:t>、招标文件的修改</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.1 招标文件发出后，在投标截止时间</w:t>
      </w:r>
      <w:r>
        <w:rPr>
          <w:rFonts w:hint="eastAsia" w:asciiTheme="minorEastAsia" w:hAnsiTheme="minorEastAsia" w:eastAsiaTheme="minorEastAsia" w:cstheme="minorEastAsia"/>
          <w:sz w:val="24"/>
          <w:szCs w:val="24"/>
          <w:highlight w:val="none"/>
          <w:u w:val="single"/>
        </w:rPr>
        <w:t xml:space="preserve"> 3 </w:t>
      </w:r>
      <w:r>
        <w:rPr>
          <w:rFonts w:hint="eastAsia" w:asciiTheme="minorEastAsia" w:hAnsiTheme="minorEastAsia" w:eastAsiaTheme="minorEastAsia" w:cstheme="minorEastAsia"/>
          <w:sz w:val="24"/>
          <w:szCs w:val="24"/>
          <w:highlight w:val="none"/>
        </w:rPr>
        <w:t>日前，招标人可对招标文件进行必要的澄清或修改。</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.2 招标文件的修改意见将发送给所有投标人，投标人应于收到该修改文件后24小时内以书面形式给予确认。招标文件的修改内容作为招标文件的组成部分，具有约束作用。</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.3 招标文件的澄清、修改、补充等内容均以书面形式明确的内容为准。当招标文件、招标文件的澄清、修改、补充等在同一内容的表述上不一致时，以最后发出的书面文件为准。</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.4 为使投标人在编制投标文件时有充分的时间对招标文件的澄清、修改、补充等内容进行研究，招标人可酌情延长提交投标文件的截止时间，具体时间将在招标文件的修改、补充通知中予以明确。</w:t>
      </w:r>
    </w:p>
    <w:p>
      <w:pPr>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(三)投标文件</w:t>
      </w:r>
    </w:p>
    <w:p>
      <w:pPr>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w:t>
      </w:r>
      <w:r>
        <w:rPr>
          <w:rFonts w:hint="eastAsia" w:asciiTheme="minorEastAsia" w:hAnsiTheme="minorEastAsia" w:eastAsiaTheme="minorEastAsia" w:cstheme="minorEastAsia"/>
          <w:b/>
          <w:bCs/>
          <w:sz w:val="24"/>
          <w:szCs w:val="24"/>
          <w:highlight w:val="none"/>
          <w:lang w:val="en-US" w:eastAsia="zh-CN"/>
        </w:rPr>
        <w:t>1</w:t>
      </w:r>
      <w:r>
        <w:rPr>
          <w:rFonts w:hint="eastAsia" w:asciiTheme="minorEastAsia" w:hAnsiTheme="minorEastAsia" w:eastAsiaTheme="minorEastAsia" w:cstheme="minorEastAsia"/>
          <w:b/>
          <w:bCs/>
          <w:sz w:val="24"/>
          <w:szCs w:val="24"/>
          <w:highlight w:val="none"/>
        </w:rPr>
        <w:t>、投标文件的语言及度量衡单位</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.1 投标文件和与投标有关的所有文件均应使用</w:t>
      </w:r>
      <w:r>
        <w:rPr>
          <w:rFonts w:hint="eastAsia" w:asciiTheme="minorEastAsia" w:hAnsiTheme="minorEastAsia" w:eastAsiaTheme="minorEastAsia" w:cstheme="minorEastAsia"/>
          <w:b/>
          <w:sz w:val="24"/>
          <w:szCs w:val="24"/>
          <w:highlight w:val="none"/>
          <w:u w:val="single"/>
        </w:rPr>
        <w:t>中文</w:t>
      </w:r>
      <w:r>
        <w:rPr>
          <w:rFonts w:hint="eastAsia" w:asciiTheme="minorEastAsia" w:hAnsiTheme="minorEastAsia" w:eastAsiaTheme="minorEastAsia" w:cstheme="minorEastAsia"/>
          <w:sz w:val="24"/>
          <w:szCs w:val="24"/>
          <w:highlight w:val="none"/>
        </w:rPr>
        <w:t>。</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.2 除工程规范另有规定外，投标文件使用的度量衡单位，均采用中华人民共和国法定计量单位。</w:t>
      </w:r>
    </w:p>
    <w:p>
      <w:pPr>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w:t>
      </w:r>
      <w:r>
        <w:rPr>
          <w:rFonts w:hint="eastAsia" w:asciiTheme="minorEastAsia" w:hAnsiTheme="minorEastAsia" w:eastAsiaTheme="minorEastAsia" w:cstheme="minorEastAsia"/>
          <w:b/>
          <w:bCs/>
          <w:sz w:val="24"/>
          <w:szCs w:val="24"/>
          <w:highlight w:val="none"/>
          <w:lang w:val="en-US" w:eastAsia="zh-CN"/>
        </w:rPr>
        <w:t>2</w:t>
      </w:r>
      <w:r>
        <w:rPr>
          <w:rFonts w:hint="eastAsia" w:asciiTheme="minorEastAsia" w:hAnsiTheme="minorEastAsia" w:eastAsiaTheme="minorEastAsia" w:cstheme="minorEastAsia"/>
          <w:b/>
          <w:bCs/>
          <w:sz w:val="24"/>
          <w:szCs w:val="24"/>
          <w:highlight w:val="none"/>
        </w:rPr>
        <w:t>、投标文件的组成</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.1 投标</w:t>
      </w:r>
      <w:r>
        <w:rPr>
          <w:rFonts w:hint="eastAsia" w:asciiTheme="minorEastAsia" w:hAnsiTheme="minorEastAsia" w:eastAsiaTheme="minorEastAsia" w:cstheme="minorEastAsia"/>
          <w:sz w:val="24"/>
          <w:szCs w:val="24"/>
          <w:highlight w:val="none"/>
          <w:lang w:eastAsia="zh-CN"/>
        </w:rPr>
        <w:t>文件包</w:t>
      </w:r>
      <w:r>
        <w:rPr>
          <w:rFonts w:hint="eastAsia" w:asciiTheme="minorEastAsia" w:hAnsiTheme="minorEastAsia" w:eastAsiaTheme="minorEastAsia" w:cstheme="minorEastAsia"/>
          <w:sz w:val="24"/>
          <w:szCs w:val="24"/>
          <w:highlight w:val="none"/>
        </w:rPr>
        <w:t>括下列内容：</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法定代表人授权委托书；</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营业执照、资质证书、</w:t>
      </w:r>
      <w:r>
        <w:rPr>
          <w:rFonts w:hint="eastAsia" w:asciiTheme="minorEastAsia" w:hAnsiTheme="minorEastAsia" w:eastAsiaTheme="minorEastAsia" w:cstheme="minorEastAsia"/>
          <w:sz w:val="24"/>
          <w:szCs w:val="24"/>
          <w:highlight w:val="none"/>
          <w:lang w:eastAsia="zh-CN"/>
        </w:rPr>
        <w:t>一般纳税人资格认定书、</w:t>
      </w:r>
      <w:r>
        <w:rPr>
          <w:rFonts w:hint="eastAsia" w:asciiTheme="minorEastAsia" w:hAnsiTheme="minorEastAsia" w:eastAsiaTheme="minorEastAsia" w:cstheme="minorEastAsia"/>
          <w:sz w:val="24"/>
          <w:szCs w:val="24"/>
          <w:highlight w:val="none"/>
        </w:rPr>
        <w:t>安全生产许可证副本等相关证件复印件</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工程项目报价表</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24"/>
          <w:szCs w:val="24"/>
          <w:highlight w:val="none"/>
          <w:lang w:val="en-US" w:eastAsia="zh-CN"/>
        </w:rPr>
        <w:t>12.1.4</w:t>
      </w:r>
      <w:r>
        <w:rPr>
          <w:rFonts w:hint="eastAsia" w:asciiTheme="minorEastAsia" w:hAnsiTheme="minorEastAsia" w:eastAsiaTheme="minorEastAsia" w:cstheme="minorEastAsia"/>
          <w:color w:val="000000"/>
          <w:sz w:val="24"/>
          <w:szCs w:val="24"/>
          <w:highlight w:val="none"/>
        </w:rPr>
        <w:t>按本招标文件规定应提交的其它资料</w:t>
      </w:r>
    </w:p>
    <w:p>
      <w:pPr>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w:t>
      </w:r>
      <w:r>
        <w:rPr>
          <w:rFonts w:hint="eastAsia" w:asciiTheme="minorEastAsia" w:hAnsiTheme="minorEastAsia" w:eastAsiaTheme="minorEastAsia" w:cstheme="minorEastAsia"/>
          <w:b/>
          <w:bCs/>
          <w:sz w:val="24"/>
          <w:szCs w:val="24"/>
          <w:highlight w:val="none"/>
          <w:lang w:val="en-US" w:eastAsia="zh-CN"/>
        </w:rPr>
        <w:t>2</w:t>
      </w: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highlight w:val="none"/>
          <w:lang w:val="en-US" w:eastAsia="zh-CN"/>
        </w:rPr>
        <w:t>2</w:t>
      </w:r>
      <w:r>
        <w:rPr>
          <w:rFonts w:hint="eastAsia" w:asciiTheme="minorEastAsia" w:hAnsiTheme="minorEastAsia" w:eastAsiaTheme="minorEastAsia" w:cstheme="minorEastAsia"/>
          <w:b/>
          <w:bCs/>
          <w:sz w:val="24"/>
          <w:szCs w:val="24"/>
          <w:highlight w:val="none"/>
        </w:rPr>
        <w:t>技术部分主要包括下列内容：</w:t>
      </w:r>
    </w:p>
    <w:p>
      <w:pPr>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w:t>
      </w:r>
      <w:r>
        <w:rPr>
          <w:rFonts w:hint="eastAsia" w:asciiTheme="minorEastAsia" w:hAnsiTheme="minorEastAsia" w:eastAsiaTheme="minorEastAsia" w:cstheme="minorEastAsia"/>
          <w:b/>
          <w:bCs/>
          <w:sz w:val="24"/>
          <w:szCs w:val="24"/>
          <w:highlight w:val="none"/>
          <w:lang w:val="en-US" w:eastAsia="zh-CN"/>
        </w:rPr>
        <w:t>2</w:t>
      </w: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highlight w:val="none"/>
          <w:lang w:val="en-US" w:eastAsia="zh-CN"/>
        </w:rPr>
        <w:t>2</w:t>
      </w:r>
      <w:r>
        <w:rPr>
          <w:rFonts w:hint="eastAsia" w:asciiTheme="minorEastAsia" w:hAnsiTheme="minorEastAsia" w:eastAsiaTheme="minorEastAsia" w:cstheme="minorEastAsia"/>
          <w:b/>
          <w:bCs/>
          <w:sz w:val="24"/>
          <w:szCs w:val="24"/>
          <w:highlight w:val="none"/>
        </w:rPr>
        <w:t>.1拟投入本工程的主要管理人员</w:t>
      </w:r>
    </w:p>
    <w:p>
      <w:pPr>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w:t>
      </w:r>
      <w:r>
        <w:rPr>
          <w:rFonts w:hint="eastAsia" w:asciiTheme="minorEastAsia" w:hAnsiTheme="minorEastAsia" w:eastAsiaTheme="minorEastAsia" w:cstheme="minorEastAsia"/>
          <w:b/>
          <w:bCs/>
          <w:sz w:val="24"/>
          <w:szCs w:val="24"/>
          <w:highlight w:val="none"/>
          <w:lang w:val="en-US" w:eastAsia="zh-CN"/>
        </w:rPr>
        <w:t>2</w:t>
      </w: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highlight w:val="none"/>
          <w:lang w:val="en-US" w:eastAsia="zh-CN"/>
        </w:rPr>
        <w:t>2</w:t>
      </w:r>
      <w:r>
        <w:rPr>
          <w:rFonts w:hint="eastAsia" w:asciiTheme="minorEastAsia" w:hAnsiTheme="minorEastAsia" w:eastAsiaTheme="minorEastAsia" w:cstheme="minorEastAsia"/>
          <w:b/>
          <w:bCs/>
          <w:sz w:val="24"/>
          <w:szCs w:val="24"/>
          <w:highlight w:val="none"/>
        </w:rPr>
        <w:t>.2拟投入本工程的主要施工设备</w:t>
      </w:r>
    </w:p>
    <w:p>
      <w:pPr>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w:t>
      </w:r>
      <w:r>
        <w:rPr>
          <w:rFonts w:hint="eastAsia" w:asciiTheme="minorEastAsia" w:hAnsiTheme="minorEastAsia" w:eastAsiaTheme="minorEastAsia" w:cstheme="minorEastAsia"/>
          <w:b/>
          <w:bCs/>
          <w:sz w:val="24"/>
          <w:szCs w:val="24"/>
          <w:highlight w:val="none"/>
          <w:lang w:val="en-US" w:eastAsia="zh-CN"/>
        </w:rPr>
        <w:t>2</w:t>
      </w: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highlight w:val="none"/>
          <w:lang w:val="en-US" w:eastAsia="zh-CN"/>
        </w:rPr>
        <w:t>2</w:t>
      </w:r>
      <w:r>
        <w:rPr>
          <w:rFonts w:hint="eastAsia" w:asciiTheme="minorEastAsia" w:hAnsiTheme="minorEastAsia" w:eastAsiaTheme="minorEastAsia" w:cstheme="minorEastAsia"/>
          <w:b/>
          <w:bCs/>
          <w:sz w:val="24"/>
          <w:szCs w:val="24"/>
          <w:highlight w:val="none"/>
        </w:rPr>
        <w:t>.3劳动力计划表</w:t>
      </w:r>
    </w:p>
    <w:p>
      <w:pPr>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w:t>
      </w:r>
      <w:r>
        <w:rPr>
          <w:rFonts w:hint="eastAsia" w:asciiTheme="minorEastAsia" w:hAnsiTheme="minorEastAsia" w:eastAsiaTheme="minorEastAsia" w:cstheme="minorEastAsia"/>
          <w:b/>
          <w:bCs/>
          <w:sz w:val="24"/>
          <w:szCs w:val="24"/>
          <w:highlight w:val="none"/>
          <w:lang w:val="en-US" w:eastAsia="zh-CN"/>
        </w:rPr>
        <w:t>3</w:t>
      </w:r>
      <w:r>
        <w:rPr>
          <w:rFonts w:hint="eastAsia" w:asciiTheme="minorEastAsia" w:hAnsiTheme="minorEastAsia" w:eastAsiaTheme="minorEastAsia" w:cstheme="minorEastAsia"/>
          <w:b/>
          <w:bCs/>
          <w:sz w:val="24"/>
          <w:szCs w:val="24"/>
          <w:highlight w:val="none"/>
        </w:rPr>
        <w:t>、投标报价及投标最高限价</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.1 本工程的投标报价采用投标须知前附表所规定的方式。</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.2 投标人的投标报价，应是完成本须知和合同条款上所列招标工程范围及工期的全部，投标报价时按照网上竞价规则进行报价。投标人的投标报价必须低于本招标文件规定的限价，否则视为实质上未响应招标文件要求的投标，按废标处理。</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.3本工程所需的所有材料投标人应选用国内外优质产品，招标人有权在工程实施过程中对所有材料进场前进行质量认定。对不符合质量要求的材料，招标人有权拒绝用于本工程。</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Cs/>
          <w:sz w:val="24"/>
          <w:szCs w:val="24"/>
          <w:highlight w:val="none"/>
        </w:rPr>
        <w:t>1</w:t>
      </w:r>
      <w:r>
        <w:rPr>
          <w:rFonts w:hint="eastAsia" w:asciiTheme="minorEastAsia" w:hAnsiTheme="minorEastAsia" w:eastAsiaTheme="minorEastAsia" w:cstheme="minorEastAsia"/>
          <w:bCs/>
          <w:sz w:val="24"/>
          <w:szCs w:val="24"/>
          <w:highlight w:val="none"/>
          <w:lang w:val="en-US" w:eastAsia="zh-CN"/>
        </w:rPr>
        <w:t>3</w:t>
      </w:r>
      <w:r>
        <w:rPr>
          <w:rFonts w:hint="eastAsia" w:asciiTheme="minorEastAsia" w:hAnsiTheme="minorEastAsia" w:eastAsiaTheme="minorEastAsia" w:cstheme="minorEastAsia"/>
          <w:bCs/>
          <w:sz w:val="24"/>
          <w:szCs w:val="24"/>
          <w:highlight w:val="none"/>
        </w:rPr>
        <w:t>.4投标报价由投标人按照图纸和招标文件的要求，结合施工现场实际情况以及自</w:t>
      </w:r>
      <w:r>
        <w:rPr>
          <w:rFonts w:hint="eastAsia" w:asciiTheme="minorEastAsia" w:hAnsiTheme="minorEastAsia" w:eastAsiaTheme="minorEastAsia" w:cstheme="minorEastAsia"/>
          <w:sz w:val="24"/>
          <w:szCs w:val="24"/>
          <w:highlight w:val="none"/>
        </w:rPr>
        <w:t>身技术水平、管理水平、加工能力、经营状况、机械配备，自主报价。</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.5投标报价所包含的内容明确如下：</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b w:val="0"/>
          <w:bCs/>
          <w:i/>
          <w:iCs/>
          <w:color w:val="1A1ED6"/>
          <w:sz w:val="24"/>
          <w:szCs w:val="24"/>
          <w:highlight w:val="none"/>
          <w:lang w:eastAsia="zh-CN"/>
        </w:rPr>
      </w:pPr>
      <w:r>
        <w:rPr>
          <w:rFonts w:hint="eastAsia" w:asciiTheme="minorEastAsia" w:hAnsiTheme="minorEastAsia" w:eastAsiaTheme="minorEastAsia" w:cstheme="minorEastAsia"/>
          <w:bCs/>
          <w:sz w:val="24"/>
          <w:szCs w:val="24"/>
          <w:highlight w:val="none"/>
        </w:rPr>
        <w:t>1</w:t>
      </w:r>
      <w:r>
        <w:rPr>
          <w:rFonts w:hint="eastAsia" w:asciiTheme="minorEastAsia" w:hAnsiTheme="minorEastAsia" w:eastAsiaTheme="minorEastAsia" w:cstheme="minorEastAsia"/>
          <w:bCs/>
          <w:sz w:val="24"/>
          <w:szCs w:val="24"/>
          <w:highlight w:val="none"/>
          <w:lang w:val="en-US" w:eastAsia="zh-CN"/>
        </w:rPr>
        <w:t>3</w:t>
      </w:r>
      <w:r>
        <w:rPr>
          <w:rFonts w:hint="eastAsia" w:asciiTheme="minorEastAsia" w:hAnsiTheme="minorEastAsia" w:eastAsiaTheme="minorEastAsia" w:cstheme="minorEastAsia"/>
          <w:bCs/>
          <w:sz w:val="24"/>
          <w:szCs w:val="24"/>
          <w:highlight w:val="none"/>
        </w:rPr>
        <w:t>.5.1承包方式：</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1）采用</w:t>
      </w:r>
      <w:r>
        <w:rPr>
          <w:rFonts w:hint="eastAsia" w:asciiTheme="minorEastAsia" w:hAnsiTheme="minorEastAsia" w:eastAsiaTheme="minorEastAsia" w:cstheme="minorEastAsia"/>
          <w:b/>
          <w:bCs w:val="0"/>
          <w:i w:val="0"/>
          <w:iCs w:val="0"/>
          <w:color w:val="auto"/>
          <w:sz w:val="24"/>
          <w:szCs w:val="24"/>
          <w:highlight w:val="none"/>
          <w:lang w:val="en-US" w:eastAsia="zh-CN"/>
        </w:rPr>
        <w:t>清单报价</w:t>
      </w:r>
      <w:r>
        <w:rPr>
          <w:rFonts w:hint="eastAsia" w:asciiTheme="minorEastAsia" w:hAnsiTheme="minorEastAsia" w:eastAsiaTheme="minorEastAsia" w:cstheme="minorEastAsia"/>
          <w:bCs/>
          <w:sz w:val="24"/>
          <w:szCs w:val="24"/>
          <w:highlight w:val="none"/>
        </w:rPr>
        <w:t>形式报价。</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rPr>
        <w:t>2）除发包人提供的材料、机具之外的所有辅材和机具</w:t>
      </w:r>
      <w:r>
        <w:rPr>
          <w:rFonts w:hint="eastAsia" w:asciiTheme="minorEastAsia" w:hAnsiTheme="minorEastAsia" w:eastAsiaTheme="minorEastAsia" w:cstheme="minorEastAsia"/>
          <w:bCs/>
          <w:sz w:val="24"/>
          <w:szCs w:val="24"/>
          <w:highlight w:val="none"/>
          <w:lang w:eastAsia="zh-CN"/>
        </w:rPr>
        <w:t>由</w:t>
      </w:r>
      <w:r>
        <w:rPr>
          <w:rFonts w:hint="eastAsia" w:asciiTheme="minorEastAsia" w:hAnsiTheme="minorEastAsia" w:eastAsiaTheme="minorEastAsia" w:cstheme="minorEastAsia"/>
          <w:bCs/>
          <w:sz w:val="24"/>
          <w:szCs w:val="24"/>
          <w:highlight w:val="none"/>
        </w:rPr>
        <w:t>承包人自备</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3）本次报价中应包含了投标人必须给农民工办理工伤保险和基本医疗保险的费用。</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4）本次报价中应包含完成招标文件中所有工程内容所有的一切费用。</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5）中标人生活区、办公区水电费由中标人承担。</w:t>
      </w:r>
    </w:p>
    <w:p>
      <w:pPr>
        <w:keepNext w:val="0"/>
        <w:keepLines w:val="0"/>
        <w:pageBreakBefore w:val="0"/>
        <w:kinsoku/>
        <w:wordWrap/>
        <w:overflowPunct/>
        <w:topLinePunct w:val="0"/>
        <w:autoSpaceDE/>
        <w:autoSpaceDN/>
        <w:bidi w:val="0"/>
        <w:spacing w:after="0" w:line="360" w:lineRule="auto"/>
        <w:ind w:firstLine="360" w:firstLineChars="150"/>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 xml:space="preserve"> 6）中标人不得将其承包范围内的工程另行转包，在施工中一旦发现有转包行为，招标人立即取消中标单位的承包权，在此期间所发生的费用和因此给招标人造成的一切损失由该承包人承担。</w:t>
      </w:r>
    </w:p>
    <w:p>
      <w:pPr>
        <w:keepNext w:val="0"/>
        <w:keepLines w:val="0"/>
        <w:pageBreakBefore w:val="0"/>
        <w:kinsoku/>
        <w:wordWrap/>
        <w:overflowPunct/>
        <w:topLinePunct w:val="0"/>
        <w:autoSpaceDE/>
        <w:autoSpaceDN/>
        <w:bidi w:val="0"/>
        <w:spacing w:after="0" w:line="360" w:lineRule="auto"/>
        <w:ind w:firstLine="360" w:firstLineChars="150"/>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 xml:space="preserve"> 7）施工中，中标人已完成招标工程的部分工作，若经发包方同意承包方自愿放弃中标范围内的其他工作，或发包方发现承包方无能力完成其他项目，或质量达不到约定标准、发生重大安全事故、或其他原因严重影响工期等，发包方有权终止合同，责令其先撤场后结算，招标方为此重新招标并按重新招标的中标价（无论多高）均从其退场方结算价中一并扣除。</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.5.2承包范围及工作内容</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eastAsia="zh-CN"/>
        </w:rPr>
        <w:t>本工程</w:t>
      </w:r>
      <w:r>
        <w:rPr>
          <w:rFonts w:hint="eastAsia" w:asciiTheme="minorEastAsia" w:hAnsiTheme="minorEastAsia" w:eastAsiaTheme="minorEastAsia" w:cstheme="minorEastAsia"/>
          <w:bCs/>
          <w:sz w:val="24"/>
          <w:szCs w:val="24"/>
          <w:highlight w:val="none"/>
          <w:lang w:val="en-US" w:eastAsia="zh-CN"/>
        </w:rPr>
        <w:t>图纸范围内所有相关工作内容。</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Cs/>
          <w:sz w:val="24"/>
          <w:szCs w:val="24"/>
          <w:highlight w:val="none"/>
          <w:lang w:val="en-US" w:eastAsia="zh-CN"/>
        </w:rPr>
        <w:t>1</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.5.3其他工作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临水临电维护：包括招标人搭设临建或调整临建设施时，临水、临电设施安装工作，以及日常维护维修工作。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rPr>
        <w:t>负责本工程所需材料的卸车，按发包人要求分类定点码放，码放整齐，达到河北省建设工程安全文明工地标准。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sz w:val="24"/>
          <w:szCs w:val="24"/>
          <w:highlight w:val="none"/>
        </w:rPr>
        <w:t>3</w:t>
      </w:r>
      <w:r>
        <w:rPr>
          <w:rFonts w:hint="eastAsia" w:asciiTheme="minorEastAsia" w:hAnsiTheme="minorEastAsia" w:eastAsiaTheme="minorEastAsia" w:cstheme="minorEastAsia"/>
          <w:sz w:val="24"/>
          <w:szCs w:val="24"/>
          <w:highlight w:val="none"/>
          <w:lang w:val="en-US" w:eastAsia="zh-CN"/>
        </w:rPr>
        <w:t>.承包人在施工现场内使用的安全保护用品(如安全带及其他保护用品)，由承包人负担。安全帽由发包人统一配备，承包人根据使用情况向发包人领取，费用由承包人负担。</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rPr>
        <w:t>投标人必须保证季节性施工（秋收、麦收）阶段的正常施工，投标人在季节性施工（秋收、麦收）、节假日施工中产生的一切费用以及因雾霾等原因停工产生的费用不予以另外支付。</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rPr>
        <w:t>用于安全、文明施工卫生打扫工作中的所有用工（主要包含施工范围内道路及项目部办公区等公共部位的卫生打扫及施工场区内所有设备加工棚、材料堆放架、安全标识标牌、文明施工标识标牌等的设立、维护、擦拭及拆除）均包含在综合单价中，施工时按照项目部的要求，与土建施工队伍合理分担。</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rPr>
        <w:t>超高费、配合费、管理费、利润、税金等其他有可能发生的费用，均包含在综合单价中</w:t>
      </w:r>
      <w:r>
        <w:rPr>
          <w:rFonts w:hint="eastAsia" w:asciiTheme="minorEastAsia" w:hAnsiTheme="minorEastAsia" w:eastAsiaTheme="minorEastAsia" w:cstheme="minorEastAsia"/>
          <w:sz w:val="24"/>
          <w:szCs w:val="24"/>
          <w:highlight w:val="none"/>
          <w:lang w:eastAsia="zh-CN"/>
        </w:rPr>
        <w:t>，费用不在调整</w:t>
      </w:r>
      <w:r>
        <w:rPr>
          <w:rFonts w:hint="eastAsia" w:asciiTheme="minorEastAsia" w:hAnsiTheme="minorEastAsia" w:eastAsiaTheme="minorEastAsia" w:cstheme="minorEastAsia"/>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rPr>
        <w:t>承包工作内容所涉及的特种作业人员全部由投标人提供，投标人还需配备具备职业资格的测量员，电工、焊工等特种作业人员</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rPr>
        <w:t>上述人员必须持证上岗。</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8、投标人中标后需要配备齐全满足项目施工需要的技术管理人员团队，自行安排施工期间的食宿问题。</w:t>
      </w:r>
    </w:p>
    <w:p>
      <w:pPr>
        <w:rPr>
          <w:rFonts w:hint="eastAsia" w:asciiTheme="minorEastAsia" w:hAnsiTheme="minorEastAsia" w:eastAsiaTheme="minorEastAsia" w:cstheme="minorEastAsia"/>
          <w:sz w:val="24"/>
          <w:szCs w:val="24"/>
          <w:highlight w:val="none"/>
          <w:lang w:val="en-US" w:eastAsia="zh-CN"/>
        </w:rPr>
      </w:pPr>
      <w:r>
        <w:rPr>
          <w:rFonts w:hint="eastAsia"/>
          <w:lang w:val="en-US" w:eastAsia="zh-CN"/>
        </w:rPr>
        <w:t xml:space="preserve">       </w:t>
      </w:r>
      <w:r>
        <w:rPr>
          <w:rFonts w:hint="eastAsia" w:asciiTheme="minorEastAsia" w:hAnsiTheme="minorEastAsia" w:eastAsiaTheme="minorEastAsia" w:cstheme="minorEastAsia"/>
          <w:sz w:val="24"/>
          <w:szCs w:val="24"/>
          <w:highlight w:val="none"/>
          <w:lang w:val="en-US" w:eastAsia="zh-CN"/>
        </w:rPr>
        <w:t>9、推荐招募本地施工人员，如使用外来施工人员，务必采取自驾交通方式，并</w:t>
      </w:r>
    </w:p>
    <w:p>
      <w:pPr>
        <w:rPr>
          <w:rFonts w:hint="default"/>
          <w:lang w:val="en-US" w:eastAsia="zh-CN"/>
        </w:rPr>
      </w:pPr>
      <w:r>
        <w:rPr>
          <w:rFonts w:hint="eastAsia" w:asciiTheme="minorEastAsia" w:hAnsiTheme="minorEastAsia" w:eastAsiaTheme="minorEastAsia" w:cstheme="minorEastAsia"/>
          <w:sz w:val="24"/>
          <w:szCs w:val="24"/>
          <w:highlight w:val="none"/>
          <w:lang w:val="en-US" w:eastAsia="zh-CN"/>
        </w:rPr>
        <w:t>按照相关政策及招标人要求进行隔离，费用自理。防疫相关费用由投标人承担。</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.5.4投标报价要求</w:t>
      </w:r>
    </w:p>
    <w:p>
      <w:pPr>
        <w:keepNext w:val="0"/>
        <w:keepLines w:val="0"/>
        <w:pageBreakBefore w:val="0"/>
        <w:numPr>
          <w:ilvl w:val="0"/>
          <w:numId w:val="4"/>
        </w:numPr>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报价方式</w:t>
      </w:r>
    </w:p>
    <w:p>
      <w:pPr>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b/>
          <w:sz w:val="24"/>
          <w:szCs w:val="24"/>
          <w:highlight w:val="none"/>
        </w:rPr>
        <w:t>报价方式分为</w:t>
      </w:r>
      <w:r>
        <w:rPr>
          <w:rFonts w:hint="eastAsia" w:asciiTheme="minorEastAsia" w:hAnsiTheme="minorEastAsia" w:eastAsiaTheme="minorEastAsia" w:cstheme="minorEastAsia"/>
          <w:b/>
          <w:sz w:val="24"/>
          <w:szCs w:val="24"/>
          <w:highlight w:val="none"/>
          <w:lang w:eastAsia="zh-CN"/>
        </w:rPr>
        <w:t>：</w:t>
      </w:r>
      <w:r>
        <w:rPr>
          <w:rFonts w:hint="eastAsia" w:asciiTheme="minorEastAsia" w:hAnsiTheme="minorEastAsia" w:eastAsiaTheme="minorEastAsia" w:cstheme="minorEastAsia"/>
          <w:b/>
          <w:i w:val="0"/>
          <w:iCs w:val="0"/>
          <w:color w:val="auto"/>
          <w:sz w:val="24"/>
          <w:szCs w:val="24"/>
          <w:highlight w:val="none"/>
          <w:lang w:val="en-US" w:eastAsia="zh-CN"/>
        </w:rPr>
        <w:t>清单报价。</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 xml:space="preserve"> 2）投标人领取图纸（如有）只作为参考，按照图纸的设计内容，结合招标文件及合同条款认真报价，报价时，需结合企业自身实力报价，在同等条件下，招标人优先考虑认真负责报价且合理低价的投标人为中标人。</w:t>
      </w:r>
      <w:r>
        <w:rPr>
          <w:rFonts w:hint="eastAsia" w:asciiTheme="minorEastAsia" w:hAnsiTheme="minorEastAsia" w:eastAsiaTheme="minorEastAsia" w:cstheme="minorEastAsia"/>
          <w:sz w:val="24"/>
          <w:szCs w:val="24"/>
          <w:highlight w:val="none"/>
          <w:lang w:val="en-US" w:eastAsia="zh-CN"/>
        </w:rPr>
        <w:t>投标时需注明增值税</w:t>
      </w:r>
      <w:r>
        <w:rPr>
          <w:rFonts w:hint="eastAsia" w:asciiTheme="minorEastAsia" w:hAnsiTheme="minorEastAsia" w:eastAsiaTheme="minorEastAsia" w:cstheme="minorEastAsia"/>
          <w:sz w:val="24"/>
          <w:szCs w:val="24"/>
          <w:highlight w:val="none"/>
        </w:rPr>
        <w:t>专用发票</w:t>
      </w:r>
      <w:r>
        <w:rPr>
          <w:rFonts w:hint="eastAsia" w:asciiTheme="minorEastAsia" w:hAnsiTheme="minorEastAsia" w:eastAsiaTheme="minorEastAsia" w:cstheme="minorEastAsia"/>
          <w:sz w:val="24"/>
          <w:szCs w:val="24"/>
          <w:highlight w:val="none"/>
          <w:lang w:val="en-US" w:eastAsia="zh-CN"/>
        </w:rPr>
        <w:t>税率。</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3）投标人应充分意识到其报价的竞争性。招标人强调：在报价时，各投标人应自主报价。依据人工、材料、机械的市场价格，结合投标人自身的管理水平和实力决策自己的投标报价。</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4）投标人应保证其报价的充分性、完备性和符合性。</w:t>
      </w:r>
    </w:p>
    <w:p>
      <w:pPr>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劳务费的结算与支付</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）结算资料：</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结算书：乙方根据甲方下达的施工任务书或（和）现场负责人的指令，安排作业人员完成作业内容，并取得有效的书面签证单据编制的结算书。甲方下达的施工任务书，从质量、安全、材料、进度、文明施工5个方面对乙方进行百分考核（</w:t>
      </w:r>
      <w:r>
        <w:rPr>
          <w:rFonts w:hint="eastAsia" w:asciiTheme="minorEastAsia" w:hAnsiTheme="minorEastAsia" w:eastAsiaTheme="minorEastAsia" w:cstheme="minorEastAsia"/>
          <w:sz w:val="24"/>
          <w:szCs w:val="24"/>
          <w:highlight w:val="none"/>
          <w:lang w:eastAsia="zh-CN"/>
        </w:rPr>
        <w:t>质量</w:t>
      </w:r>
      <w:r>
        <w:rPr>
          <w:rFonts w:hint="eastAsia" w:asciiTheme="minorEastAsia" w:hAnsiTheme="minorEastAsia" w:eastAsiaTheme="minorEastAsia" w:cstheme="minorEastAsia"/>
          <w:sz w:val="24"/>
          <w:szCs w:val="24"/>
          <w:highlight w:val="none"/>
          <w:lang w:val="en-US" w:eastAsia="zh-CN"/>
        </w:rPr>
        <w:t>40分、安全25分、节约15分、计划10分、场地10分，</w:t>
      </w:r>
      <w:r>
        <w:rPr>
          <w:rFonts w:hint="eastAsia" w:asciiTheme="minorEastAsia" w:hAnsiTheme="minorEastAsia" w:eastAsiaTheme="minorEastAsia" w:cstheme="minorEastAsia"/>
          <w:sz w:val="24"/>
          <w:szCs w:val="24"/>
          <w:highlight w:val="none"/>
        </w:rPr>
        <w:t>按扣除的分数的比例进行扣款，且此项扣款与现场实际罚款无关）。</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有效的工作量结算资料及书面洽商变更、现场签认资料等。</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b w:val="0"/>
          <w:bCs w:val="0"/>
          <w:i w:val="0"/>
          <w:iCs w:val="0"/>
          <w:color w:val="auto"/>
          <w:sz w:val="24"/>
          <w:szCs w:val="24"/>
          <w:highlight w:val="none"/>
          <w:lang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2）</w:t>
      </w:r>
      <w:r>
        <w:rPr>
          <w:rFonts w:hint="eastAsia" w:asciiTheme="minorEastAsia" w:hAnsiTheme="minorEastAsia" w:eastAsiaTheme="minorEastAsia" w:cstheme="minorEastAsia"/>
          <w:b w:val="0"/>
          <w:bCs w:val="0"/>
          <w:i w:val="0"/>
          <w:iCs w:val="0"/>
          <w:color w:val="auto"/>
          <w:sz w:val="24"/>
          <w:szCs w:val="24"/>
          <w:highlight w:val="none"/>
          <w:lang w:eastAsia="zh-CN"/>
        </w:rPr>
        <w:t>合同价款支付：</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过程中结算：过程中结算时，严格按照上述工程款支付的条件要求执行。乙方必须完成整体的分部分项工程量，甲方才对其分部分项工程量进行结算。</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 xml:space="preserve">工程交工后 </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日内，乙方向甲方递交完整的结算资料，甲方在收到结算资料后进行核实，并办理劳务分包工程结算手续。</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i w:val="0"/>
          <w:iCs w:val="0"/>
          <w:color w:val="auto"/>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i w:val="0"/>
          <w:iCs w:val="0"/>
          <w:color w:val="auto"/>
          <w:sz w:val="24"/>
          <w:szCs w:val="24"/>
          <w:highlight w:val="none"/>
        </w:rPr>
        <w:t>合同价款的支付：月底进行结算，次月甲方按月形象进度进行公司内部审议，审计完成后结算至月形象进度款的</w:t>
      </w:r>
      <w:r>
        <w:rPr>
          <w:rFonts w:hint="eastAsia" w:asciiTheme="minorEastAsia" w:hAnsiTheme="minorEastAsia" w:eastAsiaTheme="minorEastAsia" w:cstheme="minorEastAsia"/>
          <w:i w:val="0"/>
          <w:iCs w:val="0"/>
          <w:color w:val="auto"/>
          <w:sz w:val="24"/>
          <w:szCs w:val="24"/>
          <w:highlight w:val="none"/>
          <w:u w:val="single"/>
        </w:rPr>
        <w:t xml:space="preserve">  60% </w:t>
      </w:r>
      <w:r>
        <w:rPr>
          <w:rFonts w:hint="eastAsia" w:asciiTheme="minorEastAsia" w:hAnsiTheme="minorEastAsia" w:eastAsiaTheme="minorEastAsia" w:cstheme="minorEastAsia"/>
          <w:i w:val="0"/>
          <w:iCs w:val="0"/>
          <w:color w:val="auto"/>
          <w:sz w:val="24"/>
          <w:szCs w:val="24"/>
          <w:highlight w:val="none"/>
        </w:rPr>
        <w:t xml:space="preserve"> ；工程全部完成并进行结算后，支付应付款的</w:t>
      </w:r>
      <w:r>
        <w:rPr>
          <w:rFonts w:hint="eastAsia" w:asciiTheme="minorEastAsia" w:hAnsiTheme="minorEastAsia" w:eastAsiaTheme="minorEastAsia" w:cstheme="minorEastAsia"/>
          <w:i w:val="0"/>
          <w:iCs w:val="0"/>
          <w:color w:val="auto"/>
          <w:sz w:val="24"/>
          <w:szCs w:val="24"/>
          <w:highlight w:val="none"/>
          <w:u w:val="single"/>
        </w:rPr>
        <w:t xml:space="preserve">  75 </w:t>
      </w:r>
      <w:r>
        <w:rPr>
          <w:rFonts w:hint="eastAsia" w:asciiTheme="minorEastAsia" w:hAnsiTheme="minorEastAsia" w:eastAsiaTheme="minorEastAsia" w:cstheme="minorEastAsia"/>
          <w:i w:val="0"/>
          <w:iCs w:val="0"/>
          <w:color w:val="auto"/>
          <w:sz w:val="24"/>
          <w:szCs w:val="24"/>
          <w:highlight w:val="none"/>
        </w:rPr>
        <w:t>%；工程竣工业主综合验收合格并审计结算后，支付到</w:t>
      </w:r>
      <w:r>
        <w:rPr>
          <w:rFonts w:hint="eastAsia" w:asciiTheme="minorEastAsia" w:hAnsiTheme="minorEastAsia" w:eastAsiaTheme="minorEastAsia" w:cstheme="minorEastAsia"/>
          <w:i w:val="0"/>
          <w:iCs w:val="0"/>
          <w:color w:val="auto"/>
          <w:sz w:val="24"/>
          <w:szCs w:val="24"/>
          <w:highlight w:val="none"/>
          <w:u w:val="single"/>
        </w:rPr>
        <w:t xml:space="preserve">  95  </w:t>
      </w:r>
      <w:r>
        <w:rPr>
          <w:rFonts w:hint="eastAsia" w:asciiTheme="minorEastAsia" w:hAnsiTheme="minorEastAsia" w:eastAsiaTheme="minorEastAsia" w:cstheme="minorEastAsia"/>
          <w:i w:val="0"/>
          <w:iCs w:val="0"/>
          <w:color w:val="auto"/>
          <w:sz w:val="24"/>
          <w:szCs w:val="24"/>
          <w:highlight w:val="none"/>
        </w:rPr>
        <w:t>%。人工费结算时，暂扣人工费</w:t>
      </w:r>
      <w:r>
        <w:rPr>
          <w:rFonts w:hint="eastAsia" w:asciiTheme="minorEastAsia" w:hAnsiTheme="minorEastAsia" w:eastAsiaTheme="minorEastAsia" w:cstheme="minorEastAsia"/>
          <w:i w:val="0"/>
          <w:iCs w:val="0"/>
          <w:color w:val="auto"/>
          <w:sz w:val="24"/>
          <w:szCs w:val="24"/>
          <w:highlight w:val="none"/>
          <w:u w:val="single"/>
        </w:rPr>
        <w:t xml:space="preserve"> 5 </w:t>
      </w:r>
      <w:r>
        <w:rPr>
          <w:rFonts w:hint="eastAsia" w:asciiTheme="minorEastAsia" w:hAnsiTheme="minorEastAsia" w:eastAsiaTheme="minorEastAsia" w:cstheme="minorEastAsia"/>
          <w:i w:val="0"/>
          <w:iCs w:val="0"/>
          <w:color w:val="auto"/>
          <w:sz w:val="24"/>
          <w:szCs w:val="24"/>
          <w:highlight w:val="none"/>
        </w:rPr>
        <w:t>%为质保金，质保期内属施工原因造成的维修，费用由乙方负担。甲方付款额度原则上不超过本工程建设方工程款支付进度。乙方不能按甲方要求进行维修时，甲方有权安排他人维修，维修费用在质保金中扣除。</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如到上述付款节点时业主尚未支付招标人工程款，中标人应与招标人共同向业主主张应付款项，但中标人不得向招标人主张应付款项及违约责任。</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招标人的规定:本项目农民工工资发放严格按照国务院《保障农民工工资支付条例》、河北省《关于进一步完善房屋建筑和市政基础设施工程建设领域农民工工资保障金和专用账户管理等制度的通知》、河北建工集团生态环境有限公司《劳务实名制（暂行）管理办法》等制度及规定实施劳务实名制管理，招投标双方在实施过程中必须严格履行此制度。投标人中标后必须设置劳务管理员，配合项目劳务管理员做好实名制管理工作。</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投标人应向招标人出具劳务施工企业专用发票作为收款凭证</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投标文件中注明税率</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）结算时进行调整价款的范围：已完工程变更洽商项目按</w:t>
      </w:r>
      <w:r>
        <w:rPr>
          <w:rFonts w:hint="eastAsia" w:asciiTheme="minorEastAsia" w:hAnsiTheme="minorEastAsia" w:eastAsiaTheme="minorEastAsia" w:cstheme="minorEastAsia"/>
          <w:sz w:val="24"/>
          <w:szCs w:val="24"/>
          <w:highlight w:val="none"/>
          <w:lang w:val="en-US" w:eastAsia="zh-CN"/>
        </w:rPr>
        <w:t>实测实量工程量</w:t>
      </w:r>
      <w:r>
        <w:rPr>
          <w:rFonts w:hint="eastAsia" w:asciiTheme="minorEastAsia" w:hAnsiTheme="minorEastAsia" w:eastAsiaTheme="minorEastAsia" w:cstheme="minorEastAsia"/>
          <w:sz w:val="24"/>
          <w:szCs w:val="24"/>
          <w:highlight w:val="none"/>
        </w:rPr>
        <w:t>确定</w:t>
      </w:r>
      <w:r>
        <w:rPr>
          <w:rFonts w:hint="eastAsia" w:asciiTheme="minorEastAsia" w:hAnsiTheme="minorEastAsia" w:eastAsiaTheme="minorEastAsia" w:cstheme="minorEastAsia"/>
          <w:sz w:val="24"/>
          <w:szCs w:val="24"/>
          <w:highlight w:val="none"/>
          <w:lang w:val="en-US" w:eastAsia="zh-CN"/>
        </w:rPr>
        <w:t>工程量</w:t>
      </w:r>
      <w:r>
        <w:rPr>
          <w:rFonts w:hint="eastAsia" w:asciiTheme="minorEastAsia" w:hAnsiTheme="minorEastAsia" w:eastAsiaTheme="minorEastAsia" w:cstheme="minorEastAsia"/>
          <w:sz w:val="24"/>
          <w:szCs w:val="24"/>
          <w:highlight w:val="none"/>
        </w:rPr>
        <w:t>，工日单价执行投标时单价调整结算价。</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）结算时进行调整工期的范围：</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如果出现下列不可抗力等情况，招标人与中标人双方可以协商，公正、合理的延长工期。但是由于上述情况所导致的工期延长，中标人不得要求增加任何额外费用。如果工程进度出现拖延，中标人须立即以书面形式通知发包方代表，报告有关工程或任何部分工程的进度或出现拖延的原因。</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①天灾（地震、洪水、飓风、雷击等）；</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②战争、敌对行动（不论宣战与否）、入侵、外敌行动；</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③叛乱、暴动或军事政变或篡压政权，或内战；</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④暴乱、骚乱或混乱，但对于完全限在中标人雇佣人员内部并且是由于从事本工程而发生的事件除外；</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⑤由于适用法律的变更或任何适用的后继法规的颁布导致本合同的履行不再合法。</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（2）除以上原因外如：设计图纸的一般变更，甲供材料到货期拖延但不影响主导工序时，中标人的工期也不能得到延长。</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（3）任何因天气恶劣影响工程进度，中标人不得有任何索赔及工期顺延。</w:t>
      </w:r>
    </w:p>
    <w:p>
      <w:pPr>
        <w:keepNext w:val="0"/>
        <w:keepLines w:val="0"/>
        <w:pageBreakBefore w:val="0"/>
        <w:kinsoku/>
        <w:wordWrap/>
        <w:overflowPunct/>
        <w:topLinePunct w:val="0"/>
        <w:autoSpaceDE/>
        <w:autoSpaceDN/>
        <w:bidi w:val="0"/>
        <w:spacing w:after="0" w:line="360" w:lineRule="auto"/>
        <w:ind w:firstLine="720" w:firstLineChars="3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）报价中对工程质量、工期进度、安全文明施工方面的奖罚措施：</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因乙方施工质量达不到设计文件和合同要求或施工/养护过程中达不到业主（监理）限期的质量要求时</w:t>
      </w:r>
      <w:r>
        <w:rPr>
          <w:rFonts w:hint="eastAsia" w:asciiTheme="minorEastAsia" w:hAnsiTheme="minorEastAsia" w:eastAsiaTheme="minorEastAsia" w:cstheme="minorEastAsia"/>
          <w:sz w:val="24"/>
          <w:szCs w:val="24"/>
          <w:highlight w:val="none"/>
          <w:lang w:eastAsia="zh-CN"/>
        </w:rPr>
        <w:t>乙方应</w:t>
      </w:r>
      <w:r>
        <w:rPr>
          <w:rFonts w:hint="eastAsia" w:asciiTheme="minorEastAsia" w:hAnsiTheme="minorEastAsia" w:eastAsiaTheme="minorEastAsia" w:cstheme="minorEastAsia"/>
          <w:sz w:val="24"/>
          <w:szCs w:val="24"/>
          <w:highlight w:val="none"/>
        </w:rPr>
        <w:t>向甲方</w:t>
      </w:r>
      <w:r>
        <w:rPr>
          <w:rFonts w:hint="eastAsia" w:asciiTheme="minorEastAsia" w:hAnsiTheme="minorEastAsia" w:eastAsiaTheme="minorEastAsia" w:cstheme="minorEastAsia"/>
          <w:sz w:val="24"/>
          <w:szCs w:val="24"/>
          <w:highlight w:val="none"/>
          <w:lang w:eastAsia="zh-CN"/>
        </w:rPr>
        <w:t>赔偿并</w:t>
      </w:r>
      <w:r>
        <w:rPr>
          <w:rFonts w:hint="eastAsia" w:asciiTheme="minorEastAsia" w:hAnsiTheme="minorEastAsia" w:eastAsiaTheme="minorEastAsia" w:cstheme="minorEastAsia"/>
          <w:sz w:val="24"/>
          <w:szCs w:val="24"/>
          <w:highlight w:val="none"/>
        </w:rPr>
        <w:t>承担违约金，发生质量事故的向</w:t>
      </w:r>
      <w:r>
        <w:rPr>
          <w:rFonts w:hint="eastAsia" w:asciiTheme="minorEastAsia" w:hAnsiTheme="minorEastAsia" w:eastAsiaTheme="minorEastAsia" w:cstheme="minorEastAsia"/>
          <w:sz w:val="24"/>
          <w:szCs w:val="24"/>
          <w:highlight w:val="none"/>
          <w:lang w:eastAsia="zh-CN"/>
        </w:rPr>
        <w:t>甲方赔偿损失并</w:t>
      </w:r>
      <w:r>
        <w:rPr>
          <w:rFonts w:hint="eastAsia" w:asciiTheme="minorEastAsia" w:hAnsiTheme="minorEastAsia" w:eastAsiaTheme="minorEastAsia" w:cstheme="minorEastAsia"/>
          <w:sz w:val="24"/>
          <w:szCs w:val="24"/>
          <w:highlight w:val="none"/>
        </w:rPr>
        <w:t>承担违约金。</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本工程工期由于承包人原因每拖后一天，发包人处罚承包人承包总价的</w:t>
      </w:r>
      <w:r>
        <w:rPr>
          <w:rFonts w:hint="eastAsia" w:asciiTheme="minorEastAsia" w:hAnsiTheme="minorEastAsia" w:eastAsiaTheme="minorEastAsia" w:cstheme="minorEastAsia"/>
          <w:color w:val="0000FF"/>
          <w:sz w:val="24"/>
          <w:szCs w:val="24"/>
          <w:highlight w:val="none"/>
          <w:u w:val="single"/>
          <w:lang w:val="en-US" w:eastAsia="zh-CN"/>
        </w:rPr>
        <w:t xml:space="preserve"> </w:t>
      </w:r>
      <w:r>
        <w:rPr>
          <w:rFonts w:hint="eastAsia" w:asciiTheme="minorEastAsia" w:hAnsiTheme="minorEastAsia" w:eastAsiaTheme="minorEastAsia" w:cstheme="minorEastAsia"/>
          <w:i w:val="0"/>
          <w:iCs w:val="0"/>
          <w:color w:val="auto"/>
          <w:sz w:val="24"/>
          <w:szCs w:val="24"/>
          <w:highlight w:val="none"/>
          <w:u w:val="single"/>
          <w:lang w:val="en-US" w:eastAsia="zh-CN"/>
        </w:rPr>
        <w:t xml:space="preserve">5 </w:t>
      </w:r>
      <w:r>
        <w:rPr>
          <w:rFonts w:hint="eastAsia" w:asciiTheme="minorEastAsia" w:hAnsiTheme="minorEastAsia" w:eastAsiaTheme="minorEastAsia" w:cstheme="minorEastAsia"/>
          <w:i w:val="0"/>
          <w:iCs w:val="0"/>
          <w:color w:val="auto"/>
          <w:sz w:val="24"/>
          <w:szCs w:val="24"/>
          <w:highlight w:val="none"/>
        </w:rPr>
        <w:t>‰。</w:t>
      </w:r>
      <w:r>
        <w:rPr>
          <w:rFonts w:hint="eastAsia" w:asciiTheme="minorEastAsia" w:hAnsiTheme="minorEastAsia" w:eastAsiaTheme="minorEastAsia" w:cstheme="minorEastAsia"/>
          <w:i w:val="0"/>
          <w:iCs w:val="0"/>
          <w:color w:val="auto"/>
          <w:sz w:val="24"/>
          <w:szCs w:val="24"/>
          <w:highlight w:val="none"/>
          <w:lang w:eastAsia="zh-CN"/>
        </w:rPr>
        <w:t>（根据项目实际填写）</w:t>
      </w:r>
      <w:r>
        <w:rPr>
          <w:rFonts w:hint="eastAsia" w:asciiTheme="minorEastAsia" w:hAnsiTheme="minorEastAsia" w:eastAsiaTheme="minorEastAsia" w:cstheme="minorEastAsia"/>
          <w:i w:val="0"/>
          <w:iCs w:val="0"/>
          <w:color w:val="auto"/>
          <w:sz w:val="24"/>
          <w:szCs w:val="24"/>
          <w:highlight w:val="none"/>
        </w:rPr>
        <w:t xml:space="preserve">  </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本工程必须达到发包人《质量、环境、职业健康安全管理体系》提出的要求</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.5.5施工材料</w:t>
      </w:r>
    </w:p>
    <w:p>
      <w:pPr>
        <w:keepNext w:val="0"/>
        <w:keepLines w:val="0"/>
        <w:pageBreakBefore w:val="0"/>
        <w:kinsoku/>
        <w:wordWrap/>
        <w:overflowPunct/>
        <w:topLinePunct w:val="0"/>
        <w:autoSpaceDE/>
        <w:autoSpaceDN/>
        <w:bidi w:val="0"/>
        <w:spacing w:after="0" w:line="360" w:lineRule="auto"/>
        <w:jc w:val="center"/>
        <w:textAlignment w:val="auto"/>
        <w:rPr>
          <w:rStyle w:val="88"/>
          <w:rFonts w:hint="eastAsia" w:asciiTheme="minorEastAsia" w:hAnsiTheme="minorEastAsia" w:eastAsiaTheme="minorEastAsia" w:cstheme="minorEastAsia"/>
          <w:b/>
          <w:color w:val="FF0000"/>
          <w:kern w:val="2"/>
          <w:sz w:val="24"/>
          <w:szCs w:val="24"/>
          <w:lang w:val="en-US" w:eastAsia="zh-CN" w:bidi="ar-SA"/>
        </w:rPr>
      </w:pPr>
      <w:r>
        <w:rPr>
          <w:rFonts w:hint="eastAsia" w:asciiTheme="minorEastAsia" w:hAnsiTheme="minorEastAsia" w:eastAsiaTheme="minorEastAsia" w:cstheme="minorEastAsia"/>
          <w:sz w:val="24"/>
          <w:szCs w:val="24"/>
          <w:highlight w:val="none"/>
        </w:rPr>
        <w:t>招标人提供主材，其余涉及到的施工机械、工具及辅料等相关物品均由投标人购置。</w:t>
      </w:r>
      <w:r>
        <w:rPr>
          <w:rStyle w:val="88"/>
          <w:rFonts w:hint="eastAsia" w:asciiTheme="minorEastAsia" w:hAnsiTheme="minorEastAsia" w:eastAsiaTheme="minorEastAsia" w:cstheme="minorEastAsia"/>
          <w:b/>
          <w:color w:val="000000"/>
          <w:kern w:val="2"/>
          <w:sz w:val="24"/>
          <w:szCs w:val="24"/>
          <w:lang w:val="en-US" w:eastAsia="zh-CN" w:bidi="ar-SA"/>
        </w:rPr>
        <w:t>招标人提供机械、工具、</w:t>
      </w:r>
      <w:r>
        <w:rPr>
          <w:rStyle w:val="88"/>
          <w:rFonts w:hint="eastAsia" w:asciiTheme="minorEastAsia" w:hAnsiTheme="minorEastAsia" w:eastAsiaTheme="minorEastAsia" w:cstheme="minorEastAsia"/>
          <w:b/>
          <w:kern w:val="2"/>
          <w:sz w:val="24"/>
          <w:szCs w:val="24"/>
          <w:lang w:val="en-US" w:eastAsia="zh-CN" w:bidi="ar-SA"/>
        </w:rPr>
        <w:t>材料一览表</w:t>
      </w:r>
    </w:p>
    <w:tbl>
      <w:tblPr>
        <w:tblStyle w:val="32"/>
        <w:tblW w:w="8805" w:type="dxa"/>
        <w:tblInd w:w="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5"/>
        <w:gridCol w:w="3325"/>
        <w:gridCol w:w="2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480" w:lineRule="exact"/>
              <w:jc w:val="center"/>
              <w:textAlignment w:val="auto"/>
              <w:rPr>
                <w:rStyle w:val="88"/>
                <w:rFonts w:hint="eastAsia" w:asciiTheme="minorEastAsia" w:hAnsiTheme="minorEastAsia" w:eastAsiaTheme="minorEastAsia" w:cstheme="minorEastAsia"/>
                <w:b/>
                <w:bCs/>
                <w:kern w:val="2"/>
                <w:sz w:val="24"/>
                <w:szCs w:val="24"/>
                <w:lang w:val="en-US" w:eastAsia="zh-CN" w:bidi="ar-SA"/>
              </w:rPr>
            </w:pPr>
            <w:r>
              <w:rPr>
                <w:rStyle w:val="88"/>
                <w:rFonts w:hint="eastAsia" w:asciiTheme="minorEastAsia" w:hAnsiTheme="minorEastAsia" w:eastAsiaTheme="minorEastAsia" w:cstheme="minorEastAsia"/>
                <w:b/>
                <w:kern w:val="2"/>
                <w:sz w:val="24"/>
                <w:szCs w:val="24"/>
                <w:lang w:val="en-US" w:eastAsia="zh-CN" w:bidi="ar-SA"/>
              </w:rPr>
              <w:t>施工机械</w:t>
            </w:r>
          </w:p>
        </w:tc>
        <w:tc>
          <w:tcPr>
            <w:tcW w:w="33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480" w:lineRule="exact"/>
              <w:jc w:val="center"/>
              <w:textAlignment w:val="auto"/>
              <w:rPr>
                <w:rStyle w:val="88"/>
                <w:rFonts w:hint="eastAsia" w:asciiTheme="minorEastAsia" w:hAnsiTheme="minorEastAsia" w:eastAsiaTheme="minorEastAsia" w:cstheme="minorEastAsia"/>
                <w:b/>
                <w:bCs/>
                <w:kern w:val="2"/>
                <w:sz w:val="24"/>
                <w:szCs w:val="24"/>
                <w:lang w:val="en-US" w:eastAsia="zh-CN" w:bidi="ar-SA"/>
              </w:rPr>
            </w:pPr>
            <w:r>
              <w:rPr>
                <w:rStyle w:val="88"/>
                <w:rFonts w:hint="eastAsia" w:asciiTheme="minorEastAsia" w:hAnsiTheme="minorEastAsia" w:eastAsiaTheme="minorEastAsia" w:cstheme="minorEastAsia"/>
                <w:b/>
                <w:bCs/>
                <w:kern w:val="2"/>
                <w:sz w:val="24"/>
                <w:szCs w:val="24"/>
                <w:lang w:val="en-US" w:eastAsia="zh-CN" w:bidi="ar-SA"/>
              </w:rPr>
              <w:t>施工工具</w:t>
            </w:r>
          </w:p>
        </w:tc>
        <w:tc>
          <w:tcPr>
            <w:tcW w:w="2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480" w:lineRule="exact"/>
              <w:jc w:val="center"/>
              <w:textAlignment w:val="auto"/>
              <w:rPr>
                <w:rStyle w:val="88"/>
                <w:rFonts w:hint="eastAsia" w:asciiTheme="minorEastAsia" w:hAnsiTheme="minorEastAsia" w:eastAsiaTheme="minorEastAsia" w:cstheme="minorEastAsia"/>
                <w:b/>
                <w:bCs/>
                <w:kern w:val="2"/>
                <w:sz w:val="24"/>
                <w:szCs w:val="24"/>
                <w:lang w:val="en-US" w:eastAsia="zh-CN" w:bidi="ar-SA"/>
              </w:rPr>
            </w:pPr>
            <w:r>
              <w:rPr>
                <w:rStyle w:val="88"/>
                <w:rFonts w:hint="eastAsia" w:asciiTheme="minorEastAsia" w:hAnsiTheme="minorEastAsia" w:eastAsiaTheme="minorEastAsia" w:cstheme="minorEastAsia"/>
                <w:b/>
                <w:bCs/>
                <w:kern w:val="2"/>
                <w:sz w:val="24"/>
                <w:szCs w:val="24"/>
                <w:lang w:val="en-US" w:eastAsia="zh-CN" w:bidi="ar-SA"/>
              </w:rPr>
              <w:t>施工材料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480" w:lineRule="exact"/>
              <w:jc w:val="center"/>
              <w:textAlignment w:val="auto"/>
              <w:rPr>
                <w:rStyle w:val="88"/>
                <w:rFonts w:hint="default" w:asciiTheme="minorEastAsia" w:hAnsiTheme="minorEastAsia" w:eastAsiaTheme="minorEastAsia" w:cstheme="minorEastAsia"/>
                <w:bCs/>
                <w:kern w:val="2"/>
                <w:sz w:val="24"/>
                <w:szCs w:val="24"/>
                <w:lang w:val="en-US" w:eastAsia="zh-CN" w:bidi="ar-SA"/>
              </w:rPr>
            </w:pPr>
            <w:r>
              <w:rPr>
                <w:rStyle w:val="88"/>
                <w:rFonts w:hint="eastAsia" w:ascii="宋体" w:hAnsi="宋体" w:eastAsia="宋体" w:cs="宋体"/>
                <w:bCs/>
                <w:color w:val="auto"/>
                <w:kern w:val="2"/>
                <w:sz w:val="24"/>
                <w:szCs w:val="24"/>
                <w:lang w:val="en-US"/>
              </w:rPr>
              <w:t>/</w:t>
            </w:r>
          </w:p>
        </w:tc>
        <w:tc>
          <w:tcPr>
            <w:tcW w:w="33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480" w:lineRule="exact"/>
              <w:jc w:val="center"/>
              <w:textAlignment w:val="auto"/>
              <w:rPr>
                <w:rStyle w:val="88"/>
                <w:rFonts w:hint="eastAsia" w:asciiTheme="minorEastAsia" w:hAnsiTheme="minorEastAsia" w:eastAsiaTheme="minorEastAsia" w:cstheme="minorEastAsia"/>
                <w:bCs/>
                <w:kern w:val="2"/>
                <w:sz w:val="24"/>
                <w:szCs w:val="24"/>
                <w:lang w:val="en-US" w:eastAsia="zh-CN" w:bidi="ar-SA"/>
              </w:rPr>
            </w:pPr>
            <w:r>
              <w:rPr>
                <w:rStyle w:val="88"/>
                <w:rFonts w:hint="eastAsia" w:ascii="宋体" w:hAnsi="宋体" w:eastAsia="宋体" w:cs="宋体"/>
                <w:bCs/>
                <w:color w:val="auto"/>
                <w:kern w:val="2"/>
                <w:sz w:val="24"/>
                <w:szCs w:val="24"/>
              </w:rPr>
              <w:t>/</w:t>
            </w:r>
          </w:p>
        </w:tc>
        <w:tc>
          <w:tcPr>
            <w:tcW w:w="2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480" w:lineRule="exact"/>
              <w:jc w:val="center"/>
              <w:textAlignment w:val="auto"/>
              <w:rPr>
                <w:rStyle w:val="88"/>
                <w:rFonts w:hint="default" w:asciiTheme="minorEastAsia" w:hAnsiTheme="minorEastAsia" w:eastAsiaTheme="minorEastAsia" w:cstheme="minorEastAsia"/>
                <w:bCs/>
                <w:kern w:val="2"/>
                <w:sz w:val="24"/>
                <w:szCs w:val="24"/>
                <w:lang w:val="en-US" w:eastAsia="zh-CN" w:bidi="ar-SA"/>
              </w:rPr>
            </w:pPr>
            <w:r>
              <w:rPr>
                <w:rStyle w:val="88"/>
                <w:rFonts w:hint="eastAsia" w:ascii="宋体" w:hAnsi="宋体" w:eastAsia="宋体" w:cs="宋体"/>
                <w:bCs/>
                <w:color w:val="auto"/>
                <w:kern w:val="2"/>
                <w:sz w:val="24"/>
                <w:szCs w:val="24"/>
              </w:rPr>
              <w:t>清单所对应的苗木</w:t>
            </w:r>
            <w:r>
              <w:rPr>
                <w:rStyle w:val="88"/>
                <w:rFonts w:hint="eastAsia" w:ascii="宋体" w:hAnsi="宋体" w:eastAsia="宋体" w:cs="宋体"/>
                <w:bCs/>
                <w:color w:val="auto"/>
                <w:kern w:val="2"/>
                <w:sz w:val="24"/>
                <w:szCs w:val="24"/>
                <w:lang w:val="en-US"/>
              </w:rPr>
              <w:t>等主材材料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480" w:lineRule="exact"/>
              <w:jc w:val="center"/>
              <w:textAlignment w:val="auto"/>
              <w:rPr>
                <w:rStyle w:val="88"/>
                <w:rFonts w:hint="eastAsia" w:asciiTheme="minorEastAsia" w:hAnsiTheme="minorEastAsia" w:eastAsiaTheme="minorEastAsia" w:cstheme="minorEastAsia"/>
                <w:bCs/>
                <w:kern w:val="2"/>
                <w:sz w:val="24"/>
                <w:szCs w:val="24"/>
                <w:lang w:val="en-US" w:eastAsia="zh-CN" w:bidi="ar-SA"/>
              </w:rPr>
            </w:pPr>
            <w:r>
              <w:rPr>
                <w:rStyle w:val="88"/>
                <w:rFonts w:hint="eastAsia" w:asciiTheme="minorEastAsia" w:hAnsiTheme="minorEastAsia" w:eastAsiaTheme="minorEastAsia" w:cstheme="minorEastAsia"/>
                <w:b w:val="0"/>
                <w:bCs/>
                <w:color w:val="000000"/>
                <w:kern w:val="2"/>
                <w:sz w:val="24"/>
                <w:szCs w:val="24"/>
                <w:lang w:val="en-US" w:eastAsia="zh-CN" w:bidi="ar-SA"/>
              </w:rPr>
              <w:t>以下空白</w:t>
            </w:r>
          </w:p>
        </w:tc>
        <w:tc>
          <w:tcPr>
            <w:tcW w:w="33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480" w:lineRule="exact"/>
              <w:jc w:val="center"/>
              <w:textAlignment w:val="auto"/>
              <w:rPr>
                <w:rStyle w:val="88"/>
                <w:rFonts w:hint="eastAsia" w:asciiTheme="minorEastAsia" w:hAnsiTheme="minorEastAsia" w:eastAsiaTheme="minorEastAsia" w:cstheme="minorEastAsia"/>
                <w:bCs/>
                <w:color w:val="FF0000"/>
                <w:kern w:val="2"/>
                <w:sz w:val="24"/>
                <w:szCs w:val="24"/>
                <w:lang w:val="en-US" w:eastAsia="zh-CN" w:bidi="ar-SA"/>
              </w:rPr>
            </w:pPr>
            <w:r>
              <w:rPr>
                <w:rStyle w:val="88"/>
                <w:rFonts w:hint="eastAsia" w:asciiTheme="minorEastAsia" w:hAnsiTheme="minorEastAsia" w:eastAsiaTheme="minorEastAsia" w:cstheme="minorEastAsia"/>
                <w:b w:val="0"/>
                <w:bCs/>
                <w:color w:val="000000"/>
                <w:kern w:val="2"/>
                <w:sz w:val="24"/>
                <w:szCs w:val="24"/>
                <w:lang w:val="en-US" w:eastAsia="zh-CN" w:bidi="ar-SA"/>
              </w:rPr>
              <w:t>以下空白</w:t>
            </w:r>
          </w:p>
        </w:tc>
        <w:tc>
          <w:tcPr>
            <w:tcW w:w="2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after="0" w:line="480" w:lineRule="exact"/>
              <w:jc w:val="center"/>
              <w:textAlignment w:val="auto"/>
              <w:rPr>
                <w:rStyle w:val="88"/>
                <w:rFonts w:hint="eastAsia" w:asciiTheme="minorEastAsia" w:hAnsiTheme="minorEastAsia" w:eastAsiaTheme="minorEastAsia" w:cstheme="minorEastAsia"/>
                <w:bCs/>
                <w:kern w:val="2"/>
                <w:sz w:val="24"/>
                <w:szCs w:val="24"/>
                <w:lang w:val="en-US" w:eastAsia="zh-CN" w:bidi="ar-SA"/>
              </w:rPr>
            </w:pPr>
            <w:r>
              <w:rPr>
                <w:rStyle w:val="88"/>
                <w:rFonts w:hint="eastAsia" w:asciiTheme="minorEastAsia" w:hAnsiTheme="minorEastAsia" w:eastAsiaTheme="minorEastAsia" w:cstheme="minorEastAsia"/>
                <w:b w:val="0"/>
                <w:bCs/>
                <w:color w:val="000000"/>
                <w:kern w:val="2"/>
                <w:sz w:val="24"/>
                <w:szCs w:val="24"/>
                <w:lang w:val="en-US" w:eastAsia="zh-CN" w:bidi="ar-SA"/>
              </w:rPr>
              <w:t>以下空白</w:t>
            </w:r>
          </w:p>
        </w:tc>
      </w:tr>
    </w:tbl>
    <w:p>
      <w:pPr>
        <w:keepNext w:val="0"/>
        <w:keepLines w:val="0"/>
        <w:pageBreakBefore w:val="0"/>
        <w:kinsoku/>
        <w:wordWrap/>
        <w:overflowPunct/>
        <w:topLinePunct w:val="0"/>
        <w:autoSpaceDE/>
        <w:autoSpaceDN/>
        <w:bidi w:val="0"/>
        <w:spacing w:after="0" w:line="360" w:lineRule="auto"/>
        <w:jc w:val="both"/>
        <w:textAlignment w:val="auto"/>
        <w:rPr>
          <w:rStyle w:val="88"/>
          <w:rFonts w:hint="eastAsia" w:asciiTheme="minorEastAsia" w:hAnsiTheme="minorEastAsia" w:eastAsiaTheme="minorEastAsia" w:cstheme="minorEastAsia"/>
          <w:color w:val="auto"/>
          <w:kern w:val="2"/>
          <w:sz w:val="24"/>
          <w:szCs w:val="24"/>
          <w:lang w:val="en-US" w:eastAsia="zh-CN" w:bidi="ar-SA"/>
        </w:rPr>
      </w:pPr>
      <w:r>
        <w:rPr>
          <w:rStyle w:val="88"/>
          <w:rFonts w:hint="eastAsia" w:asciiTheme="minorEastAsia" w:hAnsiTheme="minorEastAsia" w:eastAsiaTheme="minorEastAsia" w:cstheme="minorEastAsia"/>
          <w:color w:val="auto"/>
          <w:kern w:val="2"/>
          <w:sz w:val="24"/>
          <w:szCs w:val="24"/>
          <w:lang w:val="en-US" w:eastAsia="zh-CN" w:bidi="ar-SA"/>
        </w:rPr>
        <w:t>注：表中所列工具、材料为招标人提供，其它未提到的所有工程用到的机械、工具、材料为投标人提供。</w:t>
      </w:r>
    </w:p>
    <w:p>
      <w:pPr>
        <w:keepNext w:val="0"/>
        <w:keepLines w:val="0"/>
        <w:pageBreakBefore w:val="0"/>
        <w:kinsoku/>
        <w:wordWrap/>
        <w:overflowPunct/>
        <w:topLinePunct w:val="0"/>
        <w:autoSpaceDE/>
        <w:autoSpaceDN/>
        <w:bidi w:val="0"/>
        <w:spacing w:after="0" w:line="360" w:lineRule="auto"/>
        <w:ind w:firstLine="482" w:firstLineChars="200"/>
        <w:jc w:val="left"/>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w:t>
      </w:r>
      <w:r>
        <w:rPr>
          <w:rFonts w:hint="eastAsia" w:asciiTheme="minorEastAsia" w:hAnsiTheme="minorEastAsia" w:eastAsiaTheme="minorEastAsia" w:cstheme="minorEastAsia"/>
          <w:b/>
          <w:bCs/>
          <w:sz w:val="24"/>
          <w:szCs w:val="24"/>
          <w:highlight w:val="none"/>
          <w:lang w:val="en-US" w:eastAsia="zh-CN"/>
        </w:rPr>
        <w:t>4</w:t>
      </w:r>
      <w:r>
        <w:rPr>
          <w:rFonts w:hint="eastAsia" w:asciiTheme="minorEastAsia" w:hAnsiTheme="minorEastAsia" w:eastAsiaTheme="minorEastAsia" w:cstheme="minorEastAsia"/>
          <w:b/>
          <w:bCs/>
          <w:sz w:val="24"/>
          <w:szCs w:val="24"/>
          <w:highlight w:val="none"/>
        </w:rPr>
        <w:t>、投标货币</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.1 本工程投标报价采用的币种为</w:t>
      </w:r>
      <w:r>
        <w:rPr>
          <w:rFonts w:hint="eastAsia" w:asciiTheme="minorEastAsia" w:hAnsiTheme="minorEastAsia" w:eastAsiaTheme="minorEastAsia" w:cstheme="minorEastAsia"/>
          <w:sz w:val="24"/>
          <w:szCs w:val="24"/>
          <w:highlight w:val="none"/>
          <w:u w:val="single"/>
        </w:rPr>
        <w:t>人民币</w:t>
      </w:r>
      <w:r>
        <w:rPr>
          <w:rFonts w:hint="eastAsia" w:asciiTheme="minorEastAsia" w:hAnsiTheme="minorEastAsia" w:eastAsiaTheme="minorEastAsia" w:cstheme="minorEastAsia"/>
          <w:sz w:val="24"/>
          <w:szCs w:val="24"/>
          <w:highlight w:val="none"/>
        </w:rPr>
        <w:t>。</w:t>
      </w:r>
    </w:p>
    <w:p>
      <w:pPr>
        <w:keepNext w:val="0"/>
        <w:keepLines w:val="0"/>
        <w:pageBreakBefore w:val="0"/>
        <w:kinsoku/>
        <w:wordWrap/>
        <w:overflowPunct/>
        <w:topLinePunct w:val="0"/>
        <w:autoSpaceDE/>
        <w:autoSpaceDN/>
        <w:bidi w:val="0"/>
        <w:spacing w:after="0" w:line="360" w:lineRule="auto"/>
        <w:ind w:firstLine="482" w:firstLineChars="200"/>
        <w:jc w:val="left"/>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w:t>
      </w:r>
      <w:r>
        <w:rPr>
          <w:rFonts w:hint="eastAsia" w:asciiTheme="minorEastAsia" w:hAnsiTheme="minorEastAsia" w:eastAsiaTheme="minorEastAsia" w:cstheme="minorEastAsia"/>
          <w:b/>
          <w:bCs/>
          <w:sz w:val="24"/>
          <w:szCs w:val="24"/>
          <w:highlight w:val="none"/>
          <w:lang w:val="en-US" w:eastAsia="zh-CN"/>
        </w:rPr>
        <w:t>5</w:t>
      </w:r>
      <w:r>
        <w:rPr>
          <w:rFonts w:hint="eastAsia" w:asciiTheme="minorEastAsia" w:hAnsiTheme="minorEastAsia" w:eastAsiaTheme="minorEastAsia" w:cstheme="minorEastAsia"/>
          <w:b/>
          <w:bCs/>
          <w:sz w:val="24"/>
          <w:szCs w:val="24"/>
          <w:highlight w:val="none"/>
        </w:rPr>
        <w:t>、投标有效期</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.1 投标有效期见投标人须知前附表所规定的期限，在此期限内，凡符合本招标文件要求的投标文件均保持有效。</w:t>
      </w:r>
    </w:p>
    <w:p>
      <w:pPr>
        <w:keepNext w:val="0"/>
        <w:keepLines w:val="0"/>
        <w:pageBreakBefore w:val="0"/>
        <w:kinsoku/>
        <w:wordWrap/>
        <w:overflowPunct/>
        <w:topLinePunct w:val="0"/>
        <w:autoSpaceDE/>
        <w:autoSpaceDN/>
        <w:bidi w:val="0"/>
        <w:spacing w:after="0" w:line="360" w:lineRule="auto"/>
        <w:ind w:firstLine="482" w:firstLineChars="200"/>
        <w:jc w:val="left"/>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1</w:t>
      </w:r>
      <w:r>
        <w:rPr>
          <w:rFonts w:hint="eastAsia" w:asciiTheme="minorEastAsia" w:hAnsiTheme="minorEastAsia" w:eastAsiaTheme="minorEastAsia" w:cstheme="minorEastAsia"/>
          <w:b/>
          <w:sz w:val="24"/>
          <w:szCs w:val="24"/>
          <w:highlight w:val="none"/>
          <w:lang w:val="en-US" w:eastAsia="zh-CN"/>
        </w:rPr>
        <w:t>6</w:t>
      </w:r>
      <w:r>
        <w:rPr>
          <w:rFonts w:hint="eastAsia" w:asciiTheme="minorEastAsia" w:hAnsiTheme="minorEastAsia" w:eastAsiaTheme="minorEastAsia" w:cstheme="minorEastAsia"/>
          <w:b/>
          <w:sz w:val="24"/>
          <w:szCs w:val="24"/>
          <w:highlight w:val="none"/>
        </w:rPr>
        <w:t>、投标保证金</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.1 投标人应在提交投标文件的同时，按有关规定提交本须知前附表所规定数额的投标保证金，并作为其投标文件的一部分。</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.2投标人应按投标须知前附表中要求提交投标保证金。</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.3 对于未能按要求提交投标保证金的投标，招标人将视为不响应招标文件而予以拒绝。</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.4投标保证金的退还</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招标人与中标人签订合同后5日内，向未中标的投标人退还投标保证金。</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.5 如投标人发生下列情况之一时，投标保证金将被没收：</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.5.1中标人未能在规定期限内签订合同协议或提交履约保证金。</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.5.2投标人在投标有效期撤回投标文件。</w:t>
      </w:r>
    </w:p>
    <w:p>
      <w:pPr>
        <w:keepNext w:val="0"/>
        <w:keepLines w:val="0"/>
        <w:pageBreakBefore w:val="0"/>
        <w:kinsoku/>
        <w:wordWrap/>
        <w:overflowPunct/>
        <w:topLinePunct w:val="0"/>
        <w:autoSpaceDE/>
        <w:autoSpaceDN/>
        <w:bidi w:val="0"/>
        <w:spacing w:after="0" w:line="360" w:lineRule="auto"/>
        <w:ind w:firstLine="482" w:firstLineChars="200"/>
        <w:jc w:val="left"/>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(五) 开  标</w:t>
      </w:r>
    </w:p>
    <w:p>
      <w:pPr>
        <w:keepNext w:val="0"/>
        <w:keepLines w:val="0"/>
        <w:pageBreakBefore w:val="0"/>
        <w:kinsoku/>
        <w:wordWrap/>
        <w:overflowPunct/>
        <w:topLinePunct w:val="0"/>
        <w:autoSpaceDE/>
        <w:autoSpaceDN/>
        <w:bidi w:val="0"/>
        <w:spacing w:after="0" w:line="360" w:lineRule="auto"/>
        <w:ind w:firstLine="482" w:firstLineChars="200"/>
        <w:jc w:val="left"/>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w:t>
      </w:r>
      <w:r>
        <w:rPr>
          <w:rFonts w:hint="eastAsia" w:asciiTheme="minorEastAsia" w:hAnsiTheme="minorEastAsia" w:eastAsiaTheme="minorEastAsia" w:cstheme="minorEastAsia"/>
          <w:b/>
          <w:bCs/>
          <w:sz w:val="24"/>
          <w:szCs w:val="24"/>
          <w:highlight w:val="none"/>
          <w:lang w:val="en-US" w:eastAsia="zh-CN"/>
        </w:rPr>
        <w:t>7</w:t>
      </w:r>
      <w:r>
        <w:rPr>
          <w:rFonts w:hint="eastAsia" w:asciiTheme="minorEastAsia" w:hAnsiTheme="minorEastAsia" w:eastAsiaTheme="minorEastAsia" w:cstheme="minorEastAsia"/>
          <w:b/>
          <w:bCs/>
          <w:sz w:val="24"/>
          <w:szCs w:val="24"/>
          <w:highlight w:val="none"/>
        </w:rPr>
        <w:t>、开标</w:t>
      </w:r>
    </w:p>
    <w:p>
      <w:pPr>
        <w:keepNext w:val="0"/>
        <w:keepLines w:val="0"/>
        <w:pageBreakBefore w:val="0"/>
        <w:kinsoku/>
        <w:wordWrap/>
        <w:overflowPunct/>
        <w:topLinePunct w:val="0"/>
        <w:autoSpaceDE/>
        <w:autoSpaceDN/>
        <w:bidi w:val="0"/>
        <w:spacing w:after="0" w:line="360" w:lineRule="auto"/>
        <w:ind w:firstLine="482" w:firstLineChars="200"/>
        <w:jc w:val="left"/>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1</w:t>
      </w:r>
      <w:r>
        <w:rPr>
          <w:rFonts w:hint="eastAsia" w:asciiTheme="minorEastAsia" w:hAnsiTheme="minorEastAsia" w:eastAsiaTheme="minorEastAsia" w:cstheme="minorEastAsia"/>
          <w:b/>
          <w:sz w:val="24"/>
          <w:szCs w:val="24"/>
          <w:highlight w:val="none"/>
          <w:lang w:val="en-US" w:eastAsia="zh-CN"/>
        </w:rPr>
        <w:t>7</w:t>
      </w:r>
      <w:r>
        <w:rPr>
          <w:rFonts w:hint="eastAsia" w:asciiTheme="minorEastAsia" w:hAnsiTheme="minorEastAsia" w:eastAsiaTheme="minorEastAsia" w:cstheme="minorEastAsia"/>
          <w:b/>
          <w:sz w:val="24"/>
          <w:szCs w:val="24"/>
          <w:highlight w:val="none"/>
        </w:rPr>
        <w:t xml:space="preserve">.1 </w:t>
      </w:r>
      <w:r>
        <w:rPr>
          <w:rFonts w:hint="eastAsia" w:asciiTheme="minorEastAsia" w:hAnsiTheme="minorEastAsia" w:eastAsiaTheme="minorEastAsia" w:cstheme="minorEastAsia"/>
          <w:sz w:val="24"/>
          <w:szCs w:val="24"/>
          <w:highlight w:val="none"/>
        </w:rPr>
        <w:t>招标人按投标人须知前附表所规定的时间和方式开标，所有投标人应准备充分并参加。</w:t>
      </w:r>
    </w:p>
    <w:p>
      <w:pPr>
        <w:keepNext w:val="0"/>
        <w:keepLines w:val="0"/>
        <w:pageBreakBefore w:val="0"/>
        <w:kinsoku/>
        <w:wordWrap/>
        <w:overflowPunct/>
        <w:topLinePunct w:val="0"/>
        <w:autoSpaceDE/>
        <w:autoSpaceDN/>
        <w:bidi w:val="0"/>
        <w:spacing w:after="0" w:line="360" w:lineRule="auto"/>
        <w:ind w:firstLine="482" w:firstLineChars="200"/>
        <w:jc w:val="left"/>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1</w:t>
      </w:r>
      <w:r>
        <w:rPr>
          <w:rFonts w:hint="eastAsia" w:asciiTheme="minorEastAsia" w:hAnsiTheme="minorEastAsia" w:eastAsiaTheme="minorEastAsia" w:cstheme="minorEastAsia"/>
          <w:b/>
          <w:sz w:val="24"/>
          <w:szCs w:val="24"/>
          <w:highlight w:val="none"/>
          <w:lang w:val="en-US" w:eastAsia="zh-CN"/>
        </w:rPr>
        <w:t>7</w:t>
      </w:r>
      <w:r>
        <w:rPr>
          <w:rFonts w:hint="eastAsia" w:asciiTheme="minorEastAsia" w:hAnsiTheme="minorEastAsia" w:eastAsiaTheme="minorEastAsia" w:cstheme="minorEastAsia"/>
          <w:b/>
          <w:sz w:val="24"/>
          <w:szCs w:val="24"/>
          <w:highlight w:val="none"/>
        </w:rPr>
        <w:t>.2 开标程序：</w:t>
      </w:r>
    </w:p>
    <w:p>
      <w:pPr>
        <w:keepNext w:val="0"/>
        <w:keepLines w:val="0"/>
        <w:pageBreakBefore w:val="0"/>
        <w:kinsoku/>
        <w:wordWrap/>
        <w:overflowPunct/>
        <w:topLinePunct w:val="0"/>
        <w:autoSpaceDE/>
        <w:autoSpaceDN/>
        <w:bidi w:val="0"/>
        <w:spacing w:after="0" w:line="360" w:lineRule="auto"/>
        <w:ind w:firstLine="514" w:firstLineChars="200"/>
        <w:jc w:val="left"/>
        <w:textAlignment w:val="auto"/>
        <w:rPr>
          <w:rFonts w:hint="eastAsia" w:asciiTheme="minorEastAsia" w:hAnsiTheme="minorEastAsia" w:eastAsiaTheme="minorEastAsia" w:cstheme="minorEastAsia"/>
          <w:b/>
          <w:bCs/>
          <w:spacing w:val="8"/>
          <w:sz w:val="24"/>
          <w:szCs w:val="24"/>
          <w:highlight w:val="none"/>
        </w:rPr>
      </w:pPr>
      <w:r>
        <w:rPr>
          <w:rFonts w:hint="eastAsia" w:asciiTheme="minorEastAsia" w:hAnsiTheme="minorEastAsia" w:eastAsiaTheme="minorEastAsia" w:cstheme="minorEastAsia"/>
          <w:b/>
          <w:bCs/>
          <w:spacing w:val="8"/>
          <w:sz w:val="24"/>
          <w:szCs w:val="24"/>
          <w:highlight w:val="none"/>
        </w:rPr>
        <w:t>1</w:t>
      </w:r>
      <w:r>
        <w:rPr>
          <w:rFonts w:hint="eastAsia" w:asciiTheme="minorEastAsia" w:hAnsiTheme="minorEastAsia" w:eastAsiaTheme="minorEastAsia" w:cstheme="minorEastAsia"/>
          <w:b/>
          <w:bCs/>
          <w:spacing w:val="8"/>
          <w:sz w:val="24"/>
          <w:szCs w:val="24"/>
          <w:highlight w:val="none"/>
          <w:lang w:val="en-US" w:eastAsia="zh-CN"/>
        </w:rPr>
        <w:t>7</w:t>
      </w:r>
      <w:r>
        <w:rPr>
          <w:rFonts w:hint="eastAsia" w:asciiTheme="minorEastAsia" w:hAnsiTheme="minorEastAsia" w:eastAsiaTheme="minorEastAsia" w:cstheme="minorEastAsia"/>
          <w:b/>
          <w:bCs/>
          <w:spacing w:val="8"/>
          <w:sz w:val="24"/>
          <w:szCs w:val="24"/>
          <w:highlight w:val="none"/>
        </w:rPr>
        <w:t>.2.1网上竞价阶段：</w:t>
      </w:r>
    </w:p>
    <w:p>
      <w:pPr>
        <w:keepNext w:val="0"/>
        <w:keepLines w:val="0"/>
        <w:pageBreakBefore w:val="0"/>
        <w:kinsoku/>
        <w:wordWrap/>
        <w:overflowPunct/>
        <w:topLinePunct w:val="0"/>
        <w:autoSpaceDE/>
        <w:autoSpaceDN/>
        <w:bidi w:val="0"/>
        <w:spacing w:after="0" w:line="360" w:lineRule="auto"/>
        <w:ind w:firstLine="514" w:firstLineChars="200"/>
        <w:jc w:val="left"/>
        <w:textAlignment w:val="auto"/>
        <w:rPr>
          <w:rFonts w:hint="eastAsia" w:asciiTheme="minorEastAsia" w:hAnsiTheme="minorEastAsia" w:eastAsiaTheme="minorEastAsia" w:cstheme="minorEastAsia"/>
          <w:b/>
          <w:bCs/>
          <w:spacing w:val="8"/>
          <w:sz w:val="24"/>
          <w:szCs w:val="24"/>
          <w:highlight w:val="none"/>
        </w:rPr>
      </w:pPr>
      <w:r>
        <w:rPr>
          <w:rFonts w:hint="eastAsia" w:asciiTheme="minorEastAsia" w:hAnsiTheme="minorEastAsia" w:eastAsiaTheme="minorEastAsia" w:cstheme="minorEastAsia"/>
          <w:b/>
          <w:bCs/>
          <w:spacing w:val="8"/>
          <w:sz w:val="24"/>
          <w:szCs w:val="24"/>
          <w:highlight w:val="none"/>
        </w:rPr>
        <w:t>经过</w:t>
      </w:r>
      <w:r>
        <w:rPr>
          <w:rFonts w:hint="eastAsia" w:asciiTheme="minorEastAsia" w:hAnsiTheme="minorEastAsia" w:eastAsiaTheme="minorEastAsia" w:cstheme="minorEastAsia"/>
          <w:b/>
          <w:bCs/>
          <w:spacing w:val="8"/>
          <w:sz w:val="24"/>
          <w:szCs w:val="24"/>
          <w:highlight w:val="none"/>
          <w:lang w:val="en-US" w:eastAsia="zh-CN"/>
        </w:rPr>
        <w:t>中采网</w:t>
      </w:r>
      <w:r>
        <w:rPr>
          <w:rFonts w:hint="eastAsia" w:asciiTheme="minorEastAsia" w:hAnsiTheme="minorEastAsia" w:eastAsiaTheme="minorEastAsia" w:cstheme="minorEastAsia"/>
          <w:b/>
          <w:bCs/>
          <w:spacing w:val="8"/>
          <w:sz w:val="24"/>
          <w:szCs w:val="24"/>
          <w:highlight w:val="none"/>
        </w:rPr>
        <w:t>注册并投标的单位应按规定的时间及要求上传投标文件。网上竞价阶段按照给出的格式填写报价，</w:t>
      </w:r>
      <w:r>
        <w:rPr>
          <w:rFonts w:hint="eastAsia" w:asciiTheme="minorEastAsia" w:hAnsiTheme="minorEastAsia" w:eastAsiaTheme="minorEastAsia" w:cstheme="minorEastAsia"/>
          <w:b/>
          <w:sz w:val="24"/>
          <w:szCs w:val="24"/>
          <w:highlight w:val="none"/>
        </w:rPr>
        <w:t>电子招标系统将根据网上竞价规则自动进行高位淘汰程序。</w:t>
      </w:r>
    </w:p>
    <w:p>
      <w:pPr>
        <w:keepNext w:val="0"/>
        <w:keepLines w:val="0"/>
        <w:pageBreakBefore w:val="0"/>
        <w:kinsoku/>
        <w:wordWrap/>
        <w:overflowPunct/>
        <w:topLinePunct w:val="0"/>
        <w:autoSpaceDE/>
        <w:autoSpaceDN/>
        <w:bidi w:val="0"/>
        <w:spacing w:after="0" w:line="360" w:lineRule="auto"/>
        <w:ind w:firstLine="514" w:firstLineChars="200"/>
        <w:jc w:val="left"/>
        <w:textAlignment w:val="auto"/>
        <w:rPr>
          <w:rFonts w:hint="eastAsia" w:asciiTheme="minorEastAsia" w:hAnsiTheme="minorEastAsia" w:eastAsiaTheme="minorEastAsia" w:cstheme="minorEastAsia"/>
          <w:b/>
          <w:bCs/>
          <w:spacing w:val="8"/>
          <w:sz w:val="24"/>
          <w:szCs w:val="24"/>
          <w:highlight w:val="none"/>
        </w:rPr>
      </w:pPr>
      <w:r>
        <w:rPr>
          <w:rFonts w:hint="eastAsia" w:asciiTheme="minorEastAsia" w:hAnsiTheme="minorEastAsia" w:eastAsiaTheme="minorEastAsia" w:cstheme="minorEastAsia"/>
          <w:b/>
          <w:bCs/>
          <w:spacing w:val="8"/>
          <w:sz w:val="24"/>
          <w:szCs w:val="24"/>
          <w:highlight w:val="none"/>
        </w:rPr>
        <w:t>1</w:t>
      </w:r>
      <w:r>
        <w:rPr>
          <w:rFonts w:hint="eastAsia" w:asciiTheme="minorEastAsia" w:hAnsiTheme="minorEastAsia" w:eastAsiaTheme="minorEastAsia" w:cstheme="minorEastAsia"/>
          <w:b/>
          <w:bCs/>
          <w:spacing w:val="8"/>
          <w:sz w:val="24"/>
          <w:szCs w:val="24"/>
          <w:highlight w:val="none"/>
          <w:lang w:val="en-US" w:eastAsia="zh-CN"/>
        </w:rPr>
        <w:t>7</w:t>
      </w:r>
      <w:r>
        <w:rPr>
          <w:rFonts w:hint="eastAsia" w:asciiTheme="minorEastAsia" w:hAnsiTheme="minorEastAsia" w:eastAsiaTheme="minorEastAsia" w:cstheme="minorEastAsia"/>
          <w:b/>
          <w:bCs/>
          <w:spacing w:val="8"/>
          <w:sz w:val="24"/>
          <w:szCs w:val="24"/>
          <w:highlight w:val="none"/>
        </w:rPr>
        <w:t>.2.2谈判阶段:</w:t>
      </w:r>
    </w:p>
    <w:p>
      <w:pPr>
        <w:keepNext w:val="0"/>
        <w:keepLines w:val="0"/>
        <w:pageBreakBefore w:val="0"/>
        <w:kinsoku/>
        <w:wordWrap/>
        <w:overflowPunct/>
        <w:topLinePunct w:val="0"/>
        <w:autoSpaceDE/>
        <w:autoSpaceDN/>
        <w:bidi w:val="0"/>
        <w:spacing w:after="0" w:line="360" w:lineRule="auto"/>
        <w:ind w:firstLine="514"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pacing w:val="8"/>
          <w:sz w:val="24"/>
          <w:szCs w:val="24"/>
          <w:highlight w:val="none"/>
        </w:rPr>
        <w:t>进入谈判阶段的投标单位需提供</w:t>
      </w:r>
      <w:r>
        <w:rPr>
          <w:rFonts w:hint="eastAsia" w:asciiTheme="minorEastAsia" w:hAnsiTheme="minorEastAsia" w:eastAsiaTheme="minorEastAsia" w:cstheme="minorEastAsia"/>
          <w:b/>
          <w:bCs/>
          <w:spacing w:val="8"/>
          <w:sz w:val="24"/>
          <w:szCs w:val="24"/>
          <w:highlight w:val="none"/>
          <w:lang w:val="en-US" w:eastAsia="zh-CN"/>
        </w:rPr>
        <w:t>2</w:t>
      </w:r>
      <w:r>
        <w:rPr>
          <w:rFonts w:hint="eastAsia" w:asciiTheme="minorEastAsia" w:hAnsiTheme="minorEastAsia" w:eastAsiaTheme="minorEastAsia" w:cstheme="minorEastAsia"/>
          <w:b/>
          <w:bCs/>
          <w:spacing w:val="8"/>
          <w:sz w:val="24"/>
          <w:szCs w:val="24"/>
          <w:highlight w:val="none"/>
        </w:rPr>
        <w:t>份装订好的纸质版投标文件。</w:t>
      </w:r>
      <w:r>
        <w:rPr>
          <w:rFonts w:hint="eastAsia" w:asciiTheme="minorEastAsia" w:hAnsiTheme="minorEastAsia" w:eastAsiaTheme="minorEastAsia" w:cstheme="minorEastAsia"/>
          <w:sz w:val="24"/>
          <w:szCs w:val="24"/>
          <w:highlight w:val="none"/>
        </w:rPr>
        <w:t>谈判阶段的投标文件需打印或使用不褪色的蓝、黑墨水笔书写，字迹应清晰易于辨认。</w:t>
      </w:r>
      <w:r>
        <w:rPr>
          <w:rFonts w:hint="eastAsia" w:asciiTheme="minorEastAsia" w:hAnsiTheme="minorEastAsia" w:eastAsiaTheme="minorEastAsia" w:cstheme="minorEastAsia"/>
          <w:b/>
          <w:sz w:val="24"/>
          <w:szCs w:val="24"/>
          <w:highlight w:val="none"/>
        </w:rPr>
        <w:t>投标文件封面或扉页、投标函均应加盖投标人印章，并经法定代表人或其委托代理人签字或盖章，投标文件由委托代理人签字或盖章的，需同时提交投标文件授权委托书。</w:t>
      </w:r>
      <w:r>
        <w:rPr>
          <w:rFonts w:hint="eastAsia" w:asciiTheme="minorEastAsia" w:hAnsiTheme="minorEastAsia" w:eastAsiaTheme="minorEastAsia" w:cstheme="minorEastAsia"/>
          <w:sz w:val="24"/>
          <w:szCs w:val="24"/>
          <w:highlight w:val="none"/>
        </w:rPr>
        <w:t>全套投标文件应无涂改或行间插字和增删。如有修改，修改处应由投标人加盖投标人的印章或由委托代理人签字或盖章。</w:t>
      </w:r>
      <w:r>
        <w:rPr>
          <w:rFonts w:hint="eastAsia" w:asciiTheme="minorEastAsia" w:hAnsiTheme="minorEastAsia" w:eastAsiaTheme="minorEastAsia" w:cstheme="minorEastAsia"/>
          <w:b/>
          <w:sz w:val="24"/>
          <w:szCs w:val="24"/>
          <w:highlight w:val="none"/>
        </w:rPr>
        <w:t>投标报价部分按照最终的竞价进行填写</w:t>
      </w:r>
      <w:r>
        <w:rPr>
          <w:rFonts w:hint="eastAsia" w:asciiTheme="minorEastAsia" w:hAnsiTheme="minorEastAsia" w:eastAsiaTheme="minorEastAsia" w:cstheme="minorEastAsia"/>
          <w:sz w:val="24"/>
          <w:szCs w:val="24"/>
          <w:highlight w:val="none"/>
        </w:rPr>
        <w:t>。</w:t>
      </w:r>
    </w:p>
    <w:p>
      <w:pPr>
        <w:keepNext w:val="0"/>
        <w:keepLines w:val="0"/>
        <w:pageBreakBefore w:val="0"/>
        <w:kinsoku/>
        <w:wordWrap/>
        <w:overflowPunct/>
        <w:topLinePunct w:val="0"/>
        <w:autoSpaceDE/>
        <w:autoSpaceDN/>
        <w:bidi w:val="0"/>
        <w:spacing w:after="0" w:line="360" w:lineRule="auto"/>
        <w:ind w:firstLine="482" w:firstLineChars="200"/>
        <w:jc w:val="left"/>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(六) 评  标</w:t>
      </w:r>
    </w:p>
    <w:p>
      <w:pPr>
        <w:keepNext w:val="0"/>
        <w:keepLines w:val="0"/>
        <w:pageBreakBefore w:val="0"/>
        <w:kinsoku/>
        <w:wordWrap/>
        <w:overflowPunct/>
        <w:topLinePunct w:val="0"/>
        <w:autoSpaceDE/>
        <w:autoSpaceDN/>
        <w:bidi w:val="0"/>
        <w:spacing w:after="0" w:line="360" w:lineRule="auto"/>
        <w:ind w:firstLine="482" w:firstLineChars="200"/>
        <w:jc w:val="left"/>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1</w:t>
      </w:r>
      <w:r>
        <w:rPr>
          <w:rFonts w:hint="eastAsia" w:asciiTheme="minorEastAsia" w:hAnsiTheme="minorEastAsia" w:eastAsiaTheme="minorEastAsia" w:cstheme="minorEastAsia"/>
          <w:b/>
          <w:sz w:val="24"/>
          <w:szCs w:val="24"/>
          <w:highlight w:val="none"/>
          <w:lang w:val="en-US" w:eastAsia="zh-CN"/>
        </w:rPr>
        <w:t>8</w:t>
      </w:r>
      <w:r>
        <w:rPr>
          <w:rFonts w:hint="eastAsia" w:asciiTheme="minorEastAsia" w:hAnsiTheme="minorEastAsia" w:eastAsiaTheme="minorEastAsia" w:cstheme="minorEastAsia"/>
          <w:b/>
          <w:sz w:val="24"/>
          <w:szCs w:val="24"/>
          <w:highlight w:val="none"/>
        </w:rPr>
        <w:t>、评标</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.1评标的依据</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招标文件和投标文件。</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.2评标原则</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评标将按照公平、公正，科学合理的原则进行评标工作。</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.3评标内容</w:t>
      </w:r>
    </w:p>
    <w:p>
      <w:pPr>
        <w:keepNext w:val="0"/>
        <w:keepLines w:val="0"/>
        <w:pageBreakBefore w:val="0"/>
        <w:kinsoku/>
        <w:wordWrap/>
        <w:overflowPunct/>
        <w:topLinePunct w:val="0"/>
        <w:autoSpaceDE/>
        <w:autoSpaceDN/>
        <w:bidi w:val="0"/>
        <w:spacing w:after="0" w:line="360" w:lineRule="auto"/>
        <w:ind w:firstLine="482" w:firstLineChars="200"/>
        <w:jc w:val="left"/>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color w:val="000000"/>
          <w:sz w:val="24"/>
          <w:szCs w:val="24"/>
          <w:highlight w:val="none"/>
        </w:rPr>
        <w:t>对进入谈判阶段的投标人的投标文件进行评审，评委将根据投标单位的投标报价、商业信誉、业绩、资金实力等情况进行综合评审，择优选择中标单位，招标人不承诺以最低价为唯一中标条件。</w:t>
      </w:r>
    </w:p>
    <w:p>
      <w:pPr>
        <w:keepNext w:val="0"/>
        <w:keepLines w:val="0"/>
        <w:pageBreakBefore w:val="0"/>
        <w:kinsoku/>
        <w:wordWrap/>
        <w:overflowPunct/>
        <w:topLinePunct w:val="0"/>
        <w:autoSpaceDE/>
        <w:autoSpaceDN/>
        <w:bidi w:val="0"/>
        <w:spacing w:after="0" w:line="360" w:lineRule="auto"/>
        <w:ind w:firstLine="482" w:firstLineChars="200"/>
        <w:jc w:val="left"/>
        <w:textAlignment w:val="auto"/>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（七）中标通知</w:t>
      </w:r>
    </w:p>
    <w:p>
      <w:pPr>
        <w:keepNext w:val="0"/>
        <w:keepLines w:val="0"/>
        <w:pageBreakBefore w:val="0"/>
        <w:kinsoku/>
        <w:wordWrap/>
        <w:overflowPunct/>
        <w:topLinePunct w:val="0"/>
        <w:autoSpaceDE/>
        <w:autoSpaceDN/>
        <w:bidi w:val="0"/>
        <w:spacing w:after="0" w:line="360" w:lineRule="auto"/>
        <w:ind w:firstLine="482" w:firstLineChars="200"/>
        <w:jc w:val="left"/>
        <w:textAlignment w:val="auto"/>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lang w:val="en-US" w:eastAsia="zh-CN"/>
        </w:rPr>
        <w:t>19</w:t>
      </w:r>
      <w:r>
        <w:rPr>
          <w:rFonts w:hint="eastAsia" w:asciiTheme="minorEastAsia" w:hAnsiTheme="minorEastAsia" w:eastAsiaTheme="minorEastAsia" w:cstheme="minorEastAsia"/>
          <w:b/>
          <w:color w:val="000000"/>
          <w:sz w:val="24"/>
          <w:szCs w:val="24"/>
          <w:highlight w:val="none"/>
        </w:rPr>
        <w:t>、中标通知</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lang w:val="en-US" w:eastAsia="zh-CN"/>
        </w:rPr>
        <w:t>19</w:t>
      </w:r>
      <w:r>
        <w:rPr>
          <w:rFonts w:hint="eastAsia" w:asciiTheme="minorEastAsia" w:hAnsiTheme="minorEastAsia" w:eastAsiaTheme="minorEastAsia" w:cstheme="minorEastAsia"/>
          <w:color w:val="000000"/>
          <w:sz w:val="24"/>
          <w:szCs w:val="24"/>
          <w:highlight w:val="none"/>
        </w:rPr>
        <w:t>.1招标人根据评标结果在投标谈判阶段结束后7日内向中标人发出中标通知。</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lang w:val="en-US" w:eastAsia="zh-CN"/>
        </w:rPr>
        <w:t>19</w:t>
      </w:r>
      <w:r>
        <w:rPr>
          <w:rFonts w:hint="eastAsia" w:asciiTheme="minorEastAsia" w:hAnsiTheme="minorEastAsia" w:eastAsiaTheme="minorEastAsia" w:cstheme="minorEastAsia"/>
          <w:color w:val="000000"/>
          <w:sz w:val="24"/>
          <w:szCs w:val="24"/>
          <w:highlight w:val="none"/>
        </w:rPr>
        <w:t>.2在向中标人发出中标通知后，同时通知落标人。不解释落标原因，不退还投标文件。</w:t>
      </w:r>
    </w:p>
    <w:p>
      <w:pPr>
        <w:keepNext w:val="0"/>
        <w:keepLines w:val="0"/>
        <w:pageBreakBefore w:val="0"/>
        <w:kinsoku/>
        <w:wordWrap/>
        <w:overflowPunct/>
        <w:topLinePunct w:val="0"/>
        <w:autoSpaceDE/>
        <w:autoSpaceDN/>
        <w:bidi w:val="0"/>
        <w:spacing w:after="0" w:line="360" w:lineRule="auto"/>
        <w:ind w:firstLine="482" w:firstLineChars="200"/>
        <w:jc w:val="left"/>
        <w:textAlignment w:val="auto"/>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（八）签订合同</w:t>
      </w:r>
    </w:p>
    <w:p>
      <w:pPr>
        <w:keepNext w:val="0"/>
        <w:keepLines w:val="0"/>
        <w:pageBreakBefore w:val="0"/>
        <w:kinsoku/>
        <w:wordWrap/>
        <w:overflowPunct/>
        <w:topLinePunct w:val="0"/>
        <w:autoSpaceDE/>
        <w:autoSpaceDN/>
        <w:bidi w:val="0"/>
        <w:spacing w:after="0" w:line="360" w:lineRule="auto"/>
        <w:ind w:firstLine="482" w:firstLineChars="200"/>
        <w:jc w:val="left"/>
        <w:textAlignment w:val="auto"/>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2</w:t>
      </w:r>
      <w:r>
        <w:rPr>
          <w:rFonts w:hint="eastAsia" w:asciiTheme="minorEastAsia" w:hAnsiTheme="minorEastAsia" w:eastAsiaTheme="minorEastAsia" w:cstheme="minorEastAsia"/>
          <w:b/>
          <w:color w:val="000000"/>
          <w:sz w:val="24"/>
          <w:szCs w:val="24"/>
          <w:highlight w:val="none"/>
          <w:lang w:val="en-US" w:eastAsia="zh-CN"/>
        </w:rPr>
        <w:t>0</w:t>
      </w:r>
      <w:r>
        <w:rPr>
          <w:rFonts w:hint="eastAsia" w:asciiTheme="minorEastAsia" w:hAnsiTheme="minorEastAsia" w:eastAsiaTheme="minorEastAsia" w:cstheme="minorEastAsia"/>
          <w:b/>
          <w:color w:val="000000"/>
          <w:sz w:val="24"/>
          <w:szCs w:val="24"/>
          <w:highlight w:val="none"/>
        </w:rPr>
        <w:t>、签订合同</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2</w:t>
      </w:r>
      <w:r>
        <w:rPr>
          <w:rFonts w:hint="eastAsia" w:asciiTheme="minorEastAsia" w:hAnsiTheme="minorEastAsia" w:eastAsiaTheme="minorEastAsia" w:cstheme="minorEastAsia"/>
          <w:color w:val="000000"/>
          <w:sz w:val="24"/>
          <w:szCs w:val="24"/>
          <w:highlight w:val="none"/>
          <w:lang w:val="en-US" w:eastAsia="zh-CN"/>
        </w:rPr>
        <w:t>0</w:t>
      </w:r>
      <w:r>
        <w:rPr>
          <w:rFonts w:hint="eastAsia" w:asciiTheme="minorEastAsia" w:hAnsiTheme="minorEastAsia" w:eastAsiaTheme="minorEastAsia" w:cstheme="minorEastAsia"/>
          <w:color w:val="000000"/>
          <w:sz w:val="24"/>
          <w:szCs w:val="24"/>
          <w:highlight w:val="none"/>
        </w:rPr>
        <w:t>.1中标人收到中标通知</w:t>
      </w:r>
      <w:r>
        <w:rPr>
          <w:rFonts w:hint="eastAsia" w:asciiTheme="minorEastAsia" w:hAnsiTheme="minorEastAsia" w:eastAsiaTheme="minorEastAsia" w:cstheme="minorEastAsia"/>
          <w:i w:val="0"/>
          <w:iCs w:val="0"/>
          <w:color w:val="auto"/>
          <w:sz w:val="24"/>
          <w:szCs w:val="24"/>
          <w:highlight w:val="none"/>
        </w:rPr>
        <w:t>后</w:t>
      </w:r>
      <w:r>
        <w:rPr>
          <w:rFonts w:hint="eastAsia" w:asciiTheme="minorEastAsia" w:hAnsiTheme="minorEastAsia" w:eastAsiaTheme="minorEastAsia" w:cstheme="minorEastAsia"/>
          <w:b/>
          <w:bCs/>
          <w:i w:val="0"/>
          <w:iCs w:val="0"/>
          <w:color w:val="auto"/>
          <w:sz w:val="24"/>
          <w:szCs w:val="24"/>
          <w:highlight w:val="none"/>
          <w:u w:val="single"/>
        </w:rPr>
        <w:t>10</w:t>
      </w:r>
      <w:r>
        <w:rPr>
          <w:rFonts w:hint="eastAsia" w:asciiTheme="minorEastAsia" w:hAnsiTheme="minorEastAsia" w:eastAsiaTheme="minorEastAsia" w:cstheme="minorEastAsia"/>
          <w:i w:val="0"/>
          <w:iCs w:val="0"/>
          <w:color w:val="auto"/>
          <w:sz w:val="24"/>
          <w:szCs w:val="24"/>
          <w:highlight w:val="none"/>
          <w:u w:val="none"/>
        </w:rPr>
        <w:t>日</w:t>
      </w:r>
      <w:r>
        <w:rPr>
          <w:rFonts w:hint="eastAsia" w:asciiTheme="minorEastAsia" w:hAnsiTheme="minorEastAsia" w:eastAsiaTheme="minorEastAsia" w:cstheme="minorEastAsia"/>
          <w:color w:val="000000"/>
          <w:sz w:val="24"/>
          <w:szCs w:val="24"/>
          <w:highlight w:val="none"/>
          <w:u w:val="none"/>
        </w:rPr>
        <w:t>内</w:t>
      </w:r>
      <w:r>
        <w:rPr>
          <w:rFonts w:hint="eastAsia" w:asciiTheme="minorEastAsia" w:hAnsiTheme="minorEastAsia" w:eastAsiaTheme="minorEastAsia" w:cstheme="minorEastAsia"/>
          <w:color w:val="000000"/>
          <w:sz w:val="24"/>
          <w:szCs w:val="24"/>
          <w:highlight w:val="none"/>
        </w:rPr>
        <w:t>与招标人签订合同。</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2</w:t>
      </w:r>
      <w:r>
        <w:rPr>
          <w:rFonts w:hint="eastAsia" w:asciiTheme="minorEastAsia" w:hAnsiTheme="minorEastAsia" w:eastAsiaTheme="minorEastAsia" w:cstheme="minorEastAsia"/>
          <w:color w:val="000000"/>
          <w:sz w:val="24"/>
          <w:szCs w:val="24"/>
          <w:highlight w:val="none"/>
          <w:lang w:val="en-US" w:eastAsia="zh-CN"/>
        </w:rPr>
        <w:t>0</w:t>
      </w:r>
      <w:r>
        <w:rPr>
          <w:rFonts w:hint="eastAsia" w:asciiTheme="minorEastAsia" w:hAnsiTheme="minorEastAsia" w:eastAsiaTheme="minorEastAsia" w:cstheme="minorEastAsia"/>
          <w:color w:val="000000"/>
          <w:sz w:val="24"/>
          <w:szCs w:val="24"/>
          <w:highlight w:val="none"/>
        </w:rPr>
        <w:t>.2拒签合同</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2</w:t>
      </w:r>
      <w:r>
        <w:rPr>
          <w:rFonts w:hint="eastAsia" w:asciiTheme="minorEastAsia" w:hAnsiTheme="minorEastAsia" w:eastAsiaTheme="minorEastAsia" w:cstheme="minorEastAsia"/>
          <w:color w:val="000000"/>
          <w:sz w:val="24"/>
          <w:szCs w:val="24"/>
          <w:highlight w:val="none"/>
          <w:lang w:val="en-US" w:eastAsia="zh-CN"/>
        </w:rPr>
        <w:t>0</w:t>
      </w:r>
      <w:r>
        <w:rPr>
          <w:rFonts w:hint="eastAsia" w:asciiTheme="minorEastAsia" w:hAnsiTheme="minorEastAsia" w:eastAsiaTheme="minorEastAsia" w:cstheme="minorEastAsia"/>
          <w:color w:val="000000"/>
          <w:sz w:val="24"/>
          <w:szCs w:val="24"/>
          <w:highlight w:val="none"/>
        </w:rPr>
        <w:t>.2.1如因中标人原因拒签合同，则按违约处理。对违约方没收其投标保证金。</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2</w:t>
      </w:r>
      <w:r>
        <w:rPr>
          <w:rFonts w:hint="eastAsia" w:asciiTheme="minorEastAsia" w:hAnsiTheme="minorEastAsia" w:eastAsiaTheme="minorEastAsia" w:cstheme="minorEastAsia"/>
          <w:color w:val="000000"/>
          <w:sz w:val="24"/>
          <w:szCs w:val="24"/>
          <w:highlight w:val="none"/>
          <w:lang w:val="en-US" w:eastAsia="zh-CN"/>
        </w:rPr>
        <w:t>0</w:t>
      </w:r>
      <w:r>
        <w:rPr>
          <w:rFonts w:hint="eastAsia" w:asciiTheme="minorEastAsia" w:hAnsiTheme="minorEastAsia" w:eastAsiaTheme="minorEastAsia" w:cstheme="minorEastAsia"/>
          <w:color w:val="000000"/>
          <w:sz w:val="24"/>
          <w:szCs w:val="24"/>
          <w:highlight w:val="none"/>
        </w:rPr>
        <w:t>.2.2招标人不按规定期限确定中标人的，或者中标通知发出后，改变中标结果的，无正当理由不与中标人签订合同的，或者在签订合同时向中标人提出附加条件或者更改合同实质性内容的，造成中标人损失的，并应当赔偿损失。</w:t>
      </w:r>
    </w:p>
    <w:p>
      <w:pPr>
        <w:keepNext w:val="0"/>
        <w:keepLines w:val="0"/>
        <w:pageBreakBefore w:val="0"/>
        <w:kinsoku/>
        <w:wordWrap/>
        <w:overflowPunct/>
        <w:topLinePunct w:val="0"/>
        <w:autoSpaceDE/>
        <w:autoSpaceDN/>
        <w:bidi w:val="0"/>
        <w:spacing w:after="0" w:line="360" w:lineRule="auto"/>
        <w:ind w:firstLine="500"/>
        <w:jc w:val="left"/>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keepNext w:val="0"/>
        <w:keepLines w:val="0"/>
        <w:pageBreakBefore w:val="0"/>
        <w:kinsoku/>
        <w:wordWrap/>
        <w:overflowPunct/>
        <w:topLinePunct w:val="0"/>
        <w:autoSpaceDE/>
        <w:autoSpaceDN/>
        <w:bidi w:val="0"/>
        <w:spacing w:after="0" w:line="360" w:lineRule="auto"/>
        <w:ind w:firstLine="500"/>
        <w:jc w:val="left"/>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color w:val="000000"/>
          <w:sz w:val="24"/>
          <w:szCs w:val="24"/>
          <w:highlight w:val="none"/>
          <w:lang w:val="en-US" w:eastAsia="zh-CN"/>
        </w:rPr>
        <w:t>21.</w:t>
      </w:r>
      <w:r>
        <w:rPr>
          <w:rFonts w:hint="eastAsia" w:asciiTheme="minorEastAsia" w:hAnsiTheme="minorEastAsia" w:eastAsiaTheme="minorEastAsia" w:cstheme="minorEastAsia"/>
          <w:color w:val="000000"/>
          <w:sz w:val="24"/>
          <w:szCs w:val="24"/>
          <w:highlight w:val="none"/>
        </w:rPr>
        <w:t>本招标文件的解释权归</w:t>
      </w:r>
      <w:r>
        <w:rPr>
          <w:rFonts w:hint="eastAsia" w:asciiTheme="minorEastAsia" w:hAnsiTheme="minorEastAsia" w:eastAsiaTheme="minorEastAsia" w:cstheme="minorEastAsia"/>
          <w:color w:val="000000"/>
          <w:sz w:val="24"/>
          <w:szCs w:val="24"/>
          <w:highlight w:val="none"/>
          <w:lang w:eastAsia="zh-CN"/>
        </w:rPr>
        <w:t>河北建工集团生态环境有限公司</w:t>
      </w:r>
      <w:r>
        <w:rPr>
          <w:rFonts w:hint="eastAsia" w:asciiTheme="minorEastAsia" w:hAnsiTheme="minorEastAsia" w:eastAsiaTheme="minorEastAsia" w:cstheme="minorEastAsia"/>
          <w:color w:val="000000"/>
          <w:sz w:val="24"/>
          <w:szCs w:val="24"/>
          <w:highlight w:val="none"/>
        </w:rPr>
        <w:t>所有</w:t>
      </w:r>
      <w:r>
        <w:rPr>
          <w:rFonts w:hint="eastAsia" w:asciiTheme="minorEastAsia" w:hAnsiTheme="minorEastAsia" w:eastAsiaTheme="minorEastAsia" w:cstheme="minorEastAsia"/>
          <w:color w:val="000000"/>
          <w:sz w:val="24"/>
          <w:szCs w:val="24"/>
          <w:highlight w:val="none"/>
          <w:lang w:eastAsia="zh-CN"/>
        </w:rPr>
        <w:t>。</w:t>
      </w:r>
    </w:p>
    <w:p>
      <w:pPr>
        <w:rPr>
          <w:rFonts w:hint="eastAsia"/>
        </w:rPr>
      </w:pPr>
    </w:p>
    <w:p>
      <w:pPr>
        <w:pStyle w:val="2"/>
        <w:rPr>
          <w:rFonts w:hint="eastAsia"/>
        </w:rPr>
      </w:pPr>
    </w:p>
    <w:p>
      <w:pPr>
        <w:pStyle w:val="13"/>
        <w:keepNext w:val="0"/>
        <w:keepLines w:val="0"/>
        <w:pageBreakBefore w:val="0"/>
        <w:kinsoku/>
        <w:wordWrap/>
        <w:overflowPunct/>
        <w:topLinePunct w:val="0"/>
        <w:autoSpaceDE/>
        <w:autoSpaceDN/>
        <w:bidi w:val="0"/>
        <w:spacing w:after="0" w:line="400" w:lineRule="exact"/>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 xml:space="preserve">四、 合 同 </w:t>
      </w:r>
      <w:r>
        <w:rPr>
          <w:rFonts w:hint="eastAsia" w:asciiTheme="minorEastAsia" w:hAnsiTheme="minorEastAsia" w:eastAsiaTheme="minorEastAsia" w:cstheme="minorEastAsia"/>
          <w:b/>
          <w:sz w:val="32"/>
          <w:szCs w:val="32"/>
          <w:lang w:eastAsia="zh-CN"/>
        </w:rPr>
        <w:t>主</w:t>
      </w:r>
      <w:r>
        <w:rPr>
          <w:rFonts w:hint="eastAsia" w:asciiTheme="minorEastAsia" w:hAnsiTheme="minorEastAsia" w:eastAsiaTheme="minorEastAsia" w:cstheme="minorEastAsia"/>
          <w:b/>
          <w:sz w:val="32"/>
          <w:szCs w:val="32"/>
          <w:lang w:val="en-US" w:eastAsia="zh-CN"/>
        </w:rPr>
        <w:t xml:space="preserve"> </w:t>
      </w:r>
      <w:r>
        <w:rPr>
          <w:rFonts w:hint="eastAsia" w:asciiTheme="minorEastAsia" w:hAnsiTheme="minorEastAsia" w:eastAsiaTheme="minorEastAsia" w:cstheme="minorEastAsia"/>
          <w:b/>
          <w:sz w:val="32"/>
          <w:szCs w:val="32"/>
          <w:lang w:eastAsia="zh-CN"/>
        </w:rPr>
        <w:t>要</w:t>
      </w:r>
      <w:r>
        <w:rPr>
          <w:rFonts w:hint="eastAsia" w:asciiTheme="minorEastAsia" w:hAnsiTheme="minorEastAsia" w:eastAsiaTheme="minorEastAsia" w:cstheme="minorEastAsia"/>
          <w:b/>
          <w:sz w:val="32"/>
          <w:szCs w:val="32"/>
          <w:lang w:val="en-US" w:eastAsia="zh-CN"/>
        </w:rPr>
        <w:t xml:space="preserve"> </w:t>
      </w:r>
      <w:r>
        <w:rPr>
          <w:rFonts w:hint="eastAsia" w:asciiTheme="minorEastAsia" w:hAnsiTheme="minorEastAsia" w:eastAsiaTheme="minorEastAsia" w:cstheme="minorEastAsia"/>
          <w:b/>
          <w:sz w:val="32"/>
          <w:szCs w:val="32"/>
        </w:rPr>
        <w:t>条 款</w:t>
      </w:r>
    </w:p>
    <w:p>
      <w:pPr>
        <w:keepNext w:val="0"/>
        <w:keepLines w:val="0"/>
        <w:pageBreakBefore w:val="0"/>
        <w:kinsoku/>
        <w:wordWrap/>
        <w:overflowPunct/>
        <w:topLinePunct w:val="0"/>
        <w:autoSpaceDE/>
        <w:autoSpaceDN/>
        <w:bidi w:val="0"/>
        <w:spacing w:after="0" w:line="360" w:lineRule="auto"/>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after="0" w:line="360" w:lineRule="auto"/>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一、</w:t>
      </w:r>
      <w:r>
        <w:rPr>
          <w:rFonts w:hint="eastAsia" w:asciiTheme="minorEastAsia" w:hAnsiTheme="minorEastAsia" w:eastAsiaTheme="minorEastAsia" w:cstheme="minorEastAsia"/>
          <w:b/>
          <w:bCs/>
          <w:sz w:val="24"/>
          <w:szCs w:val="24"/>
        </w:rPr>
        <w:t xml:space="preserve"> 工期要求</w:t>
      </w:r>
    </w:p>
    <w:p>
      <w:pPr>
        <w:keepNext w:val="0"/>
        <w:keepLines w:val="0"/>
        <w:pageBreakBefore w:val="0"/>
        <w:widowControl w:val="0"/>
        <w:kinsoku/>
        <w:wordWrap/>
        <w:overflowPunct/>
        <w:topLinePunct w:val="0"/>
        <w:autoSpaceDE/>
        <w:autoSpaceDN/>
        <w:bidi w:val="0"/>
        <w:adjustRightInd/>
        <w:snapToGrid/>
        <w:spacing w:after="0" w:line="360" w:lineRule="auto"/>
        <w:ind w:firstLine="488" w:firstLineChars="200"/>
        <w:jc w:val="left"/>
        <w:textAlignment w:val="auto"/>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highlight w:val="none"/>
        </w:rPr>
        <w:t>施工人员于</w:t>
      </w:r>
      <w:r>
        <w:rPr>
          <w:rFonts w:hint="eastAsia" w:asciiTheme="minorEastAsia" w:hAnsiTheme="minorEastAsia" w:eastAsiaTheme="minorEastAsia" w:cstheme="minorEastAsia"/>
          <w:spacing w:val="2"/>
          <w:sz w:val="24"/>
          <w:szCs w:val="24"/>
          <w:highlight w:val="none"/>
          <w:u w:val="single"/>
        </w:rPr>
        <w:t xml:space="preserve">  </w:t>
      </w:r>
      <w:r>
        <w:rPr>
          <w:rFonts w:hint="eastAsia" w:asciiTheme="minorEastAsia" w:hAnsiTheme="minorEastAsia" w:eastAsiaTheme="minorEastAsia" w:cstheme="minorEastAsia"/>
          <w:spacing w:val="2"/>
          <w:sz w:val="24"/>
          <w:szCs w:val="24"/>
          <w:highlight w:val="none"/>
          <w:u w:val="single"/>
          <w:lang w:val="en-US" w:eastAsia="zh-CN"/>
        </w:rPr>
        <w:t>2022</w:t>
      </w:r>
      <w:r>
        <w:rPr>
          <w:rFonts w:hint="eastAsia" w:asciiTheme="minorEastAsia" w:hAnsiTheme="minorEastAsia" w:eastAsiaTheme="minorEastAsia" w:cstheme="minorEastAsia"/>
          <w:spacing w:val="2"/>
          <w:sz w:val="24"/>
          <w:szCs w:val="24"/>
          <w:highlight w:val="none"/>
          <w:u w:val="single"/>
        </w:rPr>
        <w:t xml:space="preserve">  </w:t>
      </w:r>
      <w:r>
        <w:rPr>
          <w:rFonts w:hint="eastAsia" w:asciiTheme="minorEastAsia" w:hAnsiTheme="minorEastAsia" w:eastAsiaTheme="minorEastAsia" w:cstheme="minorEastAsia"/>
          <w:spacing w:val="2"/>
          <w:sz w:val="24"/>
          <w:szCs w:val="24"/>
          <w:highlight w:val="none"/>
        </w:rPr>
        <w:t>年</w:t>
      </w:r>
      <w:r>
        <w:rPr>
          <w:rFonts w:hint="eastAsia" w:asciiTheme="minorEastAsia" w:hAnsiTheme="minorEastAsia" w:eastAsiaTheme="minorEastAsia" w:cstheme="minorEastAsia"/>
          <w:spacing w:val="2"/>
          <w:sz w:val="24"/>
          <w:szCs w:val="24"/>
          <w:highlight w:val="none"/>
          <w:u w:val="single"/>
        </w:rPr>
        <w:t xml:space="preserve">  </w:t>
      </w:r>
      <w:r>
        <w:rPr>
          <w:rFonts w:hint="eastAsia" w:asciiTheme="minorEastAsia" w:hAnsiTheme="minorEastAsia" w:eastAsiaTheme="minorEastAsia" w:cstheme="minorEastAsia"/>
          <w:spacing w:val="2"/>
          <w:sz w:val="24"/>
          <w:szCs w:val="24"/>
          <w:highlight w:val="none"/>
          <w:u w:val="single"/>
          <w:lang w:val="en-US" w:eastAsia="zh-CN"/>
        </w:rPr>
        <w:t>7</w:t>
      </w:r>
      <w:r>
        <w:rPr>
          <w:rFonts w:hint="eastAsia" w:asciiTheme="minorEastAsia" w:hAnsiTheme="minorEastAsia" w:eastAsiaTheme="minorEastAsia" w:cstheme="minorEastAsia"/>
          <w:spacing w:val="2"/>
          <w:sz w:val="24"/>
          <w:szCs w:val="24"/>
          <w:highlight w:val="none"/>
          <w:u w:val="single"/>
        </w:rPr>
        <w:t xml:space="preserve">  </w:t>
      </w:r>
      <w:r>
        <w:rPr>
          <w:rFonts w:hint="eastAsia" w:asciiTheme="minorEastAsia" w:hAnsiTheme="minorEastAsia" w:eastAsiaTheme="minorEastAsia" w:cstheme="minorEastAsia"/>
          <w:spacing w:val="2"/>
          <w:sz w:val="24"/>
          <w:szCs w:val="24"/>
          <w:highlight w:val="none"/>
        </w:rPr>
        <w:t>月</w:t>
      </w:r>
      <w:r>
        <w:rPr>
          <w:rFonts w:hint="eastAsia" w:asciiTheme="minorEastAsia" w:hAnsiTheme="minorEastAsia" w:eastAsiaTheme="minorEastAsia" w:cstheme="minorEastAsia"/>
          <w:spacing w:val="2"/>
          <w:sz w:val="24"/>
          <w:szCs w:val="24"/>
          <w:highlight w:val="none"/>
          <w:u w:val="single"/>
        </w:rPr>
        <w:t xml:space="preserve"> </w:t>
      </w:r>
      <w:r>
        <w:rPr>
          <w:rFonts w:hint="eastAsia" w:asciiTheme="minorEastAsia" w:hAnsiTheme="minorEastAsia" w:eastAsiaTheme="minorEastAsia" w:cstheme="minorEastAsia"/>
          <w:spacing w:val="2"/>
          <w:sz w:val="24"/>
          <w:szCs w:val="24"/>
          <w:highlight w:val="none"/>
          <w:u w:val="single"/>
          <w:lang w:val="en-US" w:eastAsia="zh-CN"/>
        </w:rPr>
        <w:t xml:space="preserve"> 7 </w:t>
      </w:r>
      <w:r>
        <w:rPr>
          <w:rFonts w:hint="eastAsia" w:asciiTheme="minorEastAsia" w:hAnsiTheme="minorEastAsia" w:eastAsiaTheme="minorEastAsia" w:cstheme="minorEastAsia"/>
          <w:spacing w:val="2"/>
          <w:sz w:val="24"/>
          <w:szCs w:val="24"/>
          <w:highlight w:val="none"/>
          <w:u w:val="single"/>
        </w:rPr>
        <w:t xml:space="preserve"> </w:t>
      </w:r>
      <w:r>
        <w:rPr>
          <w:rFonts w:hint="eastAsia" w:asciiTheme="minorEastAsia" w:hAnsiTheme="minorEastAsia" w:eastAsiaTheme="minorEastAsia" w:cstheme="minorEastAsia"/>
          <w:spacing w:val="2"/>
          <w:sz w:val="24"/>
          <w:szCs w:val="24"/>
          <w:highlight w:val="none"/>
        </w:rPr>
        <w:t>日进场</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z w:val="24"/>
          <w:szCs w:val="24"/>
        </w:rPr>
        <w:t>乙方根据施工工期做好提前开工的准备，如计划开工日期提前，乙方应及时进场。具体施工节点由甲方制定，乙方必须满足甲方施工节点要求。乙方须</w:t>
      </w:r>
      <w:r>
        <w:rPr>
          <w:rFonts w:hint="eastAsia" w:asciiTheme="minorEastAsia" w:hAnsiTheme="minorEastAsia" w:eastAsiaTheme="minorEastAsia" w:cstheme="minorEastAsia"/>
          <w:sz w:val="24"/>
          <w:szCs w:val="24"/>
          <w:lang w:eastAsia="zh-CN"/>
        </w:rPr>
        <w:t>按照</w:t>
      </w:r>
      <w:r>
        <w:rPr>
          <w:rFonts w:hint="eastAsia" w:asciiTheme="minorEastAsia" w:hAnsiTheme="minorEastAsia" w:eastAsiaTheme="minorEastAsia" w:cstheme="minorEastAsia"/>
          <w:spacing w:val="2"/>
          <w:sz w:val="24"/>
          <w:szCs w:val="24"/>
        </w:rPr>
        <w:t>甲方要求</w:t>
      </w:r>
      <w:r>
        <w:rPr>
          <w:rFonts w:hint="eastAsia" w:asciiTheme="minorEastAsia" w:hAnsiTheme="minorEastAsia" w:eastAsiaTheme="minorEastAsia" w:cstheme="minorEastAsia"/>
          <w:spacing w:val="2"/>
          <w:sz w:val="24"/>
          <w:szCs w:val="24"/>
          <w:lang w:eastAsia="zh-CN"/>
        </w:rPr>
        <w:t>的</w:t>
      </w:r>
      <w:r>
        <w:rPr>
          <w:rFonts w:hint="eastAsia" w:asciiTheme="minorEastAsia" w:hAnsiTheme="minorEastAsia" w:eastAsiaTheme="minorEastAsia" w:cstheme="minorEastAsia"/>
          <w:spacing w:val="2"/>
          <w:sz w:val="24"/>
          <w:szCs w:val="24"/>
        </w:rPr>
        <w:t>完工日期</w:t>
      </w:r>
      <w:r>
        <w:rPr>
          <w:rFonts w:hint="eastAsia" w:asciiTheme="minorEastAsia" w:hAnsiTheme="minorEastAsia" w:eastAsiaTheme="minorEastAsia" w:cstheme="minorEastAsia"/>
          <w:sz w:val="24"/>
          <w:szCs w:val="24"/>
        </w:rPr>
        <w:t>完成</w:t>
      </w:r>
      <w:r>
        <w:rPr>
          <w:rFonts w:hint="eastAsia" w:asciiTheme="minorEastAsia" w:hAnsiTheme="minorEastAsia" w:eastAsiaTheme="minorEastAsia" w:cstheme="minorEastAsia"/>
          <w:spacing w:val="2"/>
          <w:sz w:val="24"/>
          <w:szCs w:val="24"/>
        </w:rPr>
        <w:t>并达到甲方规定的交验条件。</w:t>
      </w:r>
      <w:bookmarkStart w:id="1" w:name="_GoBack"/>
      <w:bookmarkEnd w:id="1"/>
    </w:p>
    <w:p>
      <w:pPr>
        <w:keepNext w:val="0"/>
        <w:keepLines w:val="0"/>
        <w:pageBreakBefore w:val="0"/>
        <w:widowControl w:val="0"/>
        <w:kinsoku/>
        <w:wordWrap/>
        <w:overflowPunct/>
        <w:topLinePunct w:val="0"/>
        <w:autoSpaceDE/>
        <w:autoSpaceDN/>
        <w:bidi w:val="0"/>
        <w:adjustRightInd/>
        <w:snapToGrid/>
        <w:spacing w:after="0" w:line="360" w:lineRule="auto"/>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二、</w:t>
      </w:r>
      <w:r>
        <w:rPr>
          <w:rFonts w:hint="eastAsia" w:asciiTheme="minorEastAsia" w:hAnsiTheme="minorEastAsia" w:eastAsiaTheme="minorEastAsia" w:cstheme="minorEastAsia"/>
          <w:b/>
          <w:sz w:val="24"/>
          <w:szCs w:val="24"/>
        </w:rPr>
        <w:t xml:space="preserve">  分包价格</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i w:val="0"/>
          <w:iCs w:val="0"/>
          <w:sz w:val="24"/>
          <w:szCs w:val="24"/>
          <w:u w:val="single"/>
        </w:rPr>
      </w:pPr>
      <w:r>
        <w:rPr>
          <w:rFonts w:hint="eastAsia" w:asciiTheme="minorEastAsia" w:hAnsiTheme="minorEastAsia" w:eastAsiaTheme="minorEastAsia" w:cstheme="minorEastAsia"/>
          <w:sz w:val="24"/>
          <w:szCs w:val="24"/>
        </w:rPr>
        <w:t>1、劳务价格：</w:t>
      </w:r>
      <w:r>
        <w:rPr>
          <w:rFonts w:hint="eastAsia" w:asciiTheme="minorEastAsia" w:hAnsiTheme="minorEastAsia" w:eastAsiaTheme="minorEastAsia" w:cstheme="minorEastAsia"/>
          <w:i w:val="0"/>
          <w:iCs w:val="0"/>
          <w:sz w:val="24"/>
          <w:szCs w:val="24"/>
          <w:u w:val="single"/>
        </w:rPr>
        <w:t xml:space="preserve"> </w:t>
      </w:r>
      <w:r>
        <w:rPr>
          <w:rFonts w:hint="eastAsia" w:asciiTheme="minorEastAsia" w:hAnsiTheme="minorEastAsia" w:eastAsiaTheme="minorEastAsia" w:cstheme="minorEastAsia"/>
          <w:b/>
          <w:bCs/>
          <w:i w:val="0"/>
          <w:iCs w:val="0"/>
          <w:sz w:val="24"/>
          <w:szCs w:val="24"/>
          <w:u w:val="single"/>
        </w:rPr>
        <w:t>见附件《双方认可施工项目劳务单价表》</w:t>
      </w:r>
      <w:r>
        <w:rPr>
          <w:rFonts w:hint="eastAsia" w:asciiTheme="minorEastAsia" w:hAnsiTheme="minorEastAsia" w:eastAsiaTheme="minorEastAsia" w:cstheme="minorEastAsia"/>
          <w:i w:val="0"/>
          <w:iCs w:val="0"/>
          <w:sz w:val="24"/>
          <w:szCs w:val="24"/>
        </w:rPr>
        <w:t>。</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合同价款的确定原则：价格包含人工费、机械费、辅材费、材料二次搬运费、冬雨季施工费、超高费、工具用具费、文明施工费、环境保护费、成品保护费、调试费、施工生产工具购买及使用费、保险费、利润、政策性文件规定、风险、垫资利息、投入资金成本、责任、管理费、安全文明施工费、税金等属于图纸范围内应施工内容的费用全部包含在内。</w:t>
      </w:r>
      <w:r>
        <w:rPr>
          <w:rFonts w:hint="eastAsia" w:asciiTheme="minorEastAsia" w:hAnsiTheme="minorEastAsia" w:eastAsiaTheme="minorEastAsia" w:cstheme="minorEastAsia"/>
          <w:color w:val="000000" w:themeColor="text1"/>
          <w:sz w:val="24"/>
          <w:szCs w:val="24"/>
          <w14:textFill>
            <w14:solidFill>
              <w14:schemeClr w14:val="tx1"/>
            </w14:solidFill>
          </w14:textFill>
        </w:rPr>
        <w:t>承包人自备的材料、机具为：除附件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4"/>
          <w:szCs w:val="24"/>
          <w14:textFill>
            <w14:solidFill>
              <w14:schemeClr w14:val="tx1"/>
            </w14:solidFill>
          </w14:textFill>
        </w:rPr>
        <w:t>中发包人提供的材料、机具之外的所有辅材和机具。</w:t>
      </w:r>
      <w:r>
        <w:rPr>
          <w:rFonts w:hint="eastAsia" w:asciiTheme="minorEastAsia" w:hAnsiTheme="minorEastAsia" w:eastAsiaTheme="minorEastAsia" w:cstheme="minorEastAsia"/>
          <w:sz w:val="24"/>
          <w:szCs w:val="24"/>
        </w:rPr>
        <w:t>合同价款为含税价格。</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3、劳务</w:t>
      </w:r>
      <w:r>
        <w:rPr>
          <w:rFonts w:hint="eastAsia" w:asciiTheme="minorEastAsia" w:hAnsiTheme="minorEastAsia" w:eastAsiaTheme="minorEastAsia" w:cstheme="minorEastAsia"/>
          <w:spacing w:val="2"/>
          <w:sz w:val="24"/>
          <w:szCs w:val="24"/>
        </w:rPr>
        <w:t>单价中包括分包内容的全部定额工作内容，不再计取任何性质的附加工、管理用工等，也不再作任何性质的调整。</w:t>
      </w:r>
    </w:p>
    <w:p>
      <w:pPr>
        <w:keepNext w:val="0"/>
        <w:keepLines w:val="0"/>
        <w:pageBreakBefore w:val="0"/>
        <w:widowControl w:val="0"/>
        <w:kinsoku/>
        <w:wordWrap/>
        <w:overflowPunct/>
        <w:topLinePunct w:val="0"/>
        <w:autoSpaceDE/>
        <w:autoSpaceDN/>
        <w:bidi w:val="0"/>
        <w:adjustRightInd/>
        <w:snapToGrid/>
        <w:spacing w:after="0" w:line="360" w:lineRule="auto"/>
        <w:ind w:firstLine="488"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4、增项工程项目价格以本合同劳务单价为基准依据，双方结合现场，按市场价格协商确定。</w:t>
      </w:r>
    </w:p>
    <w:p>
      <w:pPr>
        <w:keepNext w:val="0"/>
        <w:keepLines w:val="0"/>
        <w:pageBreakBefore w:val="0"/>
        <w:widowControl w:val="0"/>
        <w:kinsoku/>
        <w:wordWrap/>
        <w:overflowPunct/>
        <w:topLinePunct w:val="0"/>
        <w:autoSpaceDE/>
        <w:autoSpaceDN/>
        <w:bidi w:val="0"/>
        <w:adjustRightInd/>
        <w:snapToGrid/>
        <w:spacing w:after="0" w:line="360" w:lineRule="auto"/>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三、</w:t>
      </w:r>
      <w:r>
        <w:rPr>
          <w:rFonts w:hint="eastAsia" w:asciiTheme="minorEastAsia" w:hAnsiTheme="minorEastAsia" w:eastAsiaTheme="minorEastAsia" w:cstheme="minorEastAsia"/>
          <w:b/>
          <w:sz w:val="24"/>
          <w:szCs w:val="24"/>
        </w:rPr>
        <w:t xml:space="preserve"> 合同价款的结算和支付</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结算资料：</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结算书：乙方根据甲方下达的施工任务书或（和）现场负责人的指令，安排作业人员完成作业内容，并取得有效的书面签证单据编制的结算书。甲方下达的施工任务书，从质量、安全、材料、进度、文明施工5个方面对乙方进行百分考核（</w:t>
      </w:r>
      <w:r>
        <w:rPr>
          <w:rFonts w:hint="eastAsia" w:asciiTheme="minorEastAsia" w:hAnsiTheme="minorEastAsia" w:eastAsiaTheme="minorEastAsia" w:cstheme="minorEastAsia"/>
          <w:sz w:val="24"/>
          <w:szCs w:val="24"/>
          <w:lang w:eastAsia="zh-CN"/>
        </w:rPr>
        <w:t>质量</w:t>
      </w:r>
      <w:r>
        <w:rPr>
          <w:rFonts w:hint="eastAsia" w:asciiTheme="minorEastAsia" w:hAnsiTheme="minorEastAsia" w:eastAsiaTheme="minorEastAsia" w:cstheme="minorEastAsia"/>
          <w:sz w:val="24"/>
          <w:szCs w:val="24"/>
          <w:lang w:val="en-US" w:eastAsia="zh-CN"/>
        </w:rPr>
        <w:t>40分、安全25分、节约15分、计划10分、场地10分，</w:t>
      </w:r>
      <w:r>
        <w:rPr>
          <w:rFonts w:hint="eastAsia" w:asciiTheme="minorEastAsia" w:hAnsiTheme="minorEastAsia" w:eastAsiaTheme="minorEastAsia" w:cstheme="minorEastAsia"/>
          <w:sz w:val="24"/>
          <w:szCs w:val="24"/>
        </w:rPr>
        <w:t>按扣除的分数的比例进行扣款，且此项扣款与现场实际罚款无关）。</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、有效的工作量结算资料及书面洽商变更、现场签认资料等。</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合同价款支付：</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1、过程中结算：过程中结算时，严格按照上述工程款支付的条件要求执行。乙方必须完成整体的分部分项工程量，甲方才对其分部分项工程量进行结算。</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工程交工后</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10</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日内，乙方向甲方递交完整的结算资料，甲方在收到结算资料后进行核实，并办理劳务分包工程结算手续。</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i w:val="0"/>
          <w:iCs w:val="0"/>
          <w:color w:val="auto"/>
          <w:sz w:val="24"/>
          <w:szCs w:val="24"/>
          <w:highlight w:val="none"/>
        </w:rPr>
      </w:pPr>
      <w:r>
        <w:rPr>
          <w:rFonts w:hint="eastAsia" w:asciiTheme="minorEastAsia" w:hAnsiTheme="minorEastAsia" w:eastAsiaTheme="minorEastAsia" w:cstheme="minorEastAsia"/>
          <w:i w:val="0"/>
          <w:iCs w:val="0"/>
          <w:color w:val="auto"/>
          <w:sz w:val="24"/>
          <w:szCs w:val="24"/>
          <w:highlight w:val="none"/>
        </w:rPr>
        <w:t>3、合同价款的支付：月底进行结算，次月甲方按月形象进度进行公司内部审计，审计完成后结算至月形象进度款的</w:t>
      </w:r>
      <w:r>
        <w:rPr>
          <w:rFonts w:hint="eastAsia" w:asciiTheme="minorEastAsia" w:hAnsiTheme="minorEastAsia" w:eastAsiaTheme="minorEastAsia" w:cstheme="minorEastAsia"/>
          <w:i w:val="0"/>
          <w:iCs w:val="0"/>
          <w:color w:val="auto"/>
          <w:sz w:val="24"/>
          <w:szCs w:val="24"/>
          <w:highlight w:val="none"/>
          <w:u w:val="single"/>
        </w:rPr>
        <w:t xml:space="preserve">  60%  </w:t>
      </w:r>
      <w:r>
        <w:rPr>
          <w:rFonts w:hint="eastAsia" w:asciiTheme="minorEastAsia" w:hAnsiTheme="minorEastAsia" w:eastAsiaTheme="minorEastAsia" w:cstheme="minorEastAsia"/>
          <w:i w:val="0"/>
          <w:iCs w:val="0"/>
          <w:color w:val="auto"/>
          <w:sz w:val="24"/>
          <w:szCs w:val="24"/>
          <w:highlight w:val="none"/>
        </w:rPr>
        <w:t>；工程全部完成并进行结算后，支付应付款的</w:t>
      </w:r>
      <w:r>
        <w:rPr>
          <w:rFonts w:hint="eastAsia" w:asciiTheme="minorEastAsia" w:hAnsiTheme="minorEastAsia" w:eastAsiaTheme="minorEastAsia" w:cstheme="minorEastAsia"/>
          <w:i w:val="0"/>
          <w:iCs w:val="0"/>
          <w:color w:val="auto"/>
          <w:sz w:val="24"/>
          <w:szCs w:val="24"/>
          <w:highlight w:val="none"/>
          <w:u w:val="single"/>
        </w:rPr>
        <w:t xml:space="preserve">  75 %</w:t>
      </w:r>
      <w:r>
        <w:rPr>
          <w:rFonts w:hint="eastAsia" w:asciiTheme="minorEastAsia" w:hAnsiTheme="minorEastAsia" w:eastAsiaTheme="minorEastAsia" w:cstheme="minorEastAsia"/>
          <w:i w:val="0"/>
          <w:iCs w:val="0"/>
          <w:color w:val="auto"/>
          <w:sz w:val="24"/>
          <w:szCs w:val="24"/>
          <w:highlight w:val="none"/>
        </w:rPr>
        <w:t>；工程竣工业主综合验收合格并审计结算后，支付到</w:t>
      </w:r>
      <w:r>
        <w:rPr>
          <w:rFonts w:hint="eastAsia" w:asciiTheme="minorEastAsia" w:hAnsiTheme="minorEastAsia" w:eastAsiaTheme="minorEastAsia" w:cstheme="minorEastAsia"/>
          <w:i w:val="0"/>
          <w:iCs w:val="0"/>
          <w:color w:val="auto"/>
          <w:sz w:val="24"/>
          <w:szCs w:val="24"/>
          <w:highlight w:val="none"/>
          <w:u w:val="single"/>
        </w:rPr>
        <w:t xml:space="preserve">  95  %</w:t>
      </w:r>
      <w:r>
        <w:rPr>
          <w:rFonts w:hint="eastAsia" w:asciiTheme="minorEastAsia" w:hAnsiTheme="minorEastAsia" w:eastAsiaTheme="minorEastAsia" w:cstheme="minorEastAsia"/>
          <w:i w:val="0"/>
          <w:iCs w:val="0"/>
          <w:color w:val="auto"/>
          <w:sz w:val="24"/>
          <w:szCs w:val="24"/>
          <w:highlight w:val="none"/>
        </w:rPr>
        <w:t>。人工费结算时，暂扣人工费</w:t>
      </w:r>
      <w:r>
        <w:rPr>
          <w:rFonts w:hint="eastAsia" w:asciiTheme="minorEastAsia" w:hAnsiTheme="minorEastAsia" w:eastAsiaTheme="minorEastAsia" w:cstheme="minorEastAsia"/>
          <w:i w:val="0"/>
          <w:iCs w:val="0"/>
          <w:color w:val="auto"/>
          <w:sz w:val="24"/>
          <w:szCs w:val="24"/>
          <w:highlight w:val="none"/>
          <w:u w:val="single"/>
        </w:rPr>
        <w:t xml:space="preserve">  5 %</w:t>
      </w:r>
      <w:r>
        <w:rPr>
          <w:rFonts w:hint="eastAsia" w:asciiTheme="minorEastAsia" w:hAnsiTheme="minorEastAsia" w:eastAsiaTheme="minorEastAsia" w:cstheme="minorEastAsia"/>
          <w:i w:val="0"/>
          <w:iCs w:val="0"/>
          <w:color w:val="auto"/>
          <w:sz w:val="24"/>
          <w:szCs w:val="24"/>
          <w:highlight w:val="none"/>
        </w:rPr>
        <w:t>为质保金，质保期内属施工原因造成的维修，费用由乙方负担。甲方付款额度原则上不超过本工程建设方工程款支付进度。乙方不能按甲方要求进行维修时，甲方有权安排他人维修，维修费用在质保金中扣除。</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4、工程劳务款甲方仅向乙方以下的收款账户支付或兑付：</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（1）收款方：</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（2）开户银行：</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（3）收款帐号：</w:t>
      </w:r>
    </w:p>
    <w:p>
      <w:pPr>
        <w:keepNext w:val="0"/>
        <w:keepLines w:val="0"/>
        <w:pageBreakBefore w:val="0"/>
        <w:widowControl w:val="0"/>
        <w:tabs>
          <w:tab w:val="left" w:pos="360"/>
        </w:tabs>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5、开具正规合法真实的符合甲方要求的</w:t>
      </w:r>
      <w:r>
        <w:rPr>
          <w:rFonts w:hint="eastAsia" w:asciiTheme="minorEastAsia" w:hAnsiTheme="minorEastAsia" w:eastAsiaTheme="minorEastAsia" w:cstheme="minorEastAsia"/>
          <w:sz w:val="24"/>
          <w:szCs w:val="24"/>
          <w:lang w:eastAsia="zh-CN"/>
        </w:rPr>
        <w:t>建筑服务劳务费发票</w:t>
      </w:r>
      <w:r>
        <w:rPr>
          <w:rFonts w:hint="eastAsia" w:asciiTheme="minorEastAsia" w:hAnsiTheme="minorEastAsia" w:eastAsiaTheme="minorEastAsia" w:cstheme="minorEastAsia"/>
          <w:sz w:val="24"/>
          <w:szCs w:val="24"/>
        </w:rPr>
        <w:t>。付款前必须先开发票否则甲方可以拒付。</w:t>
      </w:r>
    </w:p>
    <w:p>
      <w:pPr>
        <w:keepNext w:val="0"/>
        <w:keepLines w:val="0"/>
        <w:pageBreakBefore w:val="0"/>
        <w:widowControl w:val="0"/>
        <w:tabs>
          <w:tab w:val="left" w:pos="360"/>
        </w:tabs>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以上价款的支付以业主资金到位为前提条件，本合同签订前甲方视作乙方对本工程的全部情况已充分了解，合同履行中如因业主原因造成款项不能及时支付的，甲方不承担任何违约或赔偿责任，乙方也不得因此要求甲方承担违约或赔偿责任，双方应联合向业主催讨、索赔。</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在支付该进度款以前，乙方必须满足以下要求，否则甲方拒绝支付进度款：甲方对所申报完成量的实物质量、安全防护以及文明施工等进行全面检查，必须对质量缺陷整改完毕，垃圾清理干净，标高、轴线标识、质量检查数据等均完备清楚，安全防护设施搭设完毕并符合规范及甲方和发包人要求，无安全事故阻碍；</w:t>
      </w:r>
      <w:r>
        <w:rPr>
          <w:rFonts w:hint="eastAsia" w:asciiTheme="minorEastAsia" w:hAnsiTheme="minorEastAsia" w:eastAsiaTheme="minorEastAsia" w:cstheme="minorEastAsia"/>
          <w:sz w:val="24"/>
          <w:szCs w:val="24"/>
          <w:lang w:val="en-US" w:eastAsia="zh-CN"/>
        </w:rPr>
        <w:t>提供具体工程施工时的工资表、社保证明（农民工可无）、完税证（单位缴纳增值税的），以上资料需要复印件加盖公章。</w:t>
      </w:r>
      <w:r>
        <w:rPr>
          <w:rFonts w:hint="eastAsia" w:asciiTheme="minorEastAsia" w:hAnsiTheme="minorEastAsia" w:eastAsiaTheme="minorEastAsia" w:cstheme="minorEastAsia"/>
          <w:sz w:val="24"/>
          <w:szCs w:val="24"/>
        </w:rPr>
        <w:t>如乙方对上述任何一项工作在甲方要求（如何保证通知乙方通知条款补充在后）后经过三次处理仍不能达到要求，则甲方有权安排其他施工单位执行此项工作，由此所发生的一切费用由乙方负责。</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highlight w:val="none"/>
        </w:rPr>
        <w:t>合同签订前，乙方须缴纳劳务合同总价款</w:t>
      </w:r>
      <w:r>
        <w:rPr>
          <w:rFonts w:hint="eastAsia" w:asciiTheme="minorEastAsia" w:hAnsiTheme="minorEastAsia" w:eastAsiaTheme="minorEastAsia" w:cstheme="minorEastAsia"/>
          <w:sz w:val="24"/>
          <w:szCs w:val="24"/>
          <w:highlight w:val="none"/>
          <w:u w:val="single"/>
        </w:rPr>
        <w:t xml:space="preserve">  5% </w:t>
      </w:r>
      <w:r>
        <w:rPr>
          <w:rFonts w:hint="eastAsia" w:asciiTheme="minorEastAsia" w:hAnsiTheme="minorEastAsia" w:eastAsiaTheme="minorEastAsia" w:cstheme="minorEastAsia"/>
          <w:sz w:val="24"/>
          <w:szCs w:val="24"/>
          <w:highlight w:val="none"/>
        </w:rPr>
        <w:t>的保证金（包含履约保证金及农民工工资保证金）。施工总任务完成两月后，保证金无息返还。如未能按照合同约定履行或发生农民工讨薪等恶性事件保证金不再返还。</w:t>
      </w:r>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 xml:space="preserve"> 安全生产及安全事故处理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乙方应遵守工程建设施工安全生产有关管理规定，严格按安全标准进行施工，并随时接受行业安全检查人员依法实施的监督检查，采取必要的安全防护措施，消除事故隐患。由于乙方安全措施不力及任何乙方原因造成事故的责任和因此而发生的费用，由乙方承担。</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2、乙方应对作业现场劳务人员进行安全教育并进行书面记录，甲方有权进行检查。</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3、重大伤亡及其他安全事故处理: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（1）发生重大伤亡及其他安全事故，甲乙双方应采取紧急措施防止事态扩大并全力组织抢救伤者，保护事故现场，如因抢救伤者必须移动现场设备，须作出书面记录或拍照。</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（2）甲乙双方应分清责任，由事故责任方承担相应的责任。若甲乙双方对事故责任有争议时</w:t>
      </w:r>
      <w:r>
        <w:rPr>
          <w:rFonts w:hint="eastAsia" w:asciiTheme="minorEastAsia" w:hAnsiTheme="minorEastAsia" w:eastAsiaTheme="minorEastAsia" w:cstheme="minorEastAsia"/>
          <w:color w:val="C00000"/>
          <w:sz w:val="24"/>
          <w:szCs w:val="24"/>
        </w:rPr>
        <w:t>，</w:t>
      </w:r>
      <w:r>
        <w:rPr>
          <w:rFonts w:hint="eastAsia" w:asciiTheme="minorEastAsia" w:hAnsiTheme="minorEastAsia" w:eastAsiaTheme="minorEastAsia" w:cstheme="minorEastAsia"/>
          <w:sz w:val="24"/>
          <w:szCs w:val="24"/>
        </w:rPr>
        <w:t>应按政府有关部门的认定处理。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（3）对本工程的安全生产标准和环保施工，乙方在施工过程中应严格执行国家、地方的相关标准和规定，还要符合甲方提出的安全、文明施工要</w:t>
      </w:r>
      <w:r>
        <w:rPr>
          <w:rFonts w:hint="eastAsia" w:asciiTheme="minorEastAsia" w:hAnsiTheme="minorEastAsia" w:eastAsiaTheme="minorEastAsia" w:cstheme="minorEastAsia"/>
          <w:b w:val="0"/>
          <w:bCs w:val="0"/>
          <w:sz w:val="24"/>
          <w:szCs w:val="24"/>
        </w:rPr>
        <w:t>求。</w:t>
      </w:r>
    </w:p>
    <w:p>
      <w:pPr>
        <w:pStyle w:val="18"/>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b/>
          <w:color w:val="000000"/>
          <w:sz w:val="24"/>
          <w:szCs w:val="24"/>
          <w:u w:val="single"/>
        </w:rPr>
      </w:pPr>
      <w:r>
        <w:rPr>
          <w:rFonts w:hint="eastAsia" w:asciiTheme="minorEastAsia" w:hAnsiTheme="minorEastAsia" w:eastAsiaTheme="minorEastAsia" w:cstheme="minorEastAsia"/>
          <w:color w:val="000000"/>
          <w:sz w:val="24"/>
          <w:szCs w:val="24"/>
        </w:rPr>
        <w:t>（4）甲方负责办理本工程《建筑施工人员团体意外伤害保险》，保险费用为工程合同总造价的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‰，乙方负担所承包范围内结算价的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‰作为保险费（在每次结算中扣除），其余费用由公司项目部负担。</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（5）乙方使用的各类机械、脚手架及防</w:t>
      </w:r>
      <w:r>
        <w:rPr>
          <w:rFonts w:hint="eastAsia" w:asciiTheme="minorEastAsia" w:hAnsiTheme="minorEastAsia" w:eastAsiaTheme="minorEastAsia" w:cstheme="minorEastAsia"/>
          <w:sz w:val="24"/>
          <w:szCs w:val="24"/>
        </w:rPr>
        <w:t>护设施，应接受甲方主</w:t>
      </w:r>
      <w:r>
        <w:rPr>
          <w:rFonts w:hint="eastAsia" w:asciiTheme="minorEastAsia" w:hAnsiTheme="minorEastAsia" w:eastAsiaTheme="minorEastAsia" w:cstheme="minorEastAsia"/>
          <w:color w:val="000000"/>
          <w:sz w:val="24"/>
          <w:szCs w:val="24"/>
        </w:rPr>
        <w:t>管人员（或指定的负责人）进行检查，并做好检查记录，符合安全标准，乙方持操作证的人员方可使用。</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w:t>
      </w:r>
      <w:r>
        <w:rPr>
          <w:rFonts w:hint="eastAsia" w:asciiTheme="minorEastAsia" w:hAnsiTheme="minorEastAsia" w:eastAsiaTheme="minorEastAsia" w:cstheme="minorEastAsia"/>
          <w:color w:val="000000"/>
          <w:spacing w:val="2"/>
          <w:sz w:val="24"/>
          <w:szCs w:val="24"/>
        </w:rPr>
        <w:t>乙方老、弱、病、残人员不许进入施工现场，否则一切后果由乙方承担。</w:t>
      </w:r>
      <w:r>
        <w:rPr>
          <w:rFonts w:hint="eastAsia" w:asciiTheme="minorEastAsia" w:hAnsiTheme="minorEastAsia" w:eastAsiaTheme="minorEastAsia" w:cstheme="minorEastAsia"/>
          <w:color w:val="000000"/>
          <w:sz w:val="24"/>
          <w:szCs w:val="24"/>
        </w:rPr>
        <w:t>乙方人员发生伤亡事故时，双方应尽力抢救同时保护好现场，以便有关部门进行勘察、鉴定。伤亡事故定性后，属乙方责任或乙方工人违章操作发生的事故，由乙方自行按国家有关规定对伤亡职工或家属进行经济补偿，甲方不负经济和法律责任；属于甲方责任造成的伤亡事故，除按规定对责任者进行处理外，由甲方参照国家有关规定对乙方伤亡职工及家属给予经济补偿。</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4、承包人在施工现场内使用的安全保护用品(如安全带及其他保护用品)，由承包人负担。安全帽由发包人统一配备，承包人根据使用情况向发包人领取，费用由承包人负担。</w:t>
      </w:r>
    </w:p>
    <w:p>
      <w:pPr>
        <w:pStyle w:val="2"/>
        <w:ind w:firstLine="480" w:firstLineChars="200"/>
        <w:rPr>
          <w:rFonts w:hint="default"/>
          <w:lang w:val="en-US" w:eastAsia="zh-CN"/>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5、鉴于新冠疫情，承包人应做好疫情防控方案和应急预案，储备足量的防疫物资，做好各项疫情防控工作。</w:t>
      </w:r>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lang w:eastAsia="zh-CN"/>
        </w:rPr>
        <w:t>五、</w:t>
      </w:r>
      <w:r>
        <w:rPr>
          <w:rFonts w:hint="eastAsia" w:asciiTheme="minorEastAsia" w:hAnsiTheme="minorEastAsia" w:eastAsiaTheme="minorEastAsia" w:cstheme="minorEastAsia"/>
          <w:b/>
          <w:sz w:val="24"/>
          <w:szCs w:val="24"/>
        </w:rPr>
        <w:t>工程</w:t>
      </w:r>
      <w:r>
        <w:rPr>
          <w:rFonts w:hint="eastAsia" w:asciiTheme="minorEastAsia" w:hAnsiTheme="minorEastAsia" w:eastAsiaTheme="minorEastAsia" w:cstheme="minorEastAsia"/>
          <w:b/>
          <w:bCs/>
          <w:sz w:val="24"/>
          <w:szCs w:val="24"/>
        </w:rPr>
        <w:t>质量、验收</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（一）对本工程的质量标准，双方约定如下：</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i/>
          <w:iCs/>
          <w:color w:val="1D41D5"/>
          <w:sz w:val="24"/>
          <w:szCs w:val="24"/>
          <w:u w:val="single"/>
        </w:rPr>
        <w:t xml:space="preserve"> </w:t>
      </w:r>
      <w:r>
        <w:rPr>
          <w:rFonts w:hint="eastAsia" w:asciiTheme="minorEastAsia" w:hAnsiTheme="minorEastAsia" w:eastAsiaTheme="minorEastAsia" w:cstheme="minorEastAsia"/>
          <w:b/>
          <w:bCs/>
          <w:i w:val="0"/>
          <w:iCs w:val="0"/>
          <w:color w:val="auto"/>
          <w:sz w:val="24"/>
          <w:szCs w:val="24"/>
          <w:u w:val="single"/>
        </w:rPr>
        <w:t>合格</w:t>
      </w:r>
      <w:r>
        <w:rPr>
          <w:rFonts w:hint="eastAsia" w:asciiTheme="minorEastAsia" w:hAnsiTheme="minorEastAsia" w:eastAsiaTheme="minorEastAsia" w:cstheme="minorEastAsia"/>
          <w:i w:val="0"/>
          <w:iCs w:val="0"/>
          <w:color w:val="auto"/>
          <w:sz w:val="24"/>
          <w:szCs w:val="24"/>
          <w:u w:val="single"/>
        </w:rPr>
        <w:t xml:space="preserve"> </w:t>
      </w:r>
      <w:r>
        <w:rPr>
          <w:rFonts w:hint="eastAsia" w:asciiTheme="minorEastAsia" w:hAnsiTheme="minorEastAsia" w:eastAsiaTheme="minorEastAsia" w:cstheme="minorEastAsia"/>
          <w:i/>
          <w:iCs/>
          <w:color w:val="1D41D5"/>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应确保所完成施工的质量，达到设计图纸要求及约定标准的质量目标。</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如图纸、</w:t>
      </w: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甲方</w:t>
      </w:r>
      <w:r>
        <w:rPr>
          <w:rFonts w:hint="eastAsia" w:asciiTheme="minorEastAsia" w:hAnsiTheme="minorEastAsia" w:eastAsiaTheme="minorEastAsia" w:cstheme="minorEastAsia"/>
          <w:sz w:val="24"/>
          <w:szCs w:val="24"/>
        </w:rPr>
        <w:t>指令和国家及当地政府施工验收规范、标准之间有差异或不一致，</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应在取得</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书面认可后，以质量要求较高者为施工依据。</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必须按照国家规定的质量检验标准、施工验收规范和施工图组织施工。在施工中发现设计有误，须立即向</w:t>
      </w: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甲方</w:t>
      </w:r>
      <w:r>
        <w:rPr>
          <w:rFonts w:hint="eastAsia" w:asciiTheme="minorEastAsia" w:hAnsiTheme="minorEastAsia" w:eastAsiaTheme="minorEastAsia" w:cstheme="minorEastAsia"/>
          <w:sz w:val="24"/>
          <w:szCs w:val="24"/>
        </w:rPr>
        <w:t>提出，取得文字变更洽商手续后方可继续施工。是否暂缓或顺延工期由甲方判断并决定，乙方必须服从。</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lang w:eastAsia="zh-CN"/>
        </w:rPr>
        <w:t>乙方施工完毕，应向甲方提交完工报告，通知甲方验收；甲方应当在收到乙方的上述报告后对乙方施工成果进行验收，验收合格，视为乙方已经完成了本合同约定工作，进入成品保护期。自甲方与业主工程竣工验收合格之日起，进入保修期阶段。甲方与业主间的隐蔽工程验收结果或工程竣工验收结果表明乙方施工质量不合格时，乙方应负责无偿修复，不延长工期，并承担由此导致的甲方的相关损失。</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因乙方施工质量达不到设计文件和合同要求或施工/养护过程中达不到业主（监理）限期的质量要求时</w:t>
      </w:r>
      <w:r>
        <w:rPr>
          <w:rFonts w:hint="eastAsia" w:asciiTheme="minorEastAsia" w:hAnsiTheme="minorEastAsia" w:eastAsiaTheme="minorEastAsia" w:cstheme="minorEastAsia"/>
          <w:color w:val="auto"/>
          <w:sz w:val="24"/>
          <w:szCs w:val="24"/>
          <w:highlight w:val="none"/>
          <w:lang w:eastAsia="zh-CN"/>
        </w:rPr>
        <w:t>乙方应</w:t>
      </w:r>
      <w:r>
        <w:rPr>
          <w:rFonts w:hint="eastAsia" w:asciiTheme="minorEastAsia" w:hAnsiTheme="minorEastAsia" w:eastAsiaTheme="minorEastAsia" w:cstheme="minorEastAsia"/>
          <w:color w:val="auto"/>
          <w:sz w:val="24"/>
          <w:szCs w:val="24"/>
          <w:highlight w:val="none"/>
        </w:rPr>
        <w:t>向甲方</w:t>
      </w:r>
      <w:r>
        <w:rPr>
          <w:rFonts w:hint="eastAsia" w:asciiTheme="minorEastAsia" w:hAnsiTheme="minorEastAsia" w:eastAsiaTheme="minorEastAsia" w:cstheme="minorEastAsia"/>
          <w:color w:val="auto"/>
          <w:sz w:val="24"/>
          <w:szCs w:val="24"/>
          <w:highlight w:val="none"/>
          <w:lang w:eastAsia="zh-CN"/>
        </w:rPr>
        <w:t>赔偿并</w:t>
      </w:r>
      <w:r>
        <w:rPr>
          <w:rFonts w:hint="eastAsia" w:asciiTheme="minorEastAsia" w:hAnsiTheme="minorEastAsia" w:eastAsiaTheme="minorEastAsia" w:cstheme="minorEastAsia"/>
          <w:color w:val="auto"/>
          <w:sz w:val="24"/>
          <w:szCs w:val="24"/>
          <w:highlight w:val="none"/>
        </w:rPr>
        <w:t>承担违约金1000～5000元，发生质量事故的向</w:t>
      </w:r>
      <w:r>
        <w:rPr>
          <w:rFonts w:hint="eastAsia" w:asciiTheme="minorEastAsia" w:hAnsiTheme="minorEastAsia" w:eastAsiaTheme="minorEastAsia" w:cstheme="minorEastAsia"/>
          <w:color w:val="auto"/>
          <w:sz w:val="24"/>
          <w:szCs w:val="24"/>
          <w:highlight w:val="none"/>
          <w:lang w:eastAsia="zh-CN"/>
        </w:rPr>
        <w:t>甲方赔偿损失并</w:t>
      </w:r>
      <w:r>
        <w:rPr>
          <w:rFonts w:hint="eastAsia" w:asciiTheme="minorEastAsia" w:hAnsiTheme="minorEastAsia" w:eastAsiaTheme="minorEastAsia" w:cstheme="minorEastAsia"/>
          <w:color w:val="auto"/>
          <w:sz w:val="24"/>
          <w:szCs w:val="24"/>
          <w:highlight w:val="none"/>
        </w:rPr>
        <w:t>承担违约金5000～10000元。</w:t>
      </w:r>
    </w:p>
    <w:p>
      <w:pPr>
        <w:spacing w:line="440" w:lineRule="exact"/>
        <w:rPr>
          <w:rFonts w:hint="eastAsia" w:ascii="楷体" w:hAnsi="楷体" w:eastAsia="楷体" w:cs="楷体"/>
          <w:sz w:val="24"/>
          <w:szCs w:val="24"/>
        </w:rPr>
      </w:pPr>
    </w:p>
    <w:p>
      <w:pPr>
        <w:spacing w:line="440" w:lineRule="exact"/>
        <w:rPr>
          <w:rFonts w:ascii="宋体" w:hAnsi="宋体" w:cs="宋体"/>
          <w:sz w:val="24"/>
        </w:rPr>
      </w:pPr>
    </w:p>
    <w:p>
      <w:pPr>
        <w:wordWrap w:val="0"/>
        <w:spacing w:line="432" w:lineRule="auto"/>
        <w:rPr>
          <w:rFonts w:ascii="宋体" w:hAnsi="宋体" w:cs="宋体"/>
        </w:rPr>
      </w:pPr>
    </w:p>
    <w:p>
      <w:pPr>
        <w:jc w:val="center"/>
        <w:rPr>
          <w:rFonts w:hint="eastAsia" w:ascii="楷体" w:hAnsi="楷体" w:eastAsia="楷体" w:cs="楷体"/>
          <w:b/>
          <w:color w:val="000000"/>
          <w:sz w:val="32"/>
          <w:szCs w:val="32"/>
          <w:highlight w:val="none"/>
        </w:rPr>
      </w:pPr>
    </w:p>
    <w:p>
      <w:pPr>
        <w:jc w:val="center"/>
        <w:rPr>
          <w:rFonts w:hint="eastAsia" w:ascii="楷体" w:hAnsi="楷体" w:eastAsia="楷体" w:cs="楷体"/>
          <w:b/>
          <w:color w:val="000000"/>
          <w:sz w:val="32"/>
          <w:szCs w:val="32"/>
          <w:highlight w:val="none"/>
        </w:rPr>
      </w:pPr>
    </w:p>
    <w:p>
      <w:pPr>
        <w:jc w:val="center"/>
        <w:rPr>
          <w:rFonts w:hint="eastAsia" w:ascii="楷体" w:hAnsi="楷体" w:eastAsia="楷体" w:cs="楷体"/>
          <w:b/>
          <w:color w:val="000000"/>
          <w:sz w:val="32"/>
          <w:szCs w:val="32"/>
          <w:highlight w:val="none"/>
        </w:rPr>
      </w:pPr>
    </w:p>
    <w:p>
      <w:pPr>
        <w:jc w:val="center"/>
        <w:rPr>
          <w:rFonts w:hint="eastAsia" w:ascii="楷体" w:hAnsi="楷体" w:eastAsia="楷体" w:cs="楷体"/>
          <w:b/>
          <w:color w:val="000000"/>
          <w:sz w:val="32"/>
          <w:szCs w:val="32"/>
          <w:highlight w:val="none"/>
        </w:rPr>
      </w:pPr>
    </w:p>
    <w:p>
      <w:pPr>
        <w:jc w:val="center"/>
        <w:rPr>
          <w:rFonts w:hint="eastAsia" w:ascii="楷体" w:hAnsi="楷体" w:eastAsia="楷体" w:cs="楷体"/>
          <w:b/>
          <w:color w:val="000000"/>
          <w:sz w:val="32"/>
          <w:szCs w:val="32"/>
          <w:highlight w:val="none"/>
        </w:rPr>
      </w:pPr>
    </w:p>
    <w:p>
      <w:pPr>
        <w:jc w:val="center"/>
        <w:rPr>
          <w:rFonts w:hint="eastAsia" w:ascii="楷体" w:hAnsi="楷体" w:eastAsia="楷体" w:cs="楷体"/>
          <w:b/>
          <w:color w:val="000000"/>
          <w:sz w:val="32"/>
          <w:szCs w:val="32"/>
          <w:highlight w:val="none"/>
        </w:rPr>
      </w:pPr>
    </w:p>
    <w:p>
      <w:pPr>
        <w:pStyle w:val="2"/>
        <w:rPr>
          <w:rFonts w:hint="eastAsia"/>
        </w:rPr>
      </w:pPr>
    </w:p>
    <w:p>
      <w:pPr>
        <w:jc w:val="center"/>
        <w:rPr>
          <w:rFonts w:hint="eastAsia" w:asciiTheme="minorEastAsia" w:hAnsiTheme="minorEastAsia" w:eastAsiaTheme="minorEastAsia" w:cstheme="minorEastAsia"/>
          <w:b/>
          <w:color w:val="000000"/>
          <w:sz w:val="32"/>
          <w:szCs w:val="32"/>
          <w:highlight w:val="none"/>
        </w:rPr>
      </w:pPr>
      <w:r>
        <w:rPr>
          <w:rFonts w:hint="eastAsia" w:asciiTheme="minorEastAsia" w:hAnsiTheme="minorEastAsia" w:eastAsiaTheme="minorEastAsia" w:cstheme="minorEastAsia"/>
          <w:b/>
          <w:color w:val="000000"/>
          <w:sz w:val="32"/>
          <w:szCs w:val="32"/>
          <w:highlight w:val="none"/>
        </w:rPr>
        <w:t>五、投标文件格式</w:t>
      </w:r>
    </w:p>
    <w:p>
      <w:pPr>
        <w:ind w:left="1500" w:firstLine="626" w:firstLineChars="174"/>
        <w:rPr>
          <w:rFonts w:hint="eastAsia" w:asciiTheme="minorEastAsia" w:hAnsiTheme="minorEastAsia" w:eastAsiaTheme="minorEastAsia" w:cstheme="minorEastAsia"/>
          <w:color w:val="auto"/>
          <w:sz w:val="36"/>
          <w:highlight w:val="none"/>
          <w:u w:val="single"/>
        </w:rPr>
      </w:pPr>
      <w:r>
        <w:rPr>
          <w:rFonts w:hint="eastAsia" w:asciiTheme="minorEastAsia" w:hAnsiTheme="minorEastAsia" w:eastAsiaTheme="minorEastAsia" w:cstheme="minorEastAsia"/>
          <w:color w:val="auto"/>
          <w:sz w:val="36"/>
          <w:highlight w:val="none"/>
        </w:rPr>
        <mc:AlternateContent>
          <mc:Choice Requires="wps">
            <w:drawing>
              <wp:anchor distT="0" distB="0" distL="114300" distR="114300" simplePos="0" relativeHeight="251659264" behindDoc="0" locked="0" layoutInCell="1" allowOverlap="1">
                <wp:simplePos x="0" y="0"/>
                <wp:positionH relativeFrom="column">
                  <wp:posOffset>5178425</wp:posOffset>
                </wp:positionH>
                <wp:positionV relativeFrom="paragraph">
                  <wp:posOffset>182245</wp:posOffset>
                </wp:positionV>
                <wp:extent cx="1047115" cy="373380"/>
                <wp:effectExtent l="4445" t="5080" r="15240" b="21590"/>
                <wp:wrapNone/>
                <wp:docPr id="2" name="矩形 2"/>
                <wp:cNvGraphicFramePr/>
                <a:graphic xmlns:a="http://schemas.openxmlformats.org/drawingml/2006/main">
                  <a:graphicData uri="http://schemas.microsoft.com/office/word/2010/wordprocessingShape">
                    <wps:wsp>
                      <wps:cNvSpPr/>
                      <wps:spPr>
                        <a:xfrm>
                          <a:off x="0" y="0"/>
                          <a:ext cx="1047115" cy="373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sz w:val="28"/>
                                <w:szCs w:val="28"/>
                                <w:lang w:eastAsia="zh-CN"/>
                              </w:rPr>
                            </w:pPr>
                            <w:r>
                              <w:rPr>
                                <w:rFonts w:hint="eastAsia"/>
                                <w:sz w:val="28"/>
                                <w:szCs w:val="28"/>
                                <w:lang w:eastAsia="zh-CN"/>
                              </w:rPr>
                              <w:t>正本</w:t>
                            </w:r>
                            <w:r>
                              <w:rPr>
                                <w:rFonts w:hint="eastAsia"/>
                                <w:sz w:val="28"/>
                                <w:szCs w:val="28"/>
                                <w:lang w:val="en-US" w:eastAsia="zh-CN"/>
                              </w:rPr>
                              <w:t>/副本</w:t>
                            </w:r>
                          </w:p>
                        </w:txbxContent>
                      </wps:txbx>
                      <wps:bodyPr upright="1"/>
                    </wps:wsp>
                  </a:graphicData>
                </a:graphic>
              </wp:anchor>
            </w:drawing>
          </mc:Choice>
          <mc:Fallback>
            <w:pict>
              <v:rect id="_x0000_s1026" o:spid="_x0000_s1026" o:spt="1" style="position:absolute;left:0pt;margin-left:407.75pt;margin-top:14.35pt;height:29.4pt;width:82.45pt;z-index:251659264;mso-width-relative:page;mso-height-relative:page;" fillcolor="#FFFFFF" filled="t" stroked="t" coordsize="21600,21600" o:gfxdata="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N7dNP1wAAAAkBAAAPAAAAAAAAAAEAIAAAACIAAABkcnMv&#10;ZG93bnJldi54bWxQSwECFAAUAAAACACHTuJAACxqnAQCAAApBAAADgAAAAAAAAABACAAAAAmAQAA&#10;ZHJzL2Uyb0RvYy54bWxQSwUGAAAAAAYABgBZAQAAnAU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lang w:eastAsia="zh-CN"/>
                        </w:rPr>
                        <w:t>正本</w:t>
                      </w:r>
                      <w:r>
                        <w:rPr>
                          <w:rFonts w:hint="eastAsia"/>
                          <w:sz w:val="28"/>
                          <w:szCs w:val="28"/>
                          <w:lang w:val="en-US" w:eastAsia="zh-CN"/>
                        </w:rPr>
                        <w:t>/副本</w:t>
                      </w:r>
                    </w:p>
                  </w:txbxContent>
                </v:textbox>
              </v:rect>
            </w:pict>
          </mc:Fallback>
        </mc:AlternateContent>
      </w:r>
    </w:p>
    <w:p>
      <w:pPr>
        <w:ind w:left="1500" w:firstLine="626" w:firstLineChars="174"/>
        <w:rPr>
          <w:rFonts w:hint="eastAsia" w:asciiTheme="minorEastAsia" w:hAnsiTheme="minorEastAsia" w:eastAsiaTheme="minorEastAsia" w:cstheme="minorEastAsia"/>
          <w:color w:val="auto"/>
          <w:sz w:val="36"/>
          <w:highlight w:val="none"/>
          <w:u w:val="single"/>
        </w:rPr>
      </w:pPr>
    </w:p>
    <w:p>
      <w:pPr>
        <w:ind w:firstLine="1800" w:firstLineChars="500"/>
        <w:rPr>
          <w:rFonts w:hint="eastAsia" w:asciiTheme="minorEastAsia" w:hAnsiTheme="minorEastAsia" w:eastAsiaTheme="minorEastAsia" w:cstheme="minorEastAsia"/>
          <w:b/>
          <w:color w:val="auto"/>
          <w:sz w:val="36"/>
          <w:highlight w:val="none"/>
        </w:rPr>
      </w:pPr>
      <w:r>
        <w:rPr>
          <w:rFonts w:hint="eastAsia" w:asciiTheme="minorEastAsia" w:hAnsiTheme="minorEastAsia" w:eastAsiaTheme="minorEastAsia" w:cstheme="minorEastAsia"/>
          <w:color w:val="auto"/>
          <w:sz w:val="36"/>
          <w:highlight w:val="none"/>
          <w:u w:val="single"/>
        </w:rPr>
        <w:t xml:space="preserve">              </w:t>
      </w:r>
      <w:r>
        <w:rPr>
          <w:rFonts w:hint="eastAsia" w:asciiTheme="minorEastAsia" w:hAnsiTheme="minorEastAsia" w:eastAsiaTheme="minorEastAsia" w:cstheme="minorEastAsia"/>
          <w:color w:val="auto"/>
          <w:sz w:val="36"/>
          <w:highlight w:val="none"/>
          <w:u w:val="single"/>
          <w:lang w:val="en-US" w:eastAsia="zh-CN"/>
        </w:rPr>
        <w:t xml:space="preserve"> </w:t>
      </w:r>
      <w:r>
        <w:rPr>
          <w:rFonts w:hint="eastAsia" w:asciiTheme="minorEastAsia" w:hAnsiTheme="minorEastAsia" w:eastAsiaTheme="minorEastAsia" w:cstheme="minorEastAsia"/>
          <w:color w:val="auto"/>
          <w:sz w:val="36"/>
          <w:highlight w:val="none"/>
          <w:u w:val="single"/>
        </w:rPr>
        <w:t xml:space="preserve">            </w:t>
      </w:r>
      <w:r>
        <w:rPr>
          <w:rFonts w:hint="eastAsia" w:asciiTheme="minorEastAsia" w:hAnsiTheme="minorEastAsia" w:eastAsiaTheme="minorEastAsia" w:cstheme="minorEastAsia"/>
          <w:b/>
          <w:color w:val="auto"/>
          <w:sz w:val="36"/>
          <w:highlight w:val="none"/>
        </w:rPr>
        <w:t>招标</w:t>
      </w:r>
    </w:p>
    <w:p>
      <w:pPr>
        <w:jc w:val="center"/>
        <w:rPr>
          <w:rFonts w:hint="eastAsia" w:asciiTheme="minorEastAsia" w:hAnsiTheme="minorEastAsia" w:eastAsiaTheme="minorEastAsia" w:cstheme="minorEastAsia"/>
          <w:b/>
          <w:color w:val="auto"/>
          <w:sz w:val="72"/>
          <w:highlight w:val="none"/>
        </w:rPr>
      </w:pPr>
    </w:p>
    <w:p>
      <w:pPr>
        <w:jc w:val="center"/>
        <w:rPr>
          <w:rFonts w:hint="eastAsia" w:asciiTheme="minorEastAsia" w:hAnsiTheme="minorEastAsia" w:eastAsiaTheme="minorEastAsia" w:cstheme="minorEastAsia"/>
          <w:b/>
          <w:color w:val="auto"/>
          <w:spacing w:val="120"/>
          <w:sz w:val="84"/>
          <w:szCs w:val="84"/>
          <w:highlight w:val="none"/>
        </w:rPr>
      </w:pPr>
      <w:r>
        <w:rPr>
          <w:rFonts w:hint="eastAsia" w:asciiTheme="minorEastAsia" w:hAnsiTheme="minorEastAsia" w:eastAsiaTheme="minorEastAsia" w:cstheme="minorEastAsia"/>
          <w:b/>
          <w:color w:val="auto"/>
          <w:spacing w:val="120"/>
          <w:sz w:val="84"/>
          <w:szCs w:val="84"/>
          <w:highlight w:val="none"/>
        </w:rPr>
        <w:t>投标文件</w:t>
      </w:r>
    </w:p>
    <w:p>
      <w:pPr>
        <w:jc w:val="center"/>
        <w:rPr>
          <w:rFonts w:hint="eastAsia" w:asciiTheme="minorEastAsia" w:hAnsiTheme="minorEastAsia" w:eastAsiaTheme="minorEastAsia" w:cstheme="minorEastAsia"/>
          <w:b/>
          <w:color w:val="auto"/>
          <w:spacing w:val="120"/>
          <w:sz w:val="44"/>
          <w:szCs w:val="44"/>
          <w:highlight w:val="none"/>
        </w:rPr>
      </w:pPr>
    </w:p>
    <w:p>
      <w:pPr>
        <w:jc w:val="center"/>
        <w:rPr>
          <w:rFonts w:hint="eastAsia" w:asciiTheme="minorEastAsia" w:hAnsiTheme="minorEastAsia" w:eastAsiaTheme="minorEastAsia" w:cstheme="minorEastAsia"/>
          <w:b/>
          <w:color w:val="auto"/>
          <w:sz w:val="44"/>
          <w:szCs w:val="44"/>
          <w:highlight w:val="none"/>
        </w:rPr>
      </w:pPr>
    </w:p>
    <w:p>
      <w:pPr>
        <w:jc w:val="center"/>
        <w:rPr>
          <w:rFonts w:hint="eastAsia" w:asciiTheme="minorEastAsia" w:hAnsiTheme="minorEastAsia" w:eastAsiaTheme="minorEastAsia" w:cstheme="minorEastAsia"/>
          <w:b/>
          <w:color w:val="auto"/>
          <w:sz w:val="48"/>
          <w:highlight w:val="none"/>
        </w:rPr>
      </w:pPr>
    </w:p>
    <w:p>
      <w:pPr>
        <w:jc w:val="center"/>
        <w:rPr>
          <w:rFonts w:hint="eastAsia" w:asciiTheme="minorEastAsia" w:hAnsiTheme="minorEastAsia" w:eastAsiaTheme="minorEastAsia" w:cstheme="minorEastAsia"/>
          <w:b/>
          <w:color w:val="auto"/>
          <w:sz w:val="48"/>
          <w:highlight w:val="none"/>
        </w:rPr>
      </w:pPr>
    </w:p>
    <w:p>
      <w:pPr>
        <w:jc w:val="both"/>
        <w:rPr>
          <w:rFonts w:hint="eastAsia" w:asciiTheme="minorEastAsia" w:hAnsiTheme="minorEastAsia" w:eastAsiaTheme="minorEastAsia" w:cstheme="minorEastAsia"/>
          <w:b/>
          <w:color w:val="auto"/>
          <w:sz w:val="48"/>
          <w:highlight w:val="none"/>
        </w:rPr>
      </w:pPr>
    </w:p>
    <w:p>
      <w:pPr>
        <w:jc w:val="center"/>
        <w:rPr>
          <w:rFonts w:hint="eastAsia" w:asciiTheme="minorEastAsia" w:hAnsiTheme="minorEastAsia" w:eastAsiaTheme="minorEastAsia" w:cstheme="minorEastAsia"/>
          <w:b/>
          <w:color w:val="auto"/>
          <w:sz w:val="48"/>
          <w:highlight w:val="none"/>
        </w:rPr>
      </w:pPr>
    </w:p>
    <w:p>
      <w:pPr>
        <w:jc w:val="center"/>
        <w:rPr>
          <w:rFonts w:hint="eastAsia" w:asciiTheme="minorEastAsia" w:hAnsiTheme="minorEastAsia" w:eastAsiaTheme="minorEastAsia" w:cstheme="minorEastAsia"/>
          <w:b/>
          <w:color w:val="auto"/>
          <w:sz w:val="48"/>
          <w:highlight w:val="none"/>
        </w:rPr>
      </w:pPr>
    </w:p>
    <w:p>
      <w:pPr>
        <w:keepNext w:val="0"/>
        <w:keepLines w:val="0"/>
        <w:pageBreakBefore w:val="0"/>
        <w:widowControl/>
        <w:kinsoku/>
        <w:wordWrap/>
        <w:overflowPunct/>
        <w:topLinePunct w:val="0"/>
        <w:autoSpaceDE/>
        <w:autoSpaceDN/>
        <w:bidi w:val="0"/>
        <w:adjustRightInd w:val="0"/>
        <w:snapToGrid w:val="0"/>
        <w:spacing w:line="360" w:lineRule="auto"/>
        <w:ind w:firstLine="602" w:firstLineChars="200"/>
        <w:textAlignment w:val="auto"/>
        <w:rPr>
          <w:rFonts w:hint="eastAsia" w:asciiTheme="minorEastAsia" w:hAnsiTheme="minorEastAsia" w:eastAsiaTheme="minorEastAsia" w:cstheme="minorEastAsia"/>
          <w:b/>
          <w:color w:val="auto"/>
          <w:sz w:val="30"/>
          <w:highlight w:val="none"/>
          <w:u w:val="single"/>
        </w:rPr>
      </w:pPr>
      <w:r>
        <w:rPr>
          <w:rFonts w:hint="eastAsia" w:asciiTheme="minorEastAsia" w:hAnsiTheme="minorEastAsia" w:eastAsiaTheme="minorEastAsia" w:cstheme="minorEastAsia"/>
          <w:b/>
          <w:color w:val="auto"/>
          <w:sz w:val="30"/>
          <w:highlight w:val="none"/>
        </w:rPr>
        <w:t>投   标   人：</w:t>
      </w:r>
      <w:r>
        <w:rPr>
          <w:rFonts w:hint="eastAsia" w:asciiTheme="minorEastAsia" w:hAnsiTheme="minorEastAsia" w:eastAsiaTheme="minorEastAsia" w:cstheme="minorEastAsia"/>
          <w:b/>
          <w:color w:val="auto"/>
          <w:sz w:val="30"/>
          <w:highlight w:val="none"/>
          <w:u w:val="single"/>
        </w:rPr>
        <w:t xml:space="preserve">          </w:t>
      </w:r>
      <w:r>
        <w:rPr>
          <w:rFonts w:hint="eastAsia" w:asciiTheme="minorEastAsia" w:hAnsiTheme="minorEastAsia" w:eastAsiaTheme="minorEastAsia" w:cstheme="minorEastAsia"/>
          <w:b/>
          <w:color w:val="auto"/>
          <w:sz w:val="30"/>
          <w:highlight w:val="none"/>
          <w:u w:val="single"/>
        </w:rPr>
        <w:tab/>
      </w:r>
      <w:r>
        <w:rPr>
          <w:rFonts w:hint="eastAsia" w:asciiTheme="minorEastAsia" w:hAnsiTheme="minorEastAsia" w:eastAsiaTheme="minorEastAsia" w:cstheme="minorEastAsia"/>
          <w:b/>
          <w:color w:val="auto"/>
          <w:sz w:val="30"/>
          <w:highlight w:val="none"/>
          <w:u w:val="single"/>
        </w:rPr>
        <w:tab/>
      </w:r>
      <w:r>
        <w:rPr>
          <w:rFonts w:hint="eastAsia" w:asciiTheme="minorEastAsia" w:hAnsiTheme="minorEastAsia" w:eastAsiaTheme="minorEastAsia" w:cstheme="minorEastAsia"/>
          <w:b/>
          <w:color w:val="auto"/>
          <w:sz w:val="30"/>
          <w:highlight w:val="none"/>
          <w:u w:val="single"/>
        </w:rPr>
        <w:t xml:space="preserve">        （盖章） </w:t>
      </w:r>
    </w:p>
    <w:p>
      <w:pPr>
        <w:keepNext w:val="0"/>
        <w:keepLines w:val="0"/>
        <w:pageBreakBefore w:val="0"/>
        <w:widowControl/>
        <w:kinsoku/>
        <w:wordWrap/>
        <w:overflowPunct/>
        <w:topLinePunct w:val="0"/>
        <w:autoSpaceDE/>
        <w:autoSpaceDN/>
        <w:bidi w:val="0"/>
        <w:adjustRightInd w:val="0"/>
        <w:snapToGrid w:val="0"/>
        <w:spacing w:line="360" w:lineRule="auto"/>
        <w:ind w:firstLine="567" w:firstLineChars="157"/>
        <w:textAlignment w:val="auto"/>
        <w:rPr>
          <w:rFonts w:hint="eastAsia" w:asciiTheme="minorEastAsia" w:hAnsiTheme="minorEastAsia" w:eastAsiaTheme="minorEastAsia" w:cstheme="minorEastAsia"/>
          <w:b/>
          <w:color w:val="auto"/>
          <w:sz w:val="30"/>
          <w:highlight w:val="none"/>
        </w:rPr>
      </w:pPr>
      <w:r>
        <w:rPr>
          <w:rFonts w:hint="eastAsia" w:asciiTheme="minorEastAsia" w:hAnsiTheme="minorEastAsia" w:eastAsiaTheme="minorEastAsia" w:cstheme="minorEastAsia"/>
          <w:b/>
          <w:color w:val="auto"/>
          <w:spacing w:val="30"/>
          <w:sz w:val="30"/>
          <w:highlight w:val="none"/>
        </w:rPr>
        <w:t>法定代表人或授权委托人：</w:t>
      </w:r>
      <w:r>
        <w:rPr>
          <w:rFonts w:hint="eastAsia" w:asciiTheme="minorEastAsia" w:hAnsiTheme="minorEastAsia" w:eastAsiaTheme="minorEastAsia" w:cstheme="minorEastAsia"/>
          <w:b/>
          <w:color w:val="auto"/>
          <w:sz w:val="30"/>
          <w:highlight w:val="none"/>
          <w:u w:val="single"/>
        </w:rPr>
        <w:t xml:space="preserve">            （签字或盖章）</w:t>
      </w:r>
    </w:p>
    <w:p>
      <w:pPr>
        <w:keepNext w:val="0"/>
        <w:keepLines w:val="0"/>
        <w:pageBreakBefore w:val="0"/>
        <w:widowControl/>
        <w:kinsoku/>
        <w:wordWrap/>
        <w:overflowPunct/>
        <w:topLinePunct w:val="0"/>
        <w:autoSpaceDE/>
        <w:autoSpaceDN/>
        <w:bidi w:val="0"/>
        <w:adjustRightInd w:val="0"/>
        <w:snapToGrid w:val="0"/>
        <w:spacing w:line="360" w:lineRule="auto"/>
        <w:ind w:firstLine="602" w:firstLineChars="200"/>
        <w:textAlignment w:val="auto"/>
        <w:rPr>
          <w:rFonts w:hint="eastAsia" w:asciiTheme="minorEastAsia" w:hAnsiTheme="minorEastAsia" w:eastAsiaTheme="minorEastAsia" w:cstheme="minorEastAsia"/>
          <w:b/>
          <w:color w:val="auto"/>
          <w:sz w:val="30"/>
          <w:highlight w:val="none"/>
        </w:rPr>
      </w:pPr>
      <w:r>
        <w:rPr>
          <w:rFonts w:hint="eastAsia" w:asciiTheme="minorEastAsia" w:hAnsiTheme="minorEastAsia" w:eastAsiaTheme="minorEastAsia" w:cstheme="minorEastAsia"/>
          <w:b/>
          <w:color w:val="auto"/>
          <w:sz w:val="30"/>
          <w:highlight w:val="none"/>
        </w:rPr>
        <w:t>日        期：</w:t>
      </w:r>
      <w:r>
        <w:rPr>
          <w:rFonts w:hint="eastAsia" w:asciiTheme="minorEastAsia" w:hAnsiTheme="minorEastAsia" w:eastAsiaTheme="minorEastAsia" w:cstheme="minorEastAsia"/>
          <w:b/>
          <w:color w:val="auto"/>
          <w:sz w:val="30"/>
          <w:highlight w:val="none"/>
          <w:u w:val="single"/>
        </w:rPr>
        <w:t xml:space="preserve">         </w:t>
      </w:r>
      <w:r>
        <w:rPr>
          <w:rFonts w:hint="eastAsia" w:asciiTheme="minorEastAsia" w:hAnsiTheme="minorEastAsia" w:eastAsiaTheme="minorEastAsia" w:cstheme="minorEastAsia"/>
          <w:b/>
          <w:color w:val="auto"/>
          <w:sz w:val="30"/>
          <w:highlight w:val="none"/>
        </w:rPr>
        <w:t>年</w:t>
      </w:r>
      <w:r>
        <w:rPr>
          <w:rFonts w:hint="eastAsia" w:asciiTheme="minorEastAsia" w:hAnsiTheme="minorEastAsia" w:eastAsiaTheme="minorEastAsia" w:cstheme="minorEastAsia"/>
          <w:b/>
          <w:color w:val="auto"/>
          <w:sz w:val="30"/>
          <w:highlight w:val="none"/>
          <w:u w:val="single"/>
        </w:rPr>
        <w:t xml:space="preserve">        </w:t>
      </w:r>
      <w:r>
        <w:rPr>
          <w:rFonts w:hint="eastAsia" w:asciiTheme="minorEastAsia" w:hAnsiTheme="minorEastAsia" w:eastAsiaTheme="minorEastAsia" w:cstheme="minorEastAsia"/>
          <w:b/>
          <w:color w:val="auto"/>
          <w:sz w:val="30"/>
          <w:highlight w:val="none"/>
        </w:rPr>
        <w:t>月</w:t>
      </w:r>
      <w:r>
        <w:rPr>
          <w:rFonts w:hint="eastAsia" w:asciiTheme="minorEastAsia" w:hAnsiTheme="minorEastAsia" w:eastAsiaTheme="minorEastAsia" w:cstheme="minorEastAsia"/>
          <w:b/>
          <w:color w:val="auto"/>
          <w:sz w:val="30"/>
          <w:highlight w:val="none"/>
          <w:u w:val="single"/>
        </w:rPr>
        <w:t xml:space="preserve">         </w:t>
      </w:r>
      <w:r>
        <w:rPr>
          <w:rFonts w:hint="eastAsia" w:asciiTheme="minorEastAsia" w:hAnsiTheme="minorEastAsia" w:eastAsiaTheme="minorEastAsia" w:cstheme="minorEastAsia"/>
          <w:b/>
          <w:color w:val="auto"/>
          <w:sz w:val="30"/>
          <w:highlight w:val="none"/>
        </w:rPr>
        <w:t>日</w:t>
      </w:r>
    </w:p>
    <w:p>
      <w:pPr>
        <w:keepNext w:val="0"/>
        <w:keepLines w:val="0"/>
        <w:pageBreakBefore w:val="0"/>
        <w:kinsoku/>
        <w:topLinePunct w:val="0"/>
        <w:bidi w:val="0"/>
        <w:spacing w:before="100" w:after="100" w:line="240" w:lineRule="auto"/>
        <w:jc w:val="center"/>
        <w:textAlignment w:val="auto"/>
        <w:rPr>
          <w:rFonts w:hint="eastAsia" w:asciiTheme="minorEastAsia" w:hAnsiTheme="minorEastAsia" w:eastAsiaTheme="minorEastAsia" w:cstheme="minorEastAsia"/>
          <w:b/>
          <w:color w:val="000000"/>
          <w:sz w:val="24"/>
          <w:szCs w:val="24"/>
          <w:highlight w:val="none"/>
        </w:rPr>
      </w:pPr>
    </w:p>
    <w:p>
      <w:pPr>
        <w:keepNext w:val="0"/>
        <w:keepLines w:val="0"/>
        <w:pageBreakBefore w:val="0"/>
        <w:kinsoku/>
        <w:topLinePunct w:val="0"/>
        <w:bidi w:val="0"/>
        <w:spacing w:before="100" w:after="100" w:line="240" w:lineRule="auto"/>
        <w:jc w:val="center"/>
        <w:textAlignment w:val="auto"/>
        <w:rPr>
          <w:rFonts w:hint="eastAsia" w:asciiTheme="minorEastAsia" w:hAnsiTheme="minorEastAsia" w:eastAsiaTheme="minorEastAsia" w:cstheme="minorEastAsia"/>
          <w:b/>
          <w:color w:val="000000"/>
          <w:sz w:val="24"/>
          <w:szCs w:val="24"/>
          <w:highlight w:val="none"/>
        </w:rPr>
      </w:pPr>
    </w:p>
    <w:p>
      <w:pPr>
        <w:keepNext w:val="0"/>
        <w:keepLines w:val="0"/>
        <w:pageBreakBefore w:val="0"/>
        <w:kinsoku/>
        <w:topLinePunct w:val="0"/>
        <w:bidi w:val="0"/>
        <w:spacing w:before="100" w:after="100" w:line="240" w:lineRule="auto"/>
        <w:jc w:val="center"/>
        <w:textAlignment w:val="auto"/>
        <w:rPr>
          <w:rFonts w:hint="eastAsia" w:asciiTheme="minorEastAsia" w:hAnsiTheme="minorEastAsia" w:eastAsiaTheme="minorEastAsia" w:cstheme="minorEastAsia"/>
          <w:b/>
          <w:color w:val="000000"/>
          <w:sz w:val="32"/>
          <w:szCs w:val="32"/>
          <w:highlight w:val="none"/>
        </w:rPr>
      </w:pPr>
    </w:p>
    <w:p>
      <w:pPr>
        <w:keepNext w:val="0"/>
        <w:keepLines w:val="0"/>
        <w:pageBreakBefore w:val="0"/>
        <w:kinsoku/>
        <w:topLinePunct w:val="0"/>
        <w:bidi w:val="0"/>
        <w:spacing w:before="100" w:after="100" w:line="240" w:lineRule="auto"/>
        <w:jc w:val="center"/>
        <w:textAlignment w:val="auto"/>
        <w:rPr>
          <w:rFonts w:hint="eastAsia" w:asciiTheme="minorEastAsia" w:hAnsiTheme="minorEastAsia" w:eastAsiaTheme="minorEastAsia" w:cstheme="minorEastAsia"/>
          <w:b/>
          <w:color w:val="000000"/>
          <w:sz w:val="32"/>
          <w:szCs w:val="32"/>
          <w:highlight w:val="none"/>
        </w:rPr>
      </w:pPr>
      <w:r>
        <w:rPr>
          <w:rFonts w:hint="eastAsia" w:asciiTheme="minorEastAsia" w:hAnsiTheme="minorEastAsia" w:eastAsiaTheme="minorEastAsia" w:cstheme="minorEastAsia"/>
          <w:b/>
          <w:color w:val="000000"/>
          <w:sz w:val="32"/>
          <w:szCs w:val="32"/>
          <w:highlight w:val="none"/>
        </w:rPr>
        <w:t>法定代表人身份证明书</w:t>
      </w:r>
    </w:p>
    <w:p>
      <w:pPr>
        <w:keepNext w:val="0"/>
        <w:keepLines w:val="0"/>
        <w:pageBreakBefore w:val="0"/>
        <w:kinsoku/>
        <w:topLinePunct w:val="0"/>
        <w:bidi w:val="0"/>
        <w:spacing w:before="100" w:after="100" w:line="240" w:lineRule="auto"/>
        <w:textAlignment w:val="auto"/>
        <w:rPr>
          <w:rFonts w:hint="eastAsia" w:asciiTheme="minorEastAsia" w:hAnsiTheme="minorEastAsia" w:eastAsiaTheme="minorEastAsia" w:cstheme="minorEastAsia"/>
          <w:color w:val="000000"/>
          <w:sz w:val="24"/>
          <w:szCs w:val="24"/>
          <w:highlight w:val="none"/>
        </w:rPr>
      </w:pPr>
    </w:p>
    <w:p>
      <w:pPr>
        <w:keepNext w:val="0"/>
        <w:keepLines w:val="0"/>
        <w:pageBreakBefore w:val="0"/>
        <w:kinsoku/>
        <w:topLinePunct w:val="0"/>
        <w:bidi w:val="0"/>
        <w:spacing w:before="100" w:after="100" w:line="240" w:lineRule="auto"/>
        <w:ind w:firstLine="612"/>
        <w:textAlignment w:val="auto"/>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kinsoku/>
        <w:wordWrap/>
        <w:overflowPunct/>
        <w:topLinePunct w:val="0"/>
        <w:autoSpaceDE/>
        <w:autoSpaceDN/>
        <w:bidi w:val="0"/>
        <w:adjustRightInd w:val="0"/>
        <w:snapToGrid w:val="0"/>
        <w:spacing w:before="100" w:after="100" w:line="360" w:lineRule="auto"/>
        <w:ind w:firstLine="612"/>
        <w:textAlignment w:val="auto"/>
        <w:rPr>
          <w:rFonts w:hint="eastAsia" w:asciiTheme="minorEastAsia" w:hAnsiTheme="minorEastAsia" w:eastAsiaTheme="minorEastAsia" w:cstheme="minorEastAsia"/>
          <w:color w:val="000000"/>
          <w:sz w:val="24"/>
          <w:szCs w:val="24"/>
          <w:highlight w:val="none"/>
          <w:u w:val="single"/>
        </w:rPr>
      </w:pPr>
      <w:r>
        <w:rPr>
          <w:rFonts w:hint="eastAsia" w:asciiTheme="minorEastAsia" w:hAnsiTheme="minorEastAsia" w:eastAsiaTheme="minorEastAsia" w:cstheme="minorEastAsia"/>
          <w:color w:val="000000"/>
          <w:sz w:val="24"/>
          <w:szCs w:val="24"/>
          <w:highlight w:val="none"/>
        </w:rPr>
        <w:t>单位名称：</w:t>
      </w:r>
      <w:r>
        <w:rPr>
          <w:rFonts w:hint="eastAsia" w:asciiTheme="minorEastAsia" w:hAnsiTheme="minorEastAsia" w:eastAsiaTheme="minorEastAsia" w:cstheme="minorEastAsia"/>
          <w:color w:val="000000"/>
          <w:sz w:val="24"/>
          <w:szCs w:val="24"/>
          <w:highlight w:val="none"/>
          <w:u w:val="single"/>
        </w:rPr>
        <w:tab/>
      </w:r>
      <w:r>
        <w:rPr>
          <w:rFonts w:hint="eastAsia" w:asciiTheme="minorEastAsia" w:hAnsiTheme="minorEastAsia" w:eastAsiaTheme="minorEastAsia" w:cstheme="minorEastAsia"/>
          <w:color w:val="000000"/>
          <w:sz w:val="24"/>
          <w:szCs w:val="24"/>
          <w:highlight w:val="none"/>
          <w:u w:val="single"/>
        </w:rPr>
        <w:tab/>
      </w:r>
      <w:r>
        <w:rPr>
          <w:rFonts w:hint="eastAsia" w:asciiTheme="minorEastAsia" w:hAnsiTheme="minorEastAsia" w:eastAsiaTheme="minorEastAsia" w:cstheme="minorEastAsia"/>
          <w:color w:val="000000"/>
          <w:sz w:val="24"/>
          <w:szCs w:val="24"/>
          <w:highlight w:val="none"/>
          <w:u w:val="single"/>
        </w:rPr>
        <w:tab/>
      </w:r>
      <w:r>
        <w:rPr>
          <w:rFonts w:hint="eastAsia" w:asciiTheme="minorEastAsia" w:hAnsiTheme="minorEastAsia" w:eastAsiaTheme="minorEastAsia" w:cstheme="minorEastAsia"/>
          <w:color w:val="000000"/>
          <w:sz w:val="24"/>
          <w:szCs w:val="24"/>
          <w:highlight w:val="none"/>
          <w:u w:val="single"/>
        </w:rPr>
        <w:tab/>
      </w:r>
      <w:r>
        <w:rPr>
          <w:rFonts w:hint="eastAsia" w:asciiTheme="minorEastAsia" w:hAnsiTheme="minorEastAsia" w:eastAsiaTheme="minorEastAsia" w:cstheme="minorEastAsia"/>
          <w:color w:val="000000"/>
          <w:sz w:val="24"/>
          <w:szCs w:val="24"/>
          <w:highlight w:val="none"/>
          <w:u w:val="single"/>
        </w:rPr>
        <w:tab/>
      </w:r>
      <w:r>
        <w:rPr>
          <w:rFonts w:hint="eastAsia" w:asciiTheme="minorEastAsia" w:hAnsiTheme="minorEastAsia" w:eastAsiaTheme="minorEastAsia" w:cstheme="minorEastAsia"/>
          <w:color w:val="000000"/>
          <w:sz w:val="24"/>
          <w:szCs w:val="24"/>
          <w:highlight w:val="none"/>
          <w:u w:val="single"/>
        </w:rPr>
        <w:tab/>
      </w:r>
      <w:r>
        <w:rPr>
          <w:rFonts w:hint="eastAsia" w:asciiTheme="minorEastAsia" w:hAnsiTheme="minorEastAsia" w:eastAsiaTheme="minorEastAsia" w:cstheme="minorEastAsia"/>
          <w:color w:val="000000"/>
          <w:sz w:val="24"/>
          <w:szCs w:val="24"/>
          <w:highlight w:val="none"/>
          <w:u w:val="single"/>
        </w:rPr>
        <w:tab/>
      </w:r>
      <w:r>
        <w:rPr>
          <w:rFonts w:hint="eastAsia" w:asciiTheme="minorEastAsia" w:hAnsiTheme="minorEastAsia" w:eastAsiaTheme="minorEastAsia" w:cstheme="minorEastAsia"/>
          <w:color w:val="000000"/>
          <w:sz w:val="24"/>
          <w:szCs w:val="24"/>
          <w:highlight w:val="none"/>
          <w:u w:val="single"/>
        </w:rPr>
        <w:tab/>
      </w:r>
      <w:r>
        <w:rPr>
          <w:rFonts w:hint="eastAsia" w:asciiTheme="minorEastAsia" w:hAnsiTheme="minorEastAsia" w:eastAsiaTheme="minorEastAsia" w:cstheme="minorEastAsia"/>
          <w:color w:val="000000"/>
          <w:sz w:val="24"/>
          <w:szCs w:val="24"/>
          <w:highlight w:val="none"/>
          <w:u w:val="single"/>
        </w:rPr>
        <w:tab/>
      </w:r>
    </w:p>
    <w:p>
      <w:pPr>
        <w:keepNext w:val="0"/>
        <w:keepLines w:val="0"/>
        <w:pageBreakBefore w:val="0"/>
        <w:widowControl/>
        <w:kinsoku/>
        <w:wordWrap/>
        <w:overflowPunct/>
        <w:topLinePunct w:val="0"/>
        <w:autoSpaceDE/>
        <w:autoSpaceDN/>
        <w:bidi w:val="0"/>
        <w:adjustRightInd w:val="0"/>
        <w:snapToGrid w:val="0"/>
        <w:spacing w:before="100" w:after="100" w:line="360" w:lineRule="auto"/>
        <w:ind w:firstLine="610"/>
        <w:textAlignment w:val="auto"/>
        <w:rPr>
          <w:rFonts w:hint="eastAsia" w:asciiTheme="minorEastAsia" w:hAnsiTheme="minorEastAsia" w:eastAsiaTheme="minorEastAsia" w:cstheme="minorEastAsia"/>
          <w:color w:val="000000"/>
          <w:sz w:val="24"/>
          <w:szCs w:val="24"/>
          <w:highlight w:val="none"/>
          <w:u w:val="single"/>
        </w:rPr>
      </w:pPr>
      <w:r>
        <w:rPr>
          <w:rFonts w:hint="eastAsia" w:asciiTheme="minorEastAsia" w:hAnsiTheme="minorEastAsia" w:eastAsiaTheme="minorEastAsia" w:cstheme="minorEastAsia"/>
          <w:color w:val="000000"/>
          <w:sz w:val="24"/>
          <w:szCs w:val="24"/>
          <w:highlight w:val="none"/>
        </w:rPr>
        <w:t>单位性质：</w:t>
      </w:r>
      <w:r>
        <w:rPr>
          <w:rFonts w:hint="eastAsia" w:asciiTheme="minorEastAsia" w:hAnsiTheme="minorEastAsia" w:eastAsiaTheme="minorEastAsia" w:cstheme="minorEastAsia"/>
          <w:color w:val="000000"/>
          <w:sz w:val="24"/>
          <w:szCs w:val="24"/>
          <w:highlight w:val="none"/>
          <w:u w:val="single"/>
        </w:rPr>
        <w:tab/>
      </w:r>
      <w:r>
        <w:rPr>
          <w:rFonts w:hint="eastAsia" w:asciiTheme="minorEastAsia" w:hAnsiTheme="minorEastAsia" w:eastAsiaTheme="minorEastAsia" w:cstheme="minorEastAsia"/>
          <w:color w:val="000000"/>
          <w:sz w:val="24"/>
          <w:szCs w:val="24"/>
          <w:highlight w:val="none"/>
          <w:u w:val="single"/>
        </w:rPr>
        <w:tab/>
      </w:r>
      <w:r>
        <w:rPr>
          <w:rFonts w:hint="eastAsia" w:asciiTheme="minorEastAsia" w:hAnsiTheme="minorEastAsia" w:eastAsiaTheme="minorEastAsia" w:cstheme="minorEastAsia"/>
          <w:color w:val="000000"/>
          <w:sz w:val="24"/>
          <w:szCs w:val="24"/>
          <w:highlight w:val="none"/>
          <w:u w:val="single"/>
        </w:rPr>
        <w:tab/>
      </w:r>
      <w:r>
        <w:rPr>
          <w:rFonts w:hint="eastAsia" w:asciiTheme="minorEastAsia" w:hAnsiTheme="minorEastAsia" w:eastAsiaTheme="minorEastAsia" w:cstheme="minorEastAsia"/>
          <w:color w:val="000000"/>
          <w:sz w:val="24"/>
          <w:szCs w:val="24"/>
          <w:highlight w:val="none"/>
          <w:u w:val="single"/>
        </w:rPr>
        <w:tab/>
      </w:r>
      <w:r>
        <w:rPr>
          <w:rFonts w:hint="eastAsia" w:asciiTheme="minorEastAsia" w:hAnsiTheme="minorEastAsia" w:eastAsiaTheme="minorEastAsia" w:cstheme="minorEastAsia"/>
          <w:color w:val="000000"/>
          <w:sz w:val="24"/>
          <w:szCs w:val="24"/>
          <w:highlight w:val="none"/>
          <w:u w:val="single"/>
        </w:rPr>
        <w:tab/>
      </w:r>
      <w:r>
        <w:rPr>
          <w:rFonts w:hint="eastAsia" w:asciiTheme="minorEastAsia" w:hAnsiTheme="minorEastAsia" w:eastAsiaTheme="minorEastAsia" w:cstheme="minorEastAsia"/>
          <w:color w:val="000000"/>
          <w:sz w:val="24"/>
          <w:szCs w:val="24"/>
          <w:highlight w:val="none"/>
          <w:u w:val="single"/>
        </w:rPr>
        <w:tab/>
      </w:r>
      <w:r>
        <w:rPr>
          <w:rFonts w:hint="eastAsia" w:asciiTheme="minorEastAsia" w:hAnsiTheme="minorEastAsia" w:eastAsiaTheme="minorEastAsia" w:cstheme="minorEastAsia"/>
          <w:color w:val="000000"/>
          <w:sz w:val="24"/>
          <w:szCs w:val="24"/>
          <w:highlight w:val="none"/>
          <w:u w:val="single"/>
        </w:rPr>
        <w:tab/>
      </w:r>
      <w:r>
        <w:rPr>
          <w:rFonts w:hint="eastAsia" w:asciiTheme="minorEastAsia" w:hAnsiTheme="minorEastAsia" w:eastAsiaTheme="minorEastAsia" w:cstheme="minorEastAsia"/>
          <w:color w:val="000000"/>
          <w:sz w:val="24"/>
          <w:szCs w:val="24"/>
          <w:highlight w:val="none"/>
          <w:u w:val="single"/>
        </w:rPr>
        <w:tab/>
      </w:r>
      <w:r>
        <w:rPr>
          <w:rFonts w:hint="eastAsia" w:asciiTheme="minorEastAsia" w:hAnsiTheme="minorEastAsia" w:eastAsiaTheme="minorEastAsia" w:cstheme="minorEastAsia"/>
          <w:color w:val="000000"/>
          <w:sz w:val="24"/>
          <w:szCs w:val="24"/>
          <w:highlight w:val="none"/>
          <w:u w:val="single"/>
        </w:rPr>
        <w:tab/>
      </w:r>
    </w:p>
    <w:p>
      <w:pPr>
        <w:keepNext w:val="0"/>
        <w:keepLines w:val="0"/>
        <w:pageBreakBefore w:val="0"/>
        <w:widowControl/>
        <w:kinsoku/>
        <w:wordWrap/>
        <w:overflowPunct/>
        <w:topLinePunct w:val="0"/>
        <w:autoSpaceDE/>
        <w:autoSpaceDN/>
        <w:bidi w:val="0"/>
        <w:adjustRightInd w:val="0"/>
        <w:snapToGrid w:val="0"/>
        <w:spacing w:before="100" w:after="100" w:line="360" w:lineRule="auto"/>
        <w:ind w:firstLine="610"/>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地   址：</w:t>
      </w:r>
      <w:r>
        <w:rPr>
          <w:rFonts w:hint="eastAsia" w:asciiTheme="minorEastAsia" w:hAnsiTheme="minorEastAsia" w:eastAsiaTheme="minorEastAsia" w:cstheme="minorEastAsia"/>
          <w:color w:val="000000"/>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before="100" w:after="100" w:line="360" w:lineRule="auto"/>
        <w:ind w:firstLine="610"/>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成立时间：</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年</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月</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日</w:t>
      </w:r>
    </w:p>
    <w:p>
      <w:pPr>
        <w:keepNext w:val="0"/>
        <w:keepLines w:val="0"/>
        <w:pageBreakBefore w:val="0"/>
        <w:widowControl/>
        <w:kinsoku/>
        <w:wordWrap/>
        <w:overflowPunct/>
        <w:topLinePunct w:val="0"/>
        <w:autoSpaceDE/>
        <w:autoSpaceDN/>
        <w:bidi w:val="0"/>
        <w:adjustRightInd w:val="0"/>
        <w:snapToGrid w:val="0"/>
        <w:spacing w:before="100" w:after="100" w:line="360" w:lineRule="auto"/>
        <w:ind w:firstLine="610"/>
        <w:textAlignment w:val="auto"/>
        <w:rPr>
          <w:rFonts w:hint="eastAsia" w:asciiTheme="minorEastAsia" w:hAnsiTheme="minorEastAsia" w:eastAsiaTheme="minorEastAsia" w:cstheme="minorEastAsia"/>
          <w:color w:val="000000"/>
          <w:sz w:val="24"/>
          <w:szCs w:val="24"/>
          <w:highlight w:val="none"/>
          <w:u w:val="single"/>
        </w:rPr>
      </w:pPr>
      <w:r>
        <w:rPr>
          <w:rFonts w:hint="eastAsia" w:asciiTheme="minorEastAsia" w:hAnsiTheme="minorEastAsia" w:eastAsiaTheme="minorEastAsia" w:cstheme="minorEastAsia"/>
          <w:color w:val="000000"/>
          <w:sz w:val="24"/>
          <w:szCs w:val="24"/>
          <w:highlight w:val="none"/>
        </w:rPr>
        <w:t>经营期限：</w:t>
      </w:r>
      <w:r>
        <w:rPr>
          <w:rFonts w:hint="eastAsia" w:asciiTheme="minorEastAsia" w:hAnsiTheme="minorEastAsia" w:eastAsiaTheme="minorEastAsia" w:cstheme="minorEastAsia"/>
          <w:color w:val="000000"/>
          <w:sz w:val="24"/>
          <w:szCs w:val="24"/>
          <w:highlight w:val="none"/>
          <w:u w:val="single"/>
        </w:rPr>
        <w:tab/>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u w:val="single"/>
        </w:rPr>
        <w:tab/>
      </w:r>
    </w:p>
    <w:p>
      <w:pPr>
        <w:keepNext w:val="0"/>
        <w:keepLines w:val="0"/>
        <w:pageBreakBefore w:val="0"/>
        <w:widowControl/>
        <w:kinsoku/>
        <w:wordWrap/>
        <w:overflowPunct/>
        <w:topLinePunct w:val="0"/>
        <w:autoSpaceDE/>
        <w:autoSpaceDN/>
        <w:bidi w:val="0"/>
        <w:adjustRightInd w:val="0"/>
        <w:snapToGrid w:val="0"/>
        <w:spacing w:before="100" w:after="100" w:line="360" w:lineRule="auto"/>
        <w:ind w:firstLine="610"/>
        <w:textAlignment w:val="auto"/>
        <w:rPr>
          <w:rFonts w:hint="eastAsia" w:asciiTheme="minorEastAsia" w:hAnsiTheme="minorEastAsia" w:eastAsiaTheme="minorEastAsia" w:cstheme="minorEastAsia"/>
          <w:color w:val="000000"/>
          <w:sz w:val="24"/>
          <w:szCs w:val="24"/>
          <w:highlight w:val="none"/>
          <w:u w:val="single"/>
        </w:rPr>
      </w:pPr>
      <w:r>
        <w:rPr>
          <w:rFonts w:hint="eastAsia" w:asciiTheme="minorEastAsia" w:hAnsiTheme="minorEastAsia" w:eastAsiaTheme="minorEastAsia" w:cstheme="minorEastAsia"/>
          <w:color w:val="000000"/>
          <w:sz w:val="24"/>
          <w:szCs w:val="24"/>
          <w:highlight w:val="none"/>
        </w:rPr>
        <w:t>姓名：</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 xml:space="preserve"> 性别：</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年龄：</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 xml:space="preserve"> 职务：</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 xml:space="preserve"> </w:t>
      </w:r>
    </w:p>
    <w:p>
      <w:pPr>
        <w:keepNext w:val="0"/>
        <w:keepLines w:val="0"/>
        <w:pageBreakBefore w:val="0"/>
        <w:widowControl/>
        <w:kinsoku/>
        <w:wordWrap/>
        <w:overflowPunct/>
        <w:topLinePunct w:val="0"/>
        <w:autoSpaceDE/>
        <w:autoSpaceDN/>
        <w:bidi w:val="0"/>
        <w:adjustRightInd w:val="0"/>
        <w:snapToGrid w:val="0"/>
        <w:spacing w:before="100" w:after="100" w:line="360" w:lineRule="auto"/>
        <w:ind w:firstLine="610"/>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系</w:t>
      </w:r>
      <w:r>
        <w:rPr>
          <w:rFonts w:hint="eastAsia" w:asciiTheme="minorEastAsia" w:hAnsiTheme="minorEastAsia" w:eastAsiaTheme="minorEastAsia" w:cstheme="minorEastAsia"/>
          <w:color w:val="000000"/>
          <w:sz w:val="24"/>
          <w:szCs w:val="24"/>
          <w:highlight w:val="none"/>
          <w:u w:val="single"/>
        </w:rPr>
        <w:t xml:space="preserve">                           （投标单位）</w:t>
      </w:r>
      <w:r>
        <w:rPr>
          <w:rFonts w:hint="eastAsia" w:asciiTheme="minorEastAsia" w:hAnsiTheme="minorEastAsia" w:eastAsiaTheme="minorEastAsia" w:cstheme="minorEastAsia"/>
          <w:color w:val="000000"/>
          <w:sz w:val="24"/>
          <w:szCs w:val="24"/>
          <w:highlight w:val="none"/>
        </w:rPr>
        <w:t>的法定代表人。</w:t>
      </w:r>
    </w:p>
    <w:p>
      <w:pPr>
        <w:keepNext w:val="0"/>
        <w:keepLines w:val="0"/>
        <w:pageBreakBefore w:val="0"/>
        <w:widowControl/>
        <w:kinsoku/>
        <w:wordWrap/>
        <w:overflowPunct/>
        <w:topLinePunct w:val="0"/>
        <w:autoSpaceDE/>
        <w:autoSpaceDN/>
        <w:bidi w:val="0"/>
        <w:adjustRightInd w:val="0"/>
        <w:snapToGrid w:val="0"/>
        <w:spacing w:before="100" w:after="100" w:line="360" w:lineRule="auto"/>
        <w:ind w:firstLine="610"/>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特此证明。</w:t>
      </w:r>
    </w:p>
    <w:p>
      <w:pPr>
        <w:keepNext w:val="0"/>
        <w:keepLines w:val="0"/>
        <w:pageBreakBefore w:val="0"/>
        <w:kinsoku/>
        <w:topLinePunct w:val="0"/>
        <w:bidi w:val="0"/>
        <w:spacing w:before="100" w:after="100" w:line="240" w:lineRule="auto"/>
        <w:ind w:firstLine="610"/>
        <w:textAlignment w:val="auto"/>
        <w:rPr>
          <w:rFonts w:hint="eastAsia" w:asciiTheme="minorEastAsia" w:hAnsiTheme="minorEastAsia" w:eastAsiaTheme="minorEastAsia" w:cstheme="minorEastAsia"/>
          <w:color w:val="000000"/>
          <w:sz w:val="24"/>
          <w:szCs w:val="24"/>
          <w:highlight w:val="none"/>
        </w:rPr>
      </w:pPr>
    </w:p>
    <w:p>
      <w:pPr>
        <w:keepNext w:val="0"/>
        <w:keepLines w:val="0"/>
        <w:pageBreakBefore w:val="0"/>
        <w:kinsoku/>
        <w:topLinePunct w:val="0"/>
        <w:bidi w:val="0"/>
        <w:spacing w:before="100" w:after="100" w:line="240" w:lineRule="auto"/>
        <w:ind w:firstLine="610"/>
        <w:textAlignment w:val="auto"/>
        <w:rPr>
          <w:rFonts w:hint="eastAsia" w:asciiTheme="minorEastAsia" w:hAnsiTheme="minorEastAsia" w:eastAsiaTheme="minorEastAsia" w:cstheme="minorEastAsia"/>
          <w:color w:val="000000"/>
          <w:sz w:val="24"/>
          <w:szCs w:val="24"/>
          <w:highlight w:val="none"/>
        </w:rPr>
      </w:pPr>
    </w:p>
    <w:p>
      <w:pPr>
        <w:keepNext w:val="0"/>
        <w:keepLines w:val="0"/>
        <w:pageBreakBefore w:val="0"/>
        <w:kinsoku/>
        <w:topLinePunct w:val="0"/>
        <w:bidi w:val="0"/>
        <w:spacing w:before="100" w:after="100" w:line="240" w:lineRule="auto"/>
        <w:ind w:firstLine="610"/>
        <w:textAlignment w:val="auto"/>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注：后附法定代表人身份证复印件。</w:t>
      </w:r>
    </w:p>
    <w:p>
      <w:pPr>
        <w:keepNext w:val="0"/>
        <w:keepLines w:val="0"/>
        <w:pageBreakBefore w:val="0"/>
        <w:tabs>
          <w:tab w:val="left" w:pos="720"/>
          <w:tab w:val="left" w:pos="900"/>
        </w:tabs>
        <w:kinsoku/>
        <w:topLinePunct w:val="0"/>
        <w:bidi w:val="0"/>
        <w:spacing w:before="100" w:after="100" w:line="240" w:lineRule="auto"/>
        <w:textAlignment w:val="auto"/>
        <w:rPr>
          <w:rFonts w:hint="eastAsia" w:asciiTheme="minorEastAsia" w:hAnsiTheme="minorEastAsia" w:eastAsiaTheme="minorEastAsia" w:cstheme="minorEastAsia"/>
          <w:color w:val="000000"/>
          <w:sz w:val="24"/>
          <w:szCs w:val="24"/>
          <w:highlight w:val="none"/>
        </w:rPr>
      </w:pPr>
    </w:p>
    <w:p>
      <w:pPr>
        <w:keepNext w:val="0"/>
        <w:keepLines w:val="0"/>
        <w:pageBreakBefore w:val="0"/>
        <w:tabs>
          <w:tab w:val="left" w:pos="720"/>
          <w:tab w:val="left" w:pos="900"/>
        </w:tabs>
        <w:kinsoku/>
        <w:topLinePunct w:val="0"/>
        <w:bidi w:val="0"/>
        <w:spacing w:before="100" w:after="100" w:line="240" w:lineRule="auto"/>
        <w:textAlignment w:val="auto"/>
        <w:rPr>
          <w:rFonts w:hint="eastAsia" w:asciiTheme="minorEastAsia" w:hAnsiTheme="minorEastAsia" w:eastAsiaTheme="minorEastAsia" w:cstheme="minorEastAsia"/>
          <w:color w:val="000000"/>
          <w:sz w:val="24"/>
          <w:szCs w:val="24"/>
          <w:highlight w:val="none"/>
        </w:rPr>
      </w:pPr>
    </w:p>
    <w:p>
      <w:pPr>
        <w:keepNext w:val="0"/>
        <w:keepLines w:val="0"/>
        <w:pageBreakBefore w:val="0"/>
        <w:tabs>
          <w:tab w:val="left" w:pos="720"/>
          <w:tab w:val="left" w:pos="900"/>
        </w:tabs>
        <w:kinsoku/>
        <w:topLinePunct w:val="0"/>
        <w:bidi w:val="0"/>
        <w:spacing w:before="100" w:after="100" w:line="240" w:lineRule="auto"/>
        <w:textAlignment w:val="auto"/>
        <w:rPr>
          <w:rFonts w:hint="eastAsia" w:asciiTheme="minorEastAsia" w:hAnsiTheme="minorEastAsia" w:eastAsiaTheme="minorEastAsia" w:cstheme="minorEastAsia"/>
          <w:color w:val="000000"/>
          <w:sz w:val="24"/>
          <w:szCs w:val="24"/>
          <w:highlight w:val="none"/>
        </w:rPr>
      </w:pPr>
    </w:p>
    <w:p>
      <w:pPr>
        <w:keepNext w:val="0"/>
        <w:keepLines w:val="0"/>
        <w:pageBreakBefore w:val="0"/>
        <w:tabs>
          <w:tab w:val="left" w:pos="720"/>
          <w:tab w:val="left" w:pos="900"/>
        </w:tabs>
        <w:kinsoku/>
        <w:topLinePunct w:val="0"/>
        <w:bidi w:val="0"/>
        <w:spacing w:before="100" w:after="100" w:line="240" w:lineRule="auto"/>
        <w:ind w:firstLine="5040" w:firstLineChars="2100"/>
        <w:textAlignment w:val="auto"/>
        <w:rPr>
          <w:rFonts w:hint="eastAsia" w:asciiTheme="minorEastAsia" w:hAnsiTheme="minorEastAsia" w:eastAsiaTheme="minorEastAsia" w:cstheme="minorEastAsia"/>
          <w:color w:val="000000"/>
          <w:sz w:val="24"/>
          <w:szCs w:val="24"/>
          <w:highlight w:val="none"/>
          <w:u w:val="single"/>
        </w:rPr>
      </w:pPr>
      <w:r>
        <w:rPr>
          <w:rFonts w:hint="eastAsia" w:asciiTheme="minorEastAsia" w:hAnsiTheme="minorEastAsia" w:eastAsiaTheme="minorEastAsia" w:cstheme="minorEastAsia"/>
          <w:color w:val="000000"/>
          <w:sz w:val="24"/>
          <w:szCs w:val="24"/>
          <w:highlight w:val="none"/>
        </w:rPr>
        <w:t>投标人：</w:t>
      </w:r>
      <w:r>
        <w:rPr>
          <w:rFonts w:hint="eastAsia" w:asciiTheme="minorEastAsia" w:hAnsiTheme="minorEastAsia" w:eastAsiaTheme="minorEastAsia" w:cstheme="minorEastAsia"/>
          <w:color w:val="000000"/>
          <w:sz w:val="24"/>
          <w:szCs w:val="24"/>
          <w:highlight w:val="none"/>
          <w:u w:val="single"/>
        </w:rPr>
        <w:t xml:space="preserve">          （盖章）</w:t>
      </w:r>
    </w:p>
    <w:p>
      <w:pPr>
        <w:keepNext w:val="0"/>
        <w:keepLines w:val="0"/>
        <w:pageBreakBefore w:val="0"/>
        <w:tabs>
          <w:tab w:val="left" w:pos="720"/>
          <w:tab w:val="left" w:pos="900"/>
        </w:tabs>
        <w:kinsoku/>
        <w:topLinePunct w:val="0"/>
        <w:bidi w:val="0"/>
        <w:spacing w:before="100" w:after="100" w:line="240" w:lineRule="auto"/>
        <w:ind w:firstLine="5040" w:firstLineChars="2100"/>
        <w:textAlignment w:val="auto"/>
        <w:rPr>
          <w:rFonts w:hint="eastAsia" w:asciiTheme="minorEastAsia" w:hAnsiTheme="minorEastAsia" w:eastAsiaTheme="minorEastAsia" w:cstheme="minorEastAsia"/>
          <w:color w:val="000000"/>
          <w:sz w:val="24"/>
          <w:szCs w:val="24"/>
          <w:highlight w:val="none"/>
        </w:rPr>
      </w:pPr>
    </w:p>
    <w:p>
      <w:pPr>
        <w:keepNext w:val="0"/>
        <w:keepLines w:val="0"/>
        <w:pageBreakBefore w:val="0"/>
        <w:tabs>
          <w:tab w:val="left" w:pos="720"/>
          <w:tab w:val="left" w:pos="900"/>
        </w:tabs>
        <w:kinsoku/>
        <w:topLinePunct w:val="0"/>
        <w:bidi w:val="0"/>
        <w:spacing w:before="100" w:after="100" w:line="240" w:lineRule="auto"/>
        <w:ind w:firstLine="5520" w:firstLineChars="2300"/>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年</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月</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日</w:t>
      </w:r>
    </w:p>
    <w:p>
      <w:pPr>
        <w:pStyle w:val="2"/>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jc w:val="both"/>
        <w:rPr>
          <w:rFonts w:hint="eastAsia" w:asciiTheme="minorEastAsia" w:hAnsiTheme="minorEastAsia" w:eastAsiaTheme="minorEastAsia" w:cstheme="minorEastAsia"/>
          <w:b/>
          <w:color w:val="auto"/>
          <w:sz w:val="32"/>
          <w:szCs w:val="32"/>
          <w:highlight w:val="none"/>
        </w:rPr>
      </w:pPr>
    </w:p>
    <w:p>
      <w:pPr>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授权委托书</w:t>
      </w:r>
    </w:p>
    <w:p>
      <w:pPr>
        <w:spacing w:line="360" w:lineRule="exact"/>
        <w:jc w:val="center"/>
        <w:rPr>
          <w:rFonts w:hint="eastAsia" w:asciiTheme="minorEastAsia" w:hAnsiTheme="minorEastAsia" w:eastAsiaTheme="minorEastAsia" w:cstheme="minorEastAsia"/>
          <w:b/>
          <w:color w:val="auto"/>
          <w:sz w:val="24"/>
          <w:szCs w:val="24"/>
          <w:highlight w:val="none"/>
        </w:rPr>
      </w:pPr>
    </w:p>
    <w:p>
      <w:pPr>
        <w:spacing w:line="360" w:lineRule="auto"/>
        <w:ind w:firstLine="6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本授权委托书声明：我</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（姓名）系</w:t>
      </w:r>
      <w:r>
        <w:rPr>
          <w:rFonts w:hint="eastAsia" w:asciiTheme="minorEastAsia" w:hAnsiTheme="minorEastAsia" w:eastAsiaTheme="minorEastAsia" w:cstheme="minorEastAsia"/>
          <w:color w:val="auto"/>
          <w:sz w:val="24"/>
          <w:szCs w:val="24"/>
          <w:highlight w:val="none"/>
          <w:u w:val="single"/>
        </w:rPr>
        <w:t xml:space="preserve">                   （投标单位） </w:t>
      </w:r>
      <w:r>
        <w:rPr>
          <w:rFonts w:hint="eastAsia" w:asciiTheme="minorEastAsia" w:hAnsiTheme="minorEastAsia" w:eastAsiaTheme="minorEastAsia" w:cstheme="minorEastAsia"/>
          <w:color w:val="auto"/>
          <w:sz w:val="24"/>
          <w:szCs w:val="24"/>
          <w:highlight w:val="none"/>
        </w:rPr>
        <w:t>的法定代表人，现授权委托</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为我公司授权代理人，以本公司的名义参加：</w:t>
      </w:r>
      <w:r>
        <w:rPr>
          <w:rFonts w:hint="eastAsia" w:asciiTheme="minorEastAsia" w:hAnsiTheme="minorEastAsia" w:eastAsiaTheme="minorEastAsia" w:cstheme="minorEastAsia"/>
          <w:b/>
          <w:color w:val="auto"/>
          <w:sz w:val="24"/>
          <w:szCs w:val="24"/>
          <w:highlight w:val="none"/>
          <w:u w:val="single"/>
        </w:rPr>
        <w:t xml:space="preserve">                              （工程名称） </w:t>
      </w:r>
      <w:r>
        <w:rPr>
          <w:rFonts w:hint="eastAsia" w:asciiTheme="minorEastAsia" w:hAnsiTheme="minorEastAsia" w:eastAsiaTheme="minorEastAsia" w:cstheme="minorEastAsia"/>
          <w:color w:val="auto"/>
          <w:sz w:val="24"/>
          <w:szCs w:val="24"/>
          <w:highlight w:val="none"/>
        </w:rPr>
        <w:t>的投标活动。代理人在开标、评标、合同谈判过程中所签署的一切文件和处理与之有关的一切事务，我均予以承认。</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代理人无转委权。特此证明。</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授权委托期限：</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 xml:space="preserve">  月   日至</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年   月   日</w:t>
      </w:r>
    </w:p>
    <w:p>
      <w:pPr>
        <w:spacing w:line="360" w:lineRule="exact"/>
        <w:rPr>
          <w:rFonts w:hint="eastAsia" w:asciiTheme="minorEastAsia" w:hAnsiTheme="minorEastAsia" w:eastAsiaTheme="minorEastAsia" w:cstheme="minorEastAsia"/>
          <w:color w:val="auto"/>
          <w:sz w:val="24"/>
          <w:szCs w:val="24"/>
          <w:highlight w:val="none"/>
        </w:rPr>
      </w:pPr>
    </w:p>
    <w:p>
      <w:pPr>
        <w:spacing w:line="360" w:lineRule="exact"/>
        <w:ind w:firstLine="960" w:firstLineChars="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代理人：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b/>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性别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w:t>
      </w:r>
    </w:p>
    <w:p>
      <w:pPr>
        <w:spacing w:line="360" w:lineRule="exact"/>
        <w:rPr>
          <w:rFonts w:hint="eastAsia" w:asciiTheme="minorEastAsia" w:hAnsiTheme="minorEastAsia" w:eastAsiaTheme="minorEastAsia" w:cstheme="minorEastAsia"/>
          <w:color w:val="auto"/>
          <w:sz w:val="24"/>
          <w:szCs w:val="24"/>
          <w:highlight w:val="none"/>
        </w:rPr>
      </w:pPr>
    </w:p>
    <w:p>
      <w:pPr>
        <w:spacing w:line="360" w:lineRule="exact"/>
        <w:ind w:firstLine="960" w:firstLineChars="4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身份证号码：</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p>
    <w:p>
      <w:pPr>
        <w:spacing w:line="360" w:lineRule="exact"/>
        <w:rPr>
          <w:rFonts w:hint="eastAsia" w:asciiTheme="minorEastAsia" w:hAnsiTheme="minorEastAsia" w:eastAsiaTheme="minorEastAsia" w:cstheme="minorEastAsia"/>
          <w:color w:val="auto"/>
          <w:sz w:val="24"/>
          <w:szCs w:val="24"/>
          <w:highlight w:val="none"/>
        </w:rPr>
      </w:pPr>
    </w:p>
    <w:p>
      <w:pPr>
        <w:spacing w:line="360" w:lineRule="exact"/>
        <w:ind w:left="96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w:t>
      </w:r>
      <w:r>
        <w:rPr>
          <w:rFonts w:hint="eastAsia" w:asciiTheme="minorEastAsia" w:hAnsiTheme="minorEastAsia" w:eastAsiaTheme="minorEastAsia" w:cstheme="minorEastAsia"/>
          <w:color w:val="auto"/>
          <w:sz w:val="24"/>
          <w:szCs w:val="24"/>
          <w:highlight w:val="none"/>
          <w:u w:val="single"/>
        </w:rPr>
        <w:t xml:space="preserve">                                      （盖章）</w:t>
      </w:r>
    </w:p>
    <w:p>
      <w:pPr>
        <w:spacing w:line="360" w:lineRule="exact"/>
        <w:ind w:left="960"/>
        <w:rPr>
          <w:rFonts w:hint="eastAsia" w:asciiTheme="minorEastAsia" w:hAnsiTheme="minorEastAsia" w:eastAsiaTheme="minorEastAsia" w:cstheme="minorEastAsia"/>
          <w:color w:val="auto"/>
          <w:sz w:val="24"/>
          <w:szCs w:val="24"/>
          <w:highlight w:val="none"/>
        </w:rPr>
      </w:pPr>
    </w:p>
    <w:p>
      <w:pPr>
        <w:spacing w:line="360" w:lineRule="exact"/>
        <w:ind w:left="96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w:t>
      </w:r>
      <w:r>
        <w:rPr>
          <w:rFonts w:hint="eastAsia" w:asciiTheme="minorEastAsia" w:hAnsiTheme="minorEastAsia" w:eastAsiaTheme="minorEastAsia" w:cstheme="minorEastAsia"/>
          <w:color w:val="auto"/>
          <w:sz w:val="24"/>
          <w:szCs w:val="24"/>
          <w:highlight w:val="none"/>
          <w:u w:val="single"/>
        </w:rPr>
        <w:t xml:space="preserve">                              （签字或盖章）</w:t>
      </w:r>
    </w:p>
    <w:p>
      <w:pPr>
        <w:spacing w:line="360" w:lineRule="exact"/>
        <w:ind w:left="2968" w:leftChars="1349" w:firstLine="2400" w:firstLineChars="1000"/>
        <w:rPr>
          <w:rFonts w:hint="eastAsia" w:asciiTheme="minorEastAsia" w:hAnsiTheme="minorEastAsia" w:eastAsiaTheme="minorEastAsia" w:cstheme="minorEastAsia"/>
          <w:color w:val="auto"/>
          <w:sz w:val="24"/>
          <w:szCs w:val="24"/>
          <w:highlight w:val="none"/>
        </w:rPr>
      </w:pPr>
    </w:p>
    <w:p>
      <w:pPr>
        <w:spacing w:line="3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授权委托日期：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spacing w:line="400" w:lineRule="exact"/>
        <w:jc w:val="left"/>
        <w:rPr>
          <w:rFonts w:hint="eastAsia" w:asciiTheme="minorEastAsia" w:hAnsiTheme="minorEastAsia" w:eastAsiaTheme="minorEastAsia" w:cstheme="minorEastAsia"/>
          <w:b/>
          <w:color w:val="auto"/>
          <w:sz w:val="24"/>
          <w:szCs w:val="24"/>
          <w:highlight w:val="none"/>
        </w:rPr>
      </w:pPr>
    </w:p>
    <w:p>
      <w:pPr>
        <w:spacing w:line="400" w:lineRule="exact"/>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注：后附被授权人身份证复印件。</w:t>
      </w:r>
    </w:p>
    <w:p>
      <w:pPr>
        <w:spacing w:line="400" w:lineRule="exact"/>
        <w:jc w:val="center"/>
        <w:rPr>
          <w:rFonts w:hint="eastAsia" w:asciiTheme="minorEastAsia" w:hAnsiTheme="minorEastAsia" w:eastAsiaTheme="minorEastAsia" w:cstheme="minorEastAsia"/>
          <w:b/>
          <w:color w:val="auto"/>
          <w:sz w:val="32"/>
          <w:szCs w:val="32"/>
          <w:highlight w:val="none"/>
          <w:lang w:val="en-US" w:eastAsia="zh-CN"/>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color w:val="auto"/>
          <w:highlight w:val="none"/>
          <w:lang w:val="en-US" w:eastAsia="zh-CN"/>
        </w:rPr>
        <w:t xml:space="preserve">     </w:t>
      </w:r>
      <w:r>
        <w:rPr>
          <w:rFonts w:hint="eastAsia" w:asciiTheme="minorEastAsia" w:hAnsiTheme="minorEastAsia" w:eastAsiaTheme="minorEastAsia" w:cstheme="minorEastAsia"/>
          <w:b/>
          <w:color w:val="auto"/>
          <w:sz w:val="32"/>
          <w:szCs w:val="32"/>
          <w:highlight w:val="none"/>
        </w:rPr>
        <w:t>投标人营业执照、资质证书、</w:t>
      </w:r>
      <w:r>
        <w:rPr>
          <w:rFonts w:hint="eastAsia" w:asciiTheme="minorEastAsia" w:hAnsiTheme="minorEastAsia" w:eastAsiaTheme="minorEastAsia" w:cstheme="minorEastAsia"/>
          <w:b/>
          <w:color w:val="auto"/>
          <w:sz w:val="32"/>
          <w:szCs w:val="32"/>
          <w:highlight w:val="none"/>
          <w:lang w:eastAsia="zh-CN"/>
        </w:rPr>
        <w:t>一般纳税人资格认定书、</w:t>
      </w:r>
    </w:p>
    <w:p>
      <w:pPr>
        <w:spacing w:line="400" w:lineRule="exact"/>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32"/>
          <w:szCs w:val="32"/>
          <w:highlight w:val="none"/>
        </w:rPr>
        <w:t xml:space="preserve">    安全生产许可证等证件复印件</w:t>
      </w:r>
    </w:p>
    <w:p>
      <w:pPr>
        <w:spacing w:line="400" w:lineRule="exact"/>
        <w:jc w:val="center"/>
        <w:rPr>
          <w:rFonts w:hint="eastAsia" w:asciiTheme="minorEastAsia" w:hAnsiTheme="minorEastAsia" w:eastAsiaTheme="minorEastAsia" w:cstheme="minorEastAsia"/>
          <w:color w:val="auto"/>
          <w:sz w:val="24"/>
          <w:szCs w:val="24"/>
          <w:highlight w:val="none"/>
        </w:rPr>
      </w:pPr>
    </w:p>
    <w:p>
      <w:pPr>
        <w:spacing w:line="400" w:lineRule="exact"/>
        <w:jc w:val="center"/>
        <w:rPr>
          <w:rFonts w:hint="eastAsia" w:asciiTheme="minorEastAsia" w:hAnsiTheme="minorEastAsia" w:eastAsiaTheme="minorEastAsia" w:cstheme="minorEastAsia"/>
          <w:color w:val="auto"/>
          <w:highlight w:val="none"/>
        </w:rPr>
      </w:pPr>
    </w:p>
    <w:p>
      <w:pPr>
        <w:spacing w:line="400" w:lineRule="exact"/>
        <w:jc w:val="center"/>
        <w:rPr>
          <w:rFonts w:hint="eastAsia" w:asciiTheme="minorEastAsia" w:hAnsiTheme="minorEastAsia" w:eastAsiaTheme="minorEastAsia" w:cstheme="minorEastAsia"/>
          <w:color w:val="auto"/>
          <w:highlight w:val="none"/>
        </w:rPr>
      </w:pPr>
    </w:p>
    <w:p>
      <w:pPr>
        <w:spacing w:line="400" w:lineRule="exact"/>
        <w:jc w:val="center"/>
        <w:rPr>
          <w:rFonts w:hint="eastAsia" w:asciiTheme="minorEastAsia" w:hAnsiTheme="minorEastAsia" w:eastAsiaTheme="minorEastAsia" w:cstheme="minorEastAsia"/>
          <w:b/>
          <w:color w:val="auto"/>
          <w:sz w:val="32"/>
          <w:highlight w:val="none"/>
        </w:rPr>
      </w:pPr>
    </w:p>
    <w:p>
      <w:pPr>
        <w:spacing w:line="400" w:lineRule="exact"/>
        <w:jc w:val="center"/>
        <w:rPr>
          <w:rFonts w:hint="eastAsia" w:asciiTheme="minorEastAsia" w:hAnsiTheme="minorEastAsia" w:eastAsiaTheme="minorEastAsia" w:cstheme="minorEastAsia"/>
          <w:b/>
          <w:color w:val="auto"/>
          <w:sz w:val="32"/>
          <w:highlight w:val="none"/>
        </w:rPr>
      </w:pPr>
    </w:p>
    <w:p>
      <w:pPr>
        <w:spacing w:line="400" w:lineRule="exact"/>
        <w:jc w:val="center"/>
        <w:rPr>
          <w:rFonts w:hint="eastAsia" w:asciiTheme="minorEastAsia" w:hAnsiTheme="minorEastAsia" w:eastAsiaTheme="minorEastAsia" w:cstheme="minorEastAsia"/>
          <w:b/>
          <w:color w:val="auto"/>
          <w:sz w:val="32"/>
          <w:highlight w:val="none"/>
        </w:rPr>
      </w:pPr>
    </w:p>
    <w:p>
      <w:pPr>
        <w:spacing w:line="400" w:lineRule="exact"/>
        <w:jc w:val="center"/>
        <w:rPr>
          <w:rFonts w:hint="eastAsia" w:asciiTheme="minorEastAsia" w:hAnsiTheme="minorEastAsia" w:eastAsiaTheme="minorEastAsia" w:cstheme="minorEastAsia"/>
          <w:b/>
          <w:color w:val="auto"/>
          <w:sz w:val="32"/>
          <w:highlight w:val="none"/>
        </w:rPr>
      </w:pPr>
    </w:p>
    <w:p>
      <w:pPr>
        <w:spacing w:line="400" w:lineRule="exact"/>
        <w:jc w:val="center"/>
        <w:rPr>
          <w:rFonts w:hint="eastAsia" w:asciiTheme="minorEastAsia" w:hAnsiTheme="minorEastAsia" w:eastAsiaTheme="minorEastAsia" w:cstheme="minorEastAsia"/>
          <w:b/>
          <w:color w:val="auto"/>
          <w:sz w:val="32"/>
          <w:highlight w:val="none"/>
        </w:rPr>
      </w:pPr>
    </w:p>
    <w:p>
      <w:pPr>
        <w:spacing w:line="400" w:lineRule="exact"/>
        <w:jc w:val="center"/>
        <w:rPr>
          <w:rFonts w:hint="eastAsia" w:asciiTheme="minorEastAsia" w:hAnsiTheme="minorEastAsia" w:eastAsiaTheme="minorEastAsia" w:cstheme="minorEastAsia"/>
          <w:b/>
          <w:color w:val="auto"/>
          <w:sz w:val="32"/>
          <w:highlight w:val="none"/>
        </w:rPr>
      </w:pPr>
    </w:p>
    <w:p>
      <w:pPr>
        <w:spacing w:line="400" w:lineRule="exact"/>
        <w:jc w:val="center"/>
        <w:rPr>
          <w:rFonts w:hint="eastAsia" w:asciiTheme="minorEastAsia" w:hAnsiTheme="minorEastAsia" w:eastAsiaTheme="minorEastAsia" w:cstheme="minorEastAsia"/>
          <w:b/>
          <w:color w:val="auto"/>
          <w:sz w:val="32"/>
          <w:highlight w:val="none"/>
        </w:rPr>
      </w:pPr>
    </w:p>
    <w:p>
      <w:pPr>
        <w:spacing w:line="400" w:lineRule="exact"/>
        <w:jc w:val="center"/>
        <w:rPr>
          <w:rFonts w:hint="eastAsia" w:asciiTheme="minorEastAsia" w:hAnsiTheme="minorEastAsia" w:eastAsiaTheme="minorEastAsia" w:cstheme="minorEastAsia"/>
          <w:b/>
          <w:color w:val="auto"/>
          <w:sz w:val="32"/>
          <w:highlight w:val="none"/>
        </w:rPr>
      </w:pPr>
    </w:p>
    <w:p>
      <w:pPr>
        <w:spacing w:line="400" w:lineRule="exact"/>
        <w:jc w:val="center"/>
        <w:rPr>
          <w:rFonts w:hint="eastAsia" w:asciiTheme="minorEastAsia" w:hAnsiTheme="minorEastAsia" w:eastAsiaTheme="minorEastAsia" w:cstheme="minorEastAsia"/>
          <w:b/>
          <w:color w:val="auto"/>
          <w:sz w:val="32"/>
          <w:highlight w:val="none"/>
        </w:rPr>
      </w:pPr>
    </w:p>
    <w:p>
      <w:pPr>
        <w:spacing w:line="400" w:lineRule="exact"/>
        <w:jc w:val="center"/>
        <w:rPr>
          <w:rFonts w:hint="eastAsia" w:asciiTheme="minorEastAsia" w:hAnsiTheme="minorEastAsia" w:eastAsiaTheme="minorEastAsia" w:cstheme="minorEastAsia"/>
          <w:b/>
          <w:color w:val="auto"/>
          <w:sz w:val="32"/>
          <w:highlight w:val="none"/>
        </w:rPr>
      </w:pPr>
    </w:p>
    <w:p>
      <w:pPr>
        <w:spacing w:line="400" w:lineRule="exact"/>
        <w:jc w:val="center"/>
        <w:rPr>
          <w:rFonts w:hint="eastAsia" w:asciiTheme="minorEastAsia" w:hAnsiTheme="minorEastAsia" w:eastAsiaTheme="minorEastAsia" w:cstheme="minorEastAsia"/>
          <w:b/>
          <w:color w:val="auto"/>
          <w:sz w:val="32"/>
          <w:highlight w:val="none"/>
        </w:rPr>
      </w:pPr>
    </w:p>
    <w:p>
      <w:pPr>
        <w:spacing w:line="400" w:lineRule="exact"/>
        <w:jc w:val="center"/>
        <w:rPr>
          <w:rFonts w:hint="eastAsia" w:asciiTheme="minorEastAsia" w:hAnsiTheme="minorEastAsia" w:eastAsiaTheme="minorEastAsia" w:cstheme="minorEastAsia"/>
          <w:b/>
          <w:color w:val="auto"/>
          <w:sz w:val="32"/>
          <w:highlight w:val="none"/>
        </w:rPr>
      </w:pPr>
    </w:p>
    <w:p>
      <w:pPr>
        <w:spacing w:line="400" w:lineRule="exact"/>
        <w:jc w:val="center"/>
        <w:rPr>
          <w:rFonts w:hint="eastAsia" w:asciiTheme="minorEastAsia" w:hAnsiTheme="minorEastAsia" w:eastAsiaTheme="minorEastAsia" w:cstheme="minorEastAsia"/>
          <w:b/>
          <w:color w:val="auto"/>
          <w:sz w:val="32"/>
          <w:highlight w:val="none"/>
        </w:rPr>
      </w:pPr>
    </w:p>
    <w:p>
      <w:pPr>
        <w:spacing w:line="400" w:lineRule="exact"/>
        <w:jc w:val="center"/>
        <w:rPr>
          <w:rFonts w:hint="eastAsia" w:asciiTheme="minorEastAsia" w:hAnsiTheme="minorEastAsia" w:eastAsiaTheme="minorEastAsia" w:cstheme="minorEastAsia"/>
          <w:b/>
          <w:color w:val="auto"/>
          <w:sz w:val="32"/>
          <w:highlight w:val="none"/>
        </w:rPr>
      </w:pPr>
    </w:p>
    <w:p>
      <w:pPr>
        <w:spacing w:line="400" w:lineRule="exact"/>
        <w:jc w:val="center"/>
        <w:rPr>
          <w:rFonts w:hint="eastAsia" w:asciiTheme="minorEastAsia" w:hAnsiTheme="minorEastAsia" w:eastAsiaTheme="minorEastAsia" w:cstheme="minorEastAsia"/>
          <w:b/>
          <w:color w:val="auto"/>
          <w:sz w:val="32"/>
          <w:highlight w:val="none"/>
        </w:rPr>
      </w:pPr>
    </w:p>
    <w:p>
      <w:pPr>
        <w:spacing w:line="400" w:lineRule="exact"/>
        <w:jc w:val="center"/>
        <w:rPr>
          <w:rFonts w:hint="eastAsia" w:asciiTheme="minorEastAsia" w:hAnsiTheme="minorEastAsia" w:eastAsiaTheme="minorEastAsia" w:cstheme="minorEastAsia"/>
          <w:b/>
          <w:color w:val="auto"/>
          <w:sz w:val="32"/>
          <w:highlight w:val="none"/>
        </w:rPr>
      </w:pPr>
    </w:p>
    <w:p>
      <w:pPr>
        <w:spacing w:line="400" w:lineRule="exact"/>
        <w:jc w:val="center"/>
        <w:rPr>
          <w:rFonts w:hint="eastAsia" w:asciiTheme="minorEastAsia" w:hAnsiTheme="minorEastAsia" w:eastAsiaTheme="minorEastAsia" w:cstheme="minorEastAsia"/>
          <w:b/>
          <w:color w:val="auto"/>
          <w:sz w:val="32"/>
          <w:highlight w:val="none"/>
        </w:rPr>
      </w:pPr>
    </w:p>
    <w:p>
      <w:pPr>
        <w:spacing w:line="400" w:lineRule="exact"/>
        <w:jc w:val="center"/>
        <w:rPr>
          <w:rFonts w:hint="eastAsia" w:asciiTheme="minorEastAsia" w:hAnsiTheme="minorEastAsia" w:eastAsiaTheme="minorEastAsia" w:cstheme="minorEastAsia"/>
          <w:b/>
          <w:color w:val="auto"/>
          <w:sz w:val="32"/>
          <w:highlight w:val="none"/>
        </w:rPr>
      </w:pPr>
    </w:p>
    <w:p>
      <w:pPr>
        <w:spacing w:line="480" w:lineRule="auto"/>
        <w:jc w:val="center"/>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b/>
          <w:color w:val="auto"/>
          <w:sz w:val="32"/>
          <w:szCs w:val="32"/>
          <w:highlight w:val="none"/>
        </w:rPr>
        <w:t>投 标 报 价</w:t>
      </w:r>
    </w:p>
    <w:p>
      <w:pPr>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招   标   人：</w:t>
      </w:r>
      <w:r>
        <w:rPr>
          <w:rFonts w:hint="eastAsia" w:asciiTheme="minorEastAsia" w:hAnsiTheme="minorEastAsia" w:eastAsiaTheme="minorEastAsia" w:cstheme="minorEastAsia"/>
          <w:color w:val="auto"/>
          <w:sz w:val="24"/>
          <w:szCs w:val="24"/>
          <w:highlight w:val="none"/>
          <w:u w:val="single"/>
        </w:rPr>
        <w:t xml:space="preserve">                                               </w:t>
      </w: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工  程 名 称：</w:t>
      </w:r>
      <w:r>
        <w:rPr>
          <w:rFonts w:hint="eastAsia" w:asciiTheme="minorEastAsia" w:hAnsiTheme="minorEastAsia" w:eastAsiaTheme="minorEastAsia" w:cstheme="minorEastAsia"/>
          <w:color w:val="auto"/>
          <w:sz w:val="24"/>
          <w:szCs w:val="24"/>
          <w:highlight w:val="none"/>
          <w:u w:val="single"/>
        </w:rPr>
        <w:t xml:space="preserve">                                               </w:t>
      </w:r>
    </w:p>
    <w:p>
      <w:pPr>
        <w:spacing w:line="720" w:lineRule="exac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投标报价（小写）：</w:t>
      </w:r>
      <w:r>
        <w:rPr>
          <w:rFonts w:hint="eastAsia" w:asciiTheme="minorEastAsia" w:hAnsiTheme="minorEastAsia" w:eastAsiaTheme="minorEastAsia" w:cstheme="minorEastAsia"/>
          <w:color w:val="auto"/>
          <w:sz w:val="24"/>
          <w:szCs w:val="24"/>
          <w:highlight w:val="none"/>
          <w:u w:val="single"/>
        </w:rPr>
        <w:t xml:space="preserve">                                            </w:t>
      </w:r>
    </w:p>
    <w:p>
      <w:pPr>
        <w:spacing w:line="720" w:lineRule="exac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 xml:space="preserve">        （大写）：</w:t>
      </w:r>
      <w:r>
        <w:rPr>
          <w:rFonts w:hint="eastAsia" w:asciiTheme="minorEastAsia" w:hAnsiTheme="minorEastAsia" w:eastAsiaTheme="minorEastAsia" w:cstheme="minorEastAsia"/>
          <w:color w:val="auto"/>
          <w:sz w:val="24"/>
          <w:szCs w:val="24"/>
          <w:highlight w:val="none"/>
          <w:u w:val="single"/>
        </w:rPr>
        <w:t xml:space="preserve">     </w:t>
      </w:r>
    </w:p>
    <w:p>
      <w:pPr>
        <w:spacing w:line="720" w:lineRule="exact"/>
        <w:ind w:firstLine="960" w:firstLineChars="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增值税税率：</w:t>
      </w:r>
      <w:r>
        <w:rPr>
          <w:rFonts w:hint="eastAsia" w:asciiTheme="minorEastAsia" w:hAnsiTheme="minorEastAsia" w:eastAsiaTheme="minorEastAsia" w:cstheme="minorEastAsia"/>
          <w:color w:val="auto"/>
          <w:sz w:val="24"/>
          <w:szCs w:val="24"/>
          <w:highlight w:val="none"/>
          <w:u w:val="single"/>
        </w:rPr>
        <w:t xml:space="preserve">                                      </w:t>
      </w:r>
    </w:p>
    <w:p>
      <w:pPr>
        <w:spacing w:line="360" w:lineRule="exact"/>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   标   人：</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（单位盖章）</w:t>
      </w:r>
    </w:p>
    <w:p>
      <w:pPr>
        <w:spacing w:line="360" w:lineRule="exact"/>
        <w:rPr>
          <w:rFonts w:hint="eastAsia" w:asciiTheme="minorEastAsia" w:hAnsiTheme="minorEastAsia" w:eastAsiaTheme="minorEastAsia" w:cstheme="minorEastAsia"/>
          <w:color w:val="auto"/>
          <w:sz w:val="24"/>
          <w:szCs w:val="24"/>
          <w:highlight w:val="none"/>
        </w:rPr>
      </w:pPr>
    </w:p>
    <w:p>
      <w:pPr>
        <w:spacing w:line="360" w:lineRule="exact"/>
        <w:rPr>
          <w:rFonts w:hint="eastAsia" w:asciiTheme="minorEastAsia" w:hAnsiTheme="minorEastAsia" w:eastAsiaTheme="minorEastAsia" w:cstheme="minorEastAsia"/>
          <w:color w:val="auto"/>
          <w:sz w:val="24"/>
          <w:szCs w:val="24"/>
          <w:highlight w:val="none"/>
        </w:rPr>
      </w:pPr>
    </w:p>
    <w:p>
      <w:pPr>
        <w:spacing w:line="36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w:t>
      </w:r>
    </w:p>
    <w:p>
      <w:pPr>
        <w:spacing w:line="360" w:lineRule="exact"/>
        <w:ind w:left="4350" w:hanging="3480" w:hangingChars="145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或其授权委托人：</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（签字或盖章）</w:t>
      </w:r>
    </w:p>
    <w:p>
      <w:pPr>
        <w:spacing w:line="360" w:lineRule="exact"/>
        <w:ind w:left="3045" w:hanging="3480" w:hangingChars="1450"/>
        <w:jc w:val="left"/>
        <w:rPr>
          <w:rFonts w:hint="eastAsia" w:asciiTheme="minorEastAsia" w:hAnsiTheme="minorEastAsia" w:eastAsiaTheme="minorEastAsia" w:cstheme="minorEastAsia"/>
          <w:color w:val="auto"/>
          <w:sz w:val="24"/>
          <w:szCs w:val="24"/>
          <w:highlight w:val="none"/>
        </w:rPr>
      </w:pPr>
    </w:p>
    <w:p>
      <w:pPr>
        <w:spacing w:line="360" w:lineRule="exact"/>
        <w:ind w:left="3045" w:hanging="3480" w:hangingChars="1450"/>
        <w:jc w:val="left"/>
        <w:rPr>
          <w:rFonts w:hint="eastAsia" w:asciiTheme="minorEastAsia" w:hAnsiTheme="minorEastAsia" w:eastAsiaTheme="minorEastAsia" w:cstheme="minorEastAsia"/>
          <w:color w:val="auto"/>
          <w:sz w:val="24"/>
          <w:szCs w:val="24"/>
          <w:highlight w:val="none"/>
        </w:rPr>
      </w:pPr>
    </w:p>
    <w:p>
      <w:pPr>
        <w:spacing w:line="360" w:lineRule="exact"/>
        <w:ind w:left="3045" w:hanging="3480" w:hangingChars="1450"/>
        <w:jc w:val="left"/>
        <w:rPr>
          <w:rFonts w:hint="eastAsia" w:asciiTheme="minorEastAsia" w:hAnsiTheme="minorEastAsia" w:eastAsiaTheme="minorEastAsia" w:cstheme="minorEastAsia"/>
          <w:color w:val="auto"/>
          <w:sz w:val="24"/>
          <w:szCs w:val="24"/>
          <w:highlight w:val="none"/>
        </w:rPr>
      </w:pPr>
    </w:p>
    <w:p>
      <w:pPr>
        <w:spacing w:line="360" w:lineRule="exact"/>
        <w:ind w:left="3045" w:hanging="3480" w:hangingChars="145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spacing w:line="360" w:lineRule="exact"/>
        <w:jc w:val="left"/>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编制时间：     年    月    日</w:t>
      </w:r>
    </w:p>
    <w:p>
      <w:pPr>
        <w:spacing w:line="360" w:lineRule="exact"/>
        <w:rPr>
          <w:rFonts w:hint="eastAsia" w:asciiTheme="minorEastAsia" w:hAnsiTheme="minorEastAsia" w:eastAsiaTheme="minorEastAsia" w:cstheme="minorEastAsia"/>
          <w:b/>
          <w:color w:val="auto"/>
          <w:sz w:val="44"/>
          <w:szCs w:val="44"/>
          <w:highlight w:val="none"/>
        </w:rPr>
      </w:pPr>
    </w:p>
    <w:p>
      <w:pPr>
        <w:numPr>
          <w:ilvl w:val="0"/>
          <w:numId w:val="0"/>
        </w:numPr>
        <w:rPr>
          <w:rFonts w:hint="eastAsia" w:asciiTheme="minorEastAsia" w:hAnsiTheme="minorEastAsia" w:eastAsiaTheme="minorEastAsia" w:cstheme="minorEastAsia"/>
        </w:rPr>
      </w:pPr>
    </w:p>
    <w:p>
      <w:pPr>
        <w:numPr>
          <w:ilvl w:val="0"/>
          <w:numId w:val="5"/>
        </w:num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rPr>
        <w:br w:type="page"/>
      </w:r>
      <w:r>
        <w:rPr>
          <w:rFonts w:hint="eastAsia" w:asciiTheme="minorEastAsia" w:hAnsiTheme="minorEastAsia" w:eastAsiaTheme="minorEastAsia" w:cstheme="minorEastAsia"/>
          <w:sz w:val="32"/>
          <w:szCs w:val="32"/>
          <w:u w:val="single"/>
          <w:lang w:val="en-US" w:eastAsia="zh-CN"/>
        </w:rPr>
        <w:t xml:space="preserve">    </w:t>
      </w:r>
      <w:r>
        <w:rPr>
          <w:rFonts w:hint="eastAsia" w:ascii="宋体" w:hAnsi="宋体" w:eastAsia="宋体" w:cs="宋体"/>
          <w:b/>
          <w:bCs w:val="0"/>
          <w:color w:val="auto"/>
          <w:sz w:val="32"/>
          <w:szCs w:val="32"/>
          <w:u w:val="single"/>
        </w:rPr>
        <w:t>苗木种植劳务</w:t>
      </w:r>
      <w:r>
        <w:rPr>
          <w:rFonts w:hint="eastAsia" w:asciiTheme="minorEastAsia" w:hAnsiTheme="minorEastAsia" w:eastAsia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b/>
          <w:bCs/>
          <w:sz w:val="32"/>
          <w:szCs w:val="32"/>
          <w:lang w:eastAsia="zh-CN"/>
        </w:rPr>
        <w:t>工程报价单</w:t>
      </w:r>
    </w:p>
    <w:tbl>
      <w:tblPr>
        <w:tblStyle w:val="32"/>
        <w:tblW w:w="8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5"/>
        <w:gridCol w:w="846"/>
        <w:gridCol w:w="3960"/>
        <w:gridCol w:w="615"/>
        <w:gridCol w:w="855"/>
        <w:gridCol w:w="720"/>
        <w:gridCol w:w="54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苗木种类</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苗木规格</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种植单价</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整理绿化用地</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1.整地要求:平整绿化地面至设计坡度，去除杂物达到设计要求；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2.包括厚度≤300mm的挖、填、运、找平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3.其他:满足图纸、招标技术要求及相关规范要求，为完成该项工作内容所需的辅助工作请投标人在综合单价中考虑，达到竣工交验标准。</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33853.82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挖土方</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1.土方类别:一二类土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2.开挖深度:综合考虑，包含土壤改良拌合深度的0.3m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3.土石方运距:考虑本场区内土方平衡利用，运距自行考虑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4.开挖方式:综合考虑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5.清单工程量计算规则按照定额工程量计算规则，清单工程量等于定额工程量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6.其他:满足图纸、招标技术要求及相关规范要求，为完成该项工作内容所需的辅助工作请投标人在综合单价中考虑，达到竣工交验标准。</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16926.92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回填土</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1.回填部位:土壤拌肥改良后回填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2.填方材料品种:满足设计及规范要求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3.填料来源、运距:考虑本场区内土方平衡利用，运距自行考虑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4.回填方式:综合考虑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5.摊铺、压实、堆坡造型等费用综合考虑在投标报价中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6.其他:满足图纸、招标技术要求及相关规范要求，为完成该项工作内容所需的辅助工作请投标人在综合单价中考虑，达到竣工交验标准。7.甲供材料明细：回填土</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10156.15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土壤改良与施肥</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1.名称:土壤改良与施肥2.绿地范围内施铺1cm山皮砂,2cm有机肥,2cm草炭土,翻拌深度为30cm,改良深度为0.3m,使用范围:整个绿化面积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3.未尽事宜详见招标文件及设计图纸，并满足设计、施工相关规范要求 4.甲供材料明细：草炭土</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33853.82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栽植乔木-油松A</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numPr>
                <w:ilvl w:val="0"/>
                <w:numId w:val="6"/>
              </w:numPr>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种类：油松A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2.胸径：14-15cm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3.冠辐：4.0-4.4m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4.高度：4.0-4.4m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5.全冠,冠形丰满,不偏冠,长势好,落地冠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油松A</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栽植乔木-油松B</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1.种类：油松B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2.胸径：12-13cm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3.冠辐：3.0-3.4m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4.高度：3.0-3.4m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5.全冠,冠形丰满,不偏冠,长势好,落地冠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油松B</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栽植乔木-龙柏A</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1.种类：龙柏A2.胸径：14-15cm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3.冠辐：3.0-3.4m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4.高度：3.5-3.9m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5.全冠,冠形丰满,不偏冠,长势好,落地冠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龙柏A</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栽植乔木-龙柏B</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numPr>
                <w:ilvl w:val="0"/>
                <w:numId w:val="7"/>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种类：龙柏B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2.胸径：10-12cm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3.冠辐：2.5-2.9m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4.高度：3.0-3.4m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5.全冠,冠形丰满,不偏冠,长势好,落地冠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龙柏B</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栽植乔木-白皮松A</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1.种类：白皮松A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2.胸径：16-17cm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3.冠辐：3.5-3.9m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4.高度：4.0-4.5m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5.全冠,冠形丰满,不偏冠,长势好,落地冠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白皮松A</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栽植乔木-白皮松B</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1.种类：白皮松B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2.胸径：12-13cm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3.冠辐：2.5-2.9m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4.高度：3.0-3.4m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5.全冠,冠形丰满,不偏冠,长势好,落地冠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白皮松B</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栽植乔木-雪松A</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1.种类：雪松A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2.胸径：14-15cm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3.冠辐：3.5-3.9m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4.高度：5.0-5.4m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5.全冠,冠形丰满,不偏冠,长势好,落地冠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雪松A</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7"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栽植乔木-雪松B</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1.种类：雪松B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2.胸径：12-13cm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3.冠辐：3.0-3.4m4.高度：4.5-4.9m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5.全冠,冠形丰满,不偏冠,长势好,落地冠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雪松B</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栽植乔木-云杉</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1.种类：云杉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2.胸径：10-12cm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3.冠辐：2.5-2.9m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4.高度：3.0-3.4m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5.冠形饱满,枝叶密实,自然冠栽植,不脱腿,苗圃管养3年以上,土球苗。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云杉</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栽植乔木-国槐A</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1.种类：国槐A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2.胸径：14-15cm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3.冠辐：3.0-3.4m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4.高度：4.5-5.0m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5.全冠,冠形丰满,不偏冠,长势好,枝下高2.8-3.0m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国槐A</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栽植乔木-国槐A</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1.种类：国槐A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2.胸径：14-15cm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3.冠辐：3.0-3.4m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4.高度：4.5-5.0m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5.全冠,冠形丰满,不偏冠,长势好,枝下高2.5-3.0m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国槐A</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栽植乔木-国槐B</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1.种类：国槐B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2.胸径：10-11cm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3.冠辐：2.0-2.4m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4.高度：3.5-4.0m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5.全冠,冠形丰满,不偏冠,长势好,枝下高1.8-2.0m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国槐B</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栽植乔木-国槐B</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1.种类：国槐B2.胸径：10-11cm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3.冠辐：2.0-2.4m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4.高度：3.5-4.0m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5.全冠,冠形丰满,不偏冠,长势好,枝下高2.2-2.5m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国槐B</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栽植乔木-白蜡A</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1.种类：白蜡A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2.胸径：15-16cm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3.冠辐：3.0-3.4m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4.高度：4.0-4.5m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5.长势好,分枝点3.2-3.5m,行道树栽植,冠形统一饱满,不偏冠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白蜡A</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栽植乔木-白蜡A</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1.种类：白蜡A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2.胸径：15-16cm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3.冠辐：3.0-3.4m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4.高度：4.0-4.5m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5.长势好,分枝点3.0-3.5m,行道树栽植,冠形统一饱满,不偏冠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7.包含完工验收合格前的绿化养护8.投标人自行考虑反季节栽培的保护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白蜡A</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栽植乔木-白蜡B</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1.种类：白蜡B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2.胸径：11-12cm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3.冠辐：2.0-2.4m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4.高度：3.0-3.5m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5.长势好,分枝点2.8-3.0m,行道树栽植,冠形统一饱满,不偏冠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白蜡B</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栽植乔木-白蜡C(丛生)</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1.种类：白蜡C(丛生)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2.胸径：丛生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3.冠辐：4.5-4.9m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4.高度：4.0-4.5m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5.丛生5分枝以上,最小分枝&gt;5cm,三级分枝完整,树形优美,全冠移植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白蜡C(丛生)</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栽植乔木-白蜡C(丛生)</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1.种类：白蜡C(丛生)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2.胸径：丛生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3.冠辐：4.5-4.9m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4.高度：5.5-6m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5.丛生5分枝以上,最小分枝&gt;5cm,三级分枝完整,树形优美,全冠移植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白蜡C(丛生)</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栽植乔木-丛生元宝枫</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1.种类：丛生元宝枫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2.胸径：丛生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3.冠辐：4.5-4.9m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4.高度：6.0-6.9m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5.丛生5分枝以上,最小分枝&gt;5cm,三级分枝完整,树形优美,全冠移植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丛生元宝枫</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栽植乔木-丛生元宝枫</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1.种类：丛生元宝枫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2.胸径：丛生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3.冠辐：4.5-4.9m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4.高度：6.0-6.4m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5.丛生5分枝以上,最小分枝&gt;5cm,三级分枝完整,树形优美,全冠移植6.起挖方式:带土球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丛生元宝枫</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栽植乔木-栾树</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1.种类：栾树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2.胸径：16-17cm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3.冠辐：4-4.5m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4.高度：6.0-6.4m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5.长势好,分枝点2.8-3.0m,行道树栽植,冠形统一饱满,不偏冠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栾树</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1"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栽植乔木-栾树</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1.种类：栾树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2.胸径：16-17cm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3.冠辐：4.5-4.9m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4.高度：6.0-6.4m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5.长势好,分枝点2.5-2.8m,行道树栽植,冠形统一饱满,不偏冠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栾树</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6"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栽植乔木-栾树</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1.种类：栾树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2.胸径：16-17cm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3.冠辐：4-4.5m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4.高度：5.5-6m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5.长势好,分枝点2.5-2.8m,行道树栽植,冠形统一饱满,不偏冠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栾树</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栽植乔木-实生银杏</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1.种类：实生银杏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2.胸径：15-16cm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3.冠辐：3.5-3.9m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4.高度：7.0-7.5m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5.长势好,分枝点2.2-2.5m,行道树栽植,冠形统一饱满,不偏冠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实生银杏</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栽植乔木-实生银杏</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1.种类：实生银杏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2.胸径：15-16cm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3.冠辐：3.5-3.9m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4.高度：7.0-7.5m5.长势好,分枝点2.5-2.8m,行道树栽植,冠形统一饱满,不偏冠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实生银杏</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栽植乔木-山楂（红果）</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1.种类：山楂（红果）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2.地径：D10-12cm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3.冠辐：2.5-3m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4.高度：3.5-4m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5.长势好,冠形统一饱满,不偏冠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山楂（红果）</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栽植乔木-山楂（红果）</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1.种类：山楂（红果）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2.地径：D10-12cm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3.冠辐：2.5-3m；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4.高度：3.5-4m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5.长势好,分枝点＞2m，三级分支完整，冠形统一饱满,不偏冠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山楂（红果）</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栽植乔木-千头椿</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1.种类：千头椿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2.胸径：10-12cm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3.冠辐：4.5-5.0m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4.高度：7.0-8.0m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5.冠形饱满,分枝点高度2.0-2.8米,自然冠栽植,土球苗,苗圃管养3年以上。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千头椿</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栽植乔木-柿子树</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1.种类：柿子树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2.胸径：10-12cm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3.冠辐：3-3.5m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4.高度：4-5m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5.冠形饱满,分枝点1.0-2.0米,自然冠栽植,土球苗。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柿子树</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栽植乔木-金叶复叶槭B</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1.种类：金叶复叶槭B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2.胸径：10-12cm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3.冠辐：4.5-5.0m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4.高度：5.0-6.0m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场内二次倒运费、树木支撑杆及其他相关费用、辅助工作内容请投标人在综合单价中考虑，达到交验标准。10、甲供主材明细：栽植乔木-金叶复叶槭B</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栽植乔木-银杏</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1.种类：银杏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2.胸径：15-16cm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3.冠辐：3.5-3.9m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4.高度：7.0-7.5m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5.长势好,分枝点2.2-2.5m,行道树栽植,冠形统一饱满,不偏冠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银杏</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栽植乔木-紫玉兰</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1.种类：紫玉兰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2.胸径：7-8cm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3.冠辐：2-2.5m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4.高度：3.0-4.0m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5.冠形饱满,分枝点1.0-2.0米,自然冠栽植,土球苗,种植间距2.5~3.5米。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紫玉兰</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栽植乔木-金枝槐</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1.种类：金枝槐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2.胸径：10-12cm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3.冠辐：2.5-3.0m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4.高度：4.0-5.0m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5.冠形饱满,分枝点高度2.0-2.8米,1级主枝3~5枝,2级分枝6~8枝.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金枝槐</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栽植乔木-大叶白蜡</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1.种类：大叶白蜡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2.胸径：18-20cm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3.冠辐：6.0-7.0m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4.高度：4.5-5.0m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5.冠形饱满,分枝点高度2.0-2.8米,土球苗,修剪后保留自然生长形态。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大叶白蜡</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栽植乔木-二乔玉兰</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1.种类：二乔玉兰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2.胸径：D=14-15cm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3.冠辐：3.5-3.9m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4.高度：5.0-5.4m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5.树形开展,长势好,分枝点1.2-1.5m,全冠移植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二乔玉兰</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栽植乔木-白蜡C</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1.种类：白蜡C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2.胸径：11-12cm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3.冠辐：2.0-2.4m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4.高度：3.0-3.5m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5.长势好,分枝点2.8-3.0m,行道树栽植,冠形统一饱满,不偏冠。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白蜡C</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栽植乔木-樱花</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1.种类：樱花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2.胸径：14-15cm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3.冠辐：3.0-3.5m；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4.高度：4.0-5.0m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5.冠形饱满,分枝点高度1.2-2.0米,重瓣红花,土球苗,苗圃管养3年以上,自然冠栽植。6.起挖方式:带土球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樱花</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栽植乔木-红枫</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1.种类：红枫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2.胸径：10-12cm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3.冠辐：2.5-3.0m；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4.高度：3.5-4.0m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5.树冠饱满,枝条浓密,分枝点≤1.0米,自然冠栽植,三季红叶,叶子双面红.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红枫</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栽植乔木-臭椿</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1.种类：臭椿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2.胸径：13±1cm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3.冠辐：3.5±0.3m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4.高度：5.0±0.3m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5.全冠苗,树姿优美,冠幅饱满。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栽植乔木-臭椿</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八棱海棠A</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1.种类：八棱海棠A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2.地径：D12-13cm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3.冠辐：2-2.5m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4.三级分支完整,树形优美,长势好,分支点&lt;0.8m,全冠移植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场内二次倒运费、树木支撑杆及其他相关费用、辅助工作内容请投标人在综合单价中考虑，达到交验标准。10、甲供主材明细：八棱海棠A</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八棱海棠B</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1.种类：八棱海棠B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2.地径：D10-11cm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3.冠辐：1.5-2m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4.三级分支完整,树形优美,长势好,分支点&lt;0.7m,全冠移植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场内二次倒运费、树木支撑杆及其他相关费用、辅助工作内容请投标人在综合单价中考虑，达到交验标准。9、甲供主材明细：八棱海棠B</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紫叶李A</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1.种类：紫叶李A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2.地径：D8-9cm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3.冠辐：2-2.4m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4.树形优美,树冠完整,3-4分枝,分枝点&lt;0.6m,全冠移植5.起挖方式:带土球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8.其他:满足图纸、招标技术要求及相关规范要求，为完成该项工作内容所需的场内二次倒运费、树木支撑杆及其他相关费用、辅助工作内容请投标人在综合单价中考虑，达到交验标准。9、甲供主材明细：紫叶李A</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紫叶李B</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1.种类：紫叶李B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2.地径：D6-7cm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3.冠辐：1.5-2m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4.树形优美,树冠完整,3-4分枝,分枝点&lt;0.6m,全冠移植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8.其他:满足图纸、招标技术要求及相关规范要求，为完成该项工作内容所需的场内二次倒运费、树木支撑杆及其他相关费用、辅助工作内容请投标人在综合单价中考虑，达到交验标准。9、甲供主材明细：紫叶李B</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紫叶李A</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1.种类：紫叶李A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2.地径：D=7-8cm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3.冠辐：2.5-2.9m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4.高度：3.5-3.9m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5.树形优美,树冠完整,3-4分枝,分枝点&lt;0.6m,全冠移植。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9.其他:满足图纸、招标技术要求及相关规范要求，为完成该项工作内容所需的场内二次倒运费、树木支撑杆及其他相关费用、辅助工作内容请投标人在综合单价中考虑，达到交验标准。10、甲供主材明细：紫叶李A</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紫叶李B</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1.种类：紫叶李B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2.地径：D=6-6.9cm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3.冠辐：2.0-2.4m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4.高度：3.0-3.4m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5.树形优美,树冠完整,3-4分枝,分枝点&lt;0.6m,全冠移植。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9.其他:满足图纸、招标技术要求及相关规范要求，为完成该项工作内容所需的场内二次倒运费、树木支撑杆及其他相关费用、辅助工作内容请投标人在综合单价中考虑，达到交验标准。10、甲供主材明细：紫叶李B</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山桃</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1.种类：山桃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2.地径：D7-8cm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3.冠辐：1.8-2m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4.树形优美,树冠完整,3-4分枝,分枝点&lt;0.6m,全冠移植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8.其他:满足图纸、招标技术要求及相关规范要求，为完成该项工作内容所需的场内二次倒运费、树木支撑杆及其他相关费用、辅助工作内容请投标人在综合单价中考虑，达到交验标准。9、甲供主材明细：山桃</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樱花</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1.种类：樱花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2.地径：D9-10cm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3.冠辐：1.2-1.5m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4.树形开展,长势好,分枝点1.5-2.0m,全冠移植5.起挖方式:带土球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8.其他:满足图纸、招标技术要求及相关规范要求，为完成该项工作内容所需的场内二次倒运费、树木支撑杆及其他相关费用、辅助工作内容请投标人在综合单价中考虑，达到交验标准。9、甲供主材明细：樱花</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樱花</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1.种类：樱花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2.地径：D9-10cm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3.冠辐：1.2-1.5m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4.树形开展,长势好,分枝点＜0.5m,全冠移植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8.其他:满足图纸、招标技术要求及相关规范要求，为完成该项工作内容所需的场内二次倒运费、树木支撑杆及其他相关费用、辅助工作内容请投标人在综合单价中考虑，达到交验标准。9、甲供主材明细：樱花</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西府海棠</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1.种类：西府海棠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2.地径：D7-8cm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3.高度：2.0-2.5m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4.树形优美,树冠完整,分枝点&lt;0.6m,全冠移植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场内二次倒运费、树木支撑杆及其他相关费用、辅助工作内容请投标人在综合单价中考虑，达到交验标准。9、甲供主材明细：西府海棠</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6"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西府海棠</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1.种类：西府海棠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2.地径：D7-8cm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3.冠辐：1.2-1.5m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4.高度：2.0-2.5m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5.树形优美,树冠完整,分枝点&lt;0.6m,全冠移植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西府海棠</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黄栌</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1.种类：黄栌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2.地径：D=10-12cm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3.冠辐：2.0-2.4m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4.高度：2.5-3.0m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5.树形优美,树冠完整,3-4分枝,分枝点&lt;0.6m,全冠移植。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9.其他:满足图纸、招标技术要求及相关规范要求，为完成该项工作内容所需的场内二次倒运费、树木支撑杆及其他相关费用、辅助工作内容请投标人在综合单价中考虑，达到交验标准。10、甲供主材明细：黄栌</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丛生山桃</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1.种类：丛生山桃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2.地径：D=8-9cm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3.冠辐：1.8-2.0m；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4.高度：2.0-2.5m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5.树形优美,树冠完整,3-4分枝,分枝点&lt;0.6m,全冠移植。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丛生山桃</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美人梅</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1.种类：美人梅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2.地径：D=8-9cm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3.冠辐：1.8-2.0m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4.高度：2.5-2.9m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5.树形优美,树冠完整,3-4分枝,分枝点&lt;0.6m,全冠移植。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9.其他:满足图纸、招标技术要求及相关规范要求，为完成该项工作内容所需的场内二次倒运费、树木支撑杆及其他相关费用、辅助工作内容请投标人在综合单价中考虑，达到交验标准。10、甲供主材明细：美人梅</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八棱海棠</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1.种类：八棱海棠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2.地径：D=11-12cm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3.冠辐：3.0-3.4m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4.高度：3.5-3.9m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5.三级分支完整,树形优美,长势好,分支点&lt;0.7m,全冠移植。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八棱海棠</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绚丽海棠</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1.种类：绚丽海棠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2.地径：D9-10cm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3.冠辐：1.8-2m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4.高度：2.5-3m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5.三级分支完整,树形优美,长势好,分支点&lt;0.7m,全冠移植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绚丽海棠</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山楂</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1.种类：山楂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2.地径：D4-6cm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3.冠辐：3-3.5m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4.高度：2.5-3m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5.树形优美,树冠完整,分枝点0.8-1.0m,全冠移植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9.其他:满足图纸、招标技术要求及相关规范要求，为完成该项工作内容所需的场内二次倒运费、树木支撑杆及其他相关费用、辅助工作内容请投标人在综合单价中考虑，达到交验标准。10、甲供主材明细：山楂</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榆叶梅A</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1.种类：榆叶梅A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2.地径：D7-8cm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3.冠辐：2-2.5m4.树形开展,长势好,分枝点1.2-1.5m,全冠移植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8.其他:满足图纸、招标技术要求及相关规范要求，为完成该项工作内容所需的辅助工作请投标人在综合单价中考虑，达到竣工交验标准。9、甲供主材明细：榆叶梅A</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榆叶梅B</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1.种类：榆叶梅B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2.地径：D5-6cm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3.冠辐：1.5-1.8m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4.树形开展,长势好,分枝点1-1.2m,全冠移植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8.其他:满足图纸、招标技术要求及相关规范要求，为完成该项工作内容所需的辅助工作请投标人在综合单价中考虑，达到竣工交验标准。9、甲供主材明细：榆叶梅B</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榆叶梅B</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1.种类：榆叶梅B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2.地径：D4-5cm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3.冠辐：1.5-1.8m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4.树形开展,长势好,分枝点1-1.2m,全冠移植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8.其他:满足图纸、招标技术要求及相关规范要求，为完成该项工作内容所需的辅助工作请投标人在综合单价中考虑，达到竣工交验标准。9、甲供主材明细：榆叶梅B</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紫叶矮樱</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1.种类：紫叶矮樱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2.地径：D7-8cm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3.冠辐：1.8-2.0m4.树形优美,树冠完整,3级分枝,分枝点&lt;0.6m,全冠移植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8.其他:满足图纸、招标技术要求及相关规范要求，为完成该项工作内容所需的辅助工作请投标人在综合单价中考虑，达到竣工交验标准。9、甲供主材明细：紫叶矮樱</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金银木(丛生)</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1.种类：金银木(丛生)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2.胸径：丛生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3.冠辐：1.5-2.0m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4.高度：2-2.5m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5.&gt;9分支,最小分支地径大于0.3m.树形优美,树冠完整,全冠移植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9.其他:满足图纸、招标技术要求及相关规范要求，为完成该项工作内容所需的辅助工作请投标人在综合单价中考虑，达到竣工交验标准。10、甲供主材明细：金银木(丛生)</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花叶丁香</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1.种类：花叶丁香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2.冠辐：1.5-2.0m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3.高度：1.2-1.5m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4.树形优美,树冠完整,&gt;15分枝,全冠移植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8.其他:满足图纸、招标技术要求及相关规范要求，为完成该项工作内容所需的辅助工作请投标人在综合单价中考虑，达到竣工交验标准。9、甲供主材明细：花叶丁香</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花叶丁香</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1.种类：花叶丁香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2.冠辐：1.5-2.0m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3.高度：1.2-1.5m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4.树形优美,树冠完整,,全冠移植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8.其他:满足图纸、招标技术要求及相关规范要求，为完成该项工作内容所需的辅助工作请投标人在综合单价中考虑，达到竣工交验标准。9、甲供主材明细：花叶丁香</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花叶丁香</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1.种类：花叶丁香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2.冠辐：1.2-1.5m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3.高度：1.2-1.5m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4.树形优美,树冠完整,全冠移植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8.其他:满足图纸、招标技术要求及相关规范要求，为完成该项工作内容所需的辅助工作请投标人在综合单价中考虑，达到竣工交验标准。9、甲供主材明细：花叶丁香</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珍珠梅</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1.种类：珍珠梅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2.冠辐：1.0-1.2m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3.高度：1.0-1.2m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4.树形优美,树冠完整,&gt;15分枝,全冠移植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8.其他:满足图纸、招标技术要求及相关规范要求，为完成该项工作内容所需的辅助工作请投标人在综合单价中考虑，达到竣工交验标准。9、甲供主材明细：珍珠梅</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珍珠梅</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1.种类：珍珠梅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2.冠辐：1.0-1.2m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3.高度：1.0-1.2m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4.树形优美,树冠完整,全冠移植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8.其他:满足图纸、招标技术要求及相关规范要求，为完成该项工作内容所需的辅助工作请投标人在综合单价中考虑，达到竣工交验标准。9、甲供主材明细：珍珠梅</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榆叶梅</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1.种类：榆叶梅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2.地径：D4-5cm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3.冠辐：1.5-1.8m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4.高度：1.6-2.0m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5.树形开展,长势好,分枝点1.0-1.2m,全冠移植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9.其他:满足图纸、招标技术要求及相关规范要求，为完成该项工作内容所需的辅助工作请投标人在综合单价中考虑，达到竣工交验标准。10、甲供主材明细：榆叶梅</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丛生连翘</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1.种类：丛生连翘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2.地径：丛生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3.冠辐：1.5-2.0m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4.&gt;6分支,最小分支地径大于0.2m.树形优美,树冠完整,全冠移植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8.其他:满足图纸、招标技术要求及相关规范要求，为完成该项工作内容所需的辅助工作请投标人在综合单价中考虑，达到竣工交验标准。9、甲供主材明细：丛生连翘</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木槿</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1.种类：木槿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2.冠辐：1.2-1.5m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4.树形优美,树冠完整,&gt;15分枝,全冠移植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8.其他:满足图纸、招标技术要求及相关规范要求，为完成该项工作内容所需的辅助工作请投标人在综合单价中考虑，达到竣工交验标准。9、甲供主材明细：木槿</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木槿</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1.种类：木槿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2.冠辐：1.2-1.5m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4.树形优美,树冠完整,全冠移植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8.其他:满足图纸、招标技术要求及相关规范要求，为完成该项工作内容所需的辅助工作请投标人在综合单价中考虑，达到竣工交验标准。9、甲供主材明细：木槿</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紫薇A</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1.种类：紫薇A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2.地径：D6-7cm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3.冠辐：2.0-2.8m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4.高度：1.8-2.3m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5.冠形饱满,分枝≥10枝,5分枝以上地径≥1cm,重瓣红花,修剪后保留自然生长形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9.其他:满足图纸、招标技术要求及相关规范要求，为完成该项工作内容所需的辅助工作请投标人在综合单价中考虑，达到竣工交验标准。10、甲供主材明细：紫薇A</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紫薇B</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1.种类：紫薇B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2.地径：D6-7cm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3.冠辐：1.8-2.5m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4.高度：1.5-1.8m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5.冠形饱满,分枝≥7枝,5分枝以上地径≥1cm,重瓣红花,修剪后保留自然生长形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9.其他:满足图纸、招标技术要求及相关规范要求，为完成该项工作内容所需的辅助工作请投标人在综合单价中考虑，达到竣工交验标准。10、甲供主材明细：紫薇B</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丁香</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1.种类：丁香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2.冠辐：1.5-2.0m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3.高度：1.2-2.5m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4.树形优美,树冠完整,&gt;15分枝,全冠移植。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8.其他:满足图纸、招标技术要求及相关规范要求，为完成该项工作内容所需的辅助工作请投标人在综合单价中考虑，达到竣工交验标准。9、甲供主材明细：丁香</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紫丁香A</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1.种类：紫丁香A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2.冠辐：1.2-1.5m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3.高度：1.5-1.8m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4.冠形饱满,分枝≥7枝,分枝地径≥2cm,土球苗,修剪后保留自然生长形态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8.其他:满足图纸、招标技术要求及相关规范要求，为完成该项工作内容所需的辅助工作请投标人在综合单价中考虑，达到竣工交验标准。9、甲供主材明细：紫丁香A</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金银木</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1.种类：金银木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2.冠辐：1.8-2.0m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3.高度：1.8-2.0m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4.树形优美,树冠完整,&gt;15分枝,全冠移植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8.其他:满足图纸、招标技术要求及相关规范要求，为完成该项工作内容所需的辅助工作请投标人在综合单价中考虑，达到竣工交验标准。9、甲供主材明细：金银木</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花石榴</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1.种类：花石榴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2.冠辐：3.0-3.5m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3.高度：2.5-3.0m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4.树形优美,树冠完整,分枝点&lt;0.6m,全冠移植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7.投标人自行考虑反季节栽培的保护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8.其他:满足图纸、招标技术要求及相关规范要求，为完成该项工作内容所需的辅助工作请投标人在综合单价中考虑，达到竣工交验标准。9、甲供主材明细：花石榴</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2"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大叶黄杨球大</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1.种类：大叶黄杨球大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2.冠辐：1.3m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3.高度：1.3m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4.修剪成球型,冠型饱满,长势好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6.包含完工验收合格前的绿化养护7.投标人自行考虑反季节栽培的保护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8.其他:满足图纸、招标技术要求及相关规范要求，为完成该项工作内容所需的辅助工作请投标人在综合单价中考虑，达到竣工交验标准。9、甲供主材明细：大叶黄杨球大</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大叶黄杨球小</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1.种类：大叶黄杨球小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4.修剪成球型,冠型饱满,长势好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8.其他:满足图纸、招标技术要求及相关规范要求，为完成该项工作内容所需的辅助工作请投标人在综合单价中考虑，达到竣工交验标准。9、甲供主材明细：大叶黄杨球小</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7"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金叶女贞球大</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1.种类：金叶女贞球大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2.冠辐：1.2m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4.修剪成球型,冠型饱满,长势好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8.其他:满足图纸、招标技术要求及相关规范要求，为完成该项工作内容所需的辅助工作请投标人在综合单价中考虑，达到竣工交验标准。9、甲供主材明细：金叶女贞球大</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金叶女贞球小</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1.种类：金叶女贞球小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4.修剪成球型,冠型饱满,长势好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6.包含完工验收合格前的绿化养护7.投标人自行考虑反季节栽培的保护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8.其他:满足图纸、招标技术要求及相关规范要求，为完成该项工作内容所需的辅助工作请投标人在综合单价中考虑，达到竣工交验标准。9、甲供主材明细：金叶女贞球小</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紫叶小檗球大</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1.种类：紫叶小檗球大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2.冠辐：1.2m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4.修剪成球型,冠型饱满,长势好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8.其他:满足图纸、招标技术要求及相关规范要求，为完成该项工作内容所需的辅助工作请投标人在综合单价中考虑，达到竣工交验标准。9、甲供主材明细：紫叶小檗球大</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紫叶小檗球小</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1.种类：紫叶小檗球小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2.冠辐：0.8m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3.高度：0.8m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4.修剪成球型,冠型饱满,长势好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8.其他:满足图纸、招标技术要求及相关规范要求，为完成该项工作内容所需的辅助工作请投标人在综合单价中考虑，达到竣工交验标准。9、甲供主材明细：紫叶小檗球小</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7"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小叶黄杨球大</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1.种类：小叶黄杨球大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2.冠辐：1.0m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4.修剪成球型,冠型饱满,长势好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6.包含完工验收合格前的绿化养护7.投标人自行考虑反季节栽培的保护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8.其他:满足图纸、招标技术要求及相关规范要求，为完成该项工作内容所需的辅助工作请投标人在综合单价中考虑，达到竣工交验标准。9、甲供主材明细：小叶黄杨球大</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小叶黄杨球小</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1.种类：小叶黄杨球小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2.冠辐：0.7m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3.高度：0.7m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4.修剪成球型,冠型饱满,长势好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8.其他:满足图纸、招标技术要求及相关规范要求，为完成该项工作内容所需的辅助工作请投标人在综合单价中考虑，达到竣工交验标准。9、甲供主材明细：小叶黄杨球小</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大叶黄杨球</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1.种类：大叶黄杨球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2.冠辐：1.3m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3.高度：1.3m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4.修剪成球型,冠型饱满,长势好。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8.其他:满足图纸、招标技术要求及相关规范要求，为完成该项工作内容所需的辅助工作请投标人在综合单价中考虑，达到竣工交验标准。9、甲供主材明细：大叶黄杨球</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紫叶小檗球</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1.种类：紫叶小檗球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2.冠辐：1.2m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4.修剪成球型,冠型饱满,长势好。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6.包含完工验收合格前的绿化养护7.投标人自行考虑反季节栽培的保护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8.其他:满足图纸、招标技术要求及相关规范要求，为完成该项工作内容所需的辅助工作请投标人在综合单价中考虑，达到竣工交验标准。9、甲供主材明细：紫叶小檗球</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锦带花球</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1.种类：锦带花球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2.冠辐：1.2m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4.修剪成球型,冠型饱满,长势好。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8.其他:满足图纸、招标技术要求及相关规范要求，为完成该项工作内容所需的辅助工作请投标人在综合单价中考虑，达到竣工交验标准。9、甲供主材明细：锦带花球</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红叶石楠球A</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1.种类：红叶石楠球A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2.冠辐：1.2m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4.修剪成球型,冠型饱满,长势好。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5.起挖方式:带土球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8.其他:满足图纸、招标技术要求及相关规范要求，为完成该项工作内容所需的辅助工作请投标人在综合单价中考虑，达到竣工交验标准。9、甲供主材明细：红叶石楠球A</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丰花月季</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1.种类：丰花月季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2.冠辐：0.4-0.5m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3.高度：0.4-0.5m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4.丛植,株型丰满,36株/㎡,满铺不露土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7.其他:满足图纸、招标技术要求及相关规范要求，为完成该项工作内容所需的辅助工作请投标人在综合单价中考虑，达到竣工交验标准。8、甲供主材明细：丰花月季</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马蔺</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1.种类：马蔺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3.高度：多年生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4.丛植,株型丰满,49株/㎡,满铺不露土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7.其他:满足图纸、招标技术要求及相关规范要求，为完成该项工作内容所需的辅助工作请投标人在综合单价中考虑，达到竣工交验标准。8、甲供主材明细：马蔺</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鼠尾草</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1.种类：鼠尾草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3.高度：多年生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4.丛植,株型丰满,49株/㎡,满铺不露土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7.其他:满足图纸、招标技术要求及相关规范要求，为完成该项工作内容所需的辅助工作请投标人在综合单价中考虑，达到竣工交验标准。8、甲供主材明细：鼠尾草</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八宝景天</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1.种类：八宝景天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3.高度：多年生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4.丛植,株型丰满,9丛/㎡,10芽/丛,满铺不露土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7.其他:满足图纸、招标技术要求及相关规范要求，为完成该项工作内容所需的辅助工作请投标人在综合单价中考虑，达到竣工交验标准。8、甲供主材明细：八宝景天</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八宝景天</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1.种类：八宝景天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3.高度：多年生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4.丛植,株型丰满,25丛/㎡,10芽/丛,满铺不露土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7.其他:满足图纸、招标技术要求及相关规范要求，为完成该项工作内容所需的辅助工作请投标人在综合单价中考虑，达到竣工交验标准。8、甲供主材明细：八宝景天</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花叶芒</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1.种类：花叶芒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2.冠辐：0.4-0.5m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3.高度：多年生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4.丛植,株型丰满,9丛/㎡,10芽/丛,满铺不露土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7.其他:满足图纸、招标技术要求及相关规范要求，为完成该项工作内容所需的辅助工作请投标人在综合单价中考虑，达到竣工交验标准。8、甲供主材明细：花叶芒</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71.9</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2"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小兔子狼尾草</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1.种类：小兔子狼尾草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2.冠辐：0.4-0.5m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3.高度：多年生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4.丛植,株型丰满,9丛/㎡,10芽/丛,满铺不露土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7.其他:满足图纸、招标技术要求及相关规范要求，为完成该项工作内容所需的辅助工作请投标人在综合单价中考虑，达到竣工交验标准。8、甲供主材明细：小兔子狼尾草</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千屈菜</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1.种类：千屈菜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3.高度：多年生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4.丛植,株型丰满,49株/㎡,满铺不露土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7.其他:满足图纸、招标技术要求及相关规范要求，为完成该项工作内容所需的辅助工作请投标人在综合单价中考虑，达到竣工交验标准。8、甲供主材明细：千屈菜</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红王子锦带</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1.种类：红王子锦带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2.冠辐：0.6±0.2m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3.高度：0.6±0.2m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4.丛植,株型丰满,4株/㎡,3分枝以上。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7.其他:满足图纸、招标技术要求及相关规范要求，为完成该项工作内容所需的辅助工作请投标人在综合单价中考虑，达到竣工交验标准。8、甲供主材明细：红王子锦带</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蓝花鼠尾草</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1.种类：蓝花鼠尾草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2.冠辐：0.35-0.4m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3.高度：0.3-0.35m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4.丛植,株型丰满，36株/㎡,三年生。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7.其他:满足图纸、招标技术要求及相关规范要求，为完成该项工作内容所需的辅助工作请投标人在综合单价中考虑，达到竣工交验标准。8、甲供主材明细：蓝花鼠尾草</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荷兰菊</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1.种类：荷兰菊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2.冠辐：0.5-0.6m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3.高度：0.2-0.25m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4.丛植,株型丰满，36株/㎡,三年生。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7.其他:满足图纸、招标技术要求及相关规范要求，为完成该项工作内容所需的辅助工作请投标人在综合单价中考虑，达到竣工交验标准。8、甲供主材明细：荷兰菊</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花叶茅</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1.种类：花叶茅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2.冠辐：0.35-0.45m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3.高度：0.25-0.3m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4.丛植,株型丰满,36墩/m2,8-10芽/墩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7.其他:满足图纸、招标技术要求及相关规范要求，为完成该项工作内容所需的辅助工作请投标人在综合单价中考虑，达到竣工交验标准。8、甲供主材明细：花叶茅</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大花萱草</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1.种类：大花萱草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2.冠辐：0.3-0.35m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3.高度：0.2-0.25m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4.丛植,株型丰满,36株/㎡,三年生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7.其他:满足图纸、招标技术要求及相关规范要求，为完成该项工作内容所需的辅助工作请投标人在综合单价中考虑，达到竣工交验标准。8、甲供主材明细：大花萱草</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  簪</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1.种类：玉  簪2.冠辐：0.3-0.4m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3.高度：0.25-0.3m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4.丛植,株型丰满,36株/㎡,三年生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7.其他:满足图纸、招标技术要求及相关规范要求，为完成该项工作内容所需的辅助工作请投标人在综合单价中考虑，达到竣工交验标准。8、甲供主材明细：玉  簪</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东方狼尾草</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1.种类：东方狼尾草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2.冠辐：0.4-0.4m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3.高度：多年生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4.丛植,株型丰满,9丛/m2,10芽/丛,满铺不露土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7.其他:满足图纸、招标技术要求及相关规范要求，为完成该项工作内容所需的辅助工作请投标人在综合单价中考虑，达到竣工交验标准。8、甲供主材明细：东方狼尾草</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马蔺</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1.种类：马蔺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3.高度：多年生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4.丛生,株型丰满,49株/m2,满铺不露土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7.其他:满足图纸、招标技术要求及相关规范要求，为完成该项工作内容所需的辅助工作请投标人在综合单价中考虑，达到竣工交验标准。8、甲供主材明细：马蔺</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宿根福禄考</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1.种类：宿根福禄考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2.冠辐：0.3-0.35m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3.高度：0.2-0.25m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4.丛植,株型丰满,36株/m2^,三年生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7.其他:满足图纸、招标技术要求及相关规范要求，为完成该项工作内容所需的辅助工作请投标人在综合单价中考虑，达到竣工交验标准。8、甲供主材明细：宿根福禄考</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现代月季</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1.种类：现代月季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2.冠辐：0.4-0.5m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3.高度：0.4-0.5m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4.丛植,株型丰满,49株/m2,满铺不露土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7.其他:满足图纸、招标技术要求及相关规范要求，为完成该项工作内容所需的辅助工作请投标人在综合单价中考虑，达到竣工交验标准。8、甲供主材明细：现代月季</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金山绣线菊</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1.种类：金山绣线菊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2.冠辐：0.3±0.1m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3.高度：0.3±0.1m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4.丛植,株型丰满,9株/㎡,3分枝以上。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7.其他:满足图纸、招标技术要求及相关规范要求，为完成该项工作内容所需的辅助工作请投标人在综合单价中考虑，达到竣工交验标准。8、甲供主材明细：金山绣线菊</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北海道黄杨</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1.种类：北海道黄杨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3.高度：1.6m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4.丛植,株型丰满,25株/㎡,满铺不露土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 8、甲供主材明细：北海道黄杨</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309.3</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小叶黄杨篱</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1.种类：小叶黄杨篱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3.高度：0.6-0.8m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4.丛植,株型丰满,25株/㎡,满铺不露土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7.其他:满足图纸、招标技术要求及相关规范要求，为完成该项工作内容所需的辅助工作请投标人在综合单价中考虑，达到竣工交验标准。8、甲供主材明细：小叶黄杨篱</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大叶黄杨篱</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1.种类：大叶黄杨篱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3.高度：0.6-0.8m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4.丛植,株型丰满,25株/㎡,满铺不露土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7.其他:满足图纸、招标技术要求及相关规范要求，为完成该项工作内容所需的辅助工作请投标人在综合单价中考虑，达到竣工交验标准。8、甲供主材明细：大叶黄杨篱</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143.6</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金叶女贞篱</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1.种类：金叶女贞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3.高度：0.4-0.5m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4.丛植,株型丰满,25株/㎡,满铺不露土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7.其他:满足图纸、招标技术要求及相关规范要求，为完成该项工作内容所需的辅助工作请投标人在综合单价中考虑，达到竣工交验标准。8、甲供主材明细：金叶女贞篱</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90.4</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小叶黄杨</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1.种类：小叶黄杨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3.高度：0.5-0.6m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4.丛植,株型丰满,36株/㎡,满铺不露土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7.其他:满足图纸、招标技术要求及相关规范要求，为完成该项工作内容所需的辅助工作请投标人在综合单价中考虑，达到竣工交验标准。8、甲供主材明细：小叶黄杨</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小叶黄杨</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1.种类：小叶黄杨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3.高度：0.4-0.5m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4.丛植,株型丰满,25株/㎡,满铺不露土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7.其他:满足图纸、招标技术要求及相关规范要求，为完成该项工作内容所需的辅助工作请投标人在综合单价中考虑，达到竣工交验标准。8、甲供主材明细：小叶黄杨</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小叶黄杨</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1.种类：小叶黄杨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2.冠辐：0.3±0.1m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3.高度：0.4m(修剪后)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4.丛植,株型丰满,25株/㎡,3分枝以上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7.其他:满足图纸、招标技术要求及相关规范要求，为完成该项工作内容所需的辅助工作请投标人在综合单价中考虑，达到竣工交验标准。8、甲供主材明细：小叶黄杨</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大叶黄杨</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1.种类：大叶黄杨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3.高度：0.6-0.8m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4.丛植,株型丰满,25株/㎡,满铺不露土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7.其他:满足图纸、招标技术要求及相关规范要求，为完成该项工作内容所需的辅助工作请投标人在综合单价中考虑，达到竣工交验标准。8、甲供主材明细：大叶黄杨</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2053.9</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金叶女贞</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1.种类：金叶女贞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3.高度：0.4-0.5m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4.丛植,株型丰满,25株/㎡,满铺不露土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7.其他:满足图纸、招标技术要求及相关规范要求，为完成该项工作内容所需的辅助工作请投标人在综合单价中考虑，达到竣工交验标准。8、甲供主材明细：金叶女贞</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359.9</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金叶女贞</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1.种类：金叶女贞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2.冠辐：0.3±0.1m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3.高度：0.4m(修剪后)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4.丛植,株型丰满,25株/㎡,3分枝以上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7.其他:满足图纸、招标技术要求及相关规范要求，为完成该项工作内容所需的辅助工作请投标人在综合单价中考虑，达到竣工交验标准。8、甲供主材明细：金叶女贞</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北海道黄杨A</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1.种类：北海道黄杨A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2.冠辐：0.4±0.2m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3.高度：修剪高度1.5m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4.丛植,株型丰满,16株/m2,3分枝以上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7.其他:满足图纸、招标技术要求及相关规范要求，为完成该项工作内容所需的辅助工作请投标人在综合单价中考虑，达到竣工交验标准。8、甲供主材明细：北海道黄杨A</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棣棠</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1.种类：棣棠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2.冠辐：0.2-0.3m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3.高度：0.6-0.7m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4.丛植,株型丰满,36株/㎡,满铺不露土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7.其他:满足图纸、招标技术要求及相关规范要求，为完成该项工作内容所需的辅助工作请投标人在综合单价中考虑，达到竣工交验标准。8、甲供主材明细：棣棠</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迎春</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1.种类：迎春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2.高度：0.5-0.6m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3.丛植,株型丰满，4株/㎡,满铺不露土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6.其他:满足图纸、招标技术要求及相关规范要求，为完成该项工作内容所需的辅助工作请投标人在综合单价中考虑，达到竣工交验标准。7、甲供主材明细：迎春</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122.6</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天目琼花</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1.种类：天目琼花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3.高度：0.6-0.7m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4.丛植,株型丰满,4株/㎡,满铺不露土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7.其他:满足图纸、招标技术要求及相关规范要求，为完成该项工作内容所需的辅助工作请投标人在综合单价中考虑，达到竣工交验标准。8、甲供主材明细：天目琼花</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红瑞木</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1.种类：红瑞木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2.冠辐：0.3-0.4m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3.高度：0.7-0.8m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4.丛植,株型丰满,25株/㎡,满铺不露土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7.其他:满足图纸、招标技术要求及相关规范要求，为完成该项工作内容所需的辅助工作请投标人在综合单价中考虑，达到竣工交验标准。8、甲供主材明细：红瑞木</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123.55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红瑞木</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1.种类：红瑞木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2.冠辐：0.5±0.1m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3.高度：1.0m(修剪后)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4.丛植,株型丰满，9株/㎡,3分枝以上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7.其他:满足图纸、招标技术要求及相关规范要求，为完成该项工作内容所需的辅助工作请投标人在综合单价中考虑，达到竣工交验标准。8、甲供主材明细：红瑞木</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紫叶小檗</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1.种类：紫叶小檗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2.冠辐：0.3±0.1m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3.高度：0.4m(修剪后)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4.丛植,株型丰满,25株/㎡,3分枝以上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7.其他:满足图纸、招标技术要求及相关规范要求，为完成该项工作内容所需的辅助工作请投标人在综合单价中考虑，达到竣工交验标准。8、甲供主材明细：紫叶小檗</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铺地柏</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1.种类：铺地柏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2.冠辐：0.5±0.1m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3.高度：0.3±0.1m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4.丛植,株型丰满,9株㎡,3分枝以上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7.其他:满足图纸、招标技术要求及相关规范要求，为完成该项工作内容所需的辅助工作请投标人在综合单价中考虑，达到竣工交验标准。8、甲供主材明细：铺地柏</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草坪</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1.种类：草坪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2.除地被外,满铺高羊茅与黑麦草7:3比例混播的草坪卷,满铺不露土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5.其他:满足图纸、招标技术要求及相关规范要求，为完成该项工作内容所需的辅助工作请投标人在综合单价中考虑，达到竣工交验标准。6、甲供主材明细：草坪</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10996</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草坪</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1.种类：草坪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2.冷季型草坪卷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3.包含完工验收合格前的绿化养护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4.投标人自行考虑反季节栽培的保护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5.其他:满足图纸、招标技术要求及相关规范要求，为完成该项工作内容所需的辅助工作请投标人在综合单价中考虑，达到竣工交验标准。6、甲供主材明细：草坪</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10607</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132</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草绳绕树干</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1.胸径（干径）:20cm以内2.草绳所绕树干高度:胸径≥15cm以上的大乔木，草绳从底部向上绕树干1.2~1.5m之间3.未尽事宜详见图纸、招标文件、满足施工及验收规范相关要求</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922"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133</w:t>
            </w:r>
          </w:p>
        </w:tc>
        <w:tc>
          <w:tcPr>
            <w:tcW w:w="8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树木刷白（防寒防病虫害）</w:t>
            </w:r>
          </w:p>
        </w:tc>
        <w:tc>
          <w:tcPr>
            <w:tcW w:w="3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胸径（干径）:20cm以内2.乔木树干进行刷白:胸径≥15cm以上的大乔木刷白，刷白从地面向上刷高度控制在1.2~1.5m之间3.其他：满足图纸、招标技术要求及相关规范要求，为完成该项工作内容所需的辅助工作请投标人在综合单价中考虑，达到竣工交验标准</w:t>
            </w:r>
          </w:p>
        </w:tc>
        <w:tc>
          <w:tcPr>
            <w:tcW w:w="6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株</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bl>
    <w:p>
      <w:pPr>
        <w:pStyle w:val="5"/>
        <w:keepNext w:val="0"/>
        <w:keepLines w:val="0"/>
        <w:pageBreakBefore w:val="0"/>
        <w:kinsoku/>
        <w:topLinePunct w:val="0"/>
        <w:bidi w:val="0"/>
        <w:spacing w:before="100" w:after="100" w:line="240" w:lineRule="auto"/>
        <w:ind w:left="0" w:leftChars="0" w:firstLine="0" w:firstLineChars="0"/>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投标人施工任务还</w:t>
      </w:r>
      <w:r>
        <w:rPr>
          <w:rFonts w:hint="eastAsia" w:ascii="宋体" w:hAnsi="宋体" w:cs="宋体"/>
          <w:i w:val="0"/>
          <w:iCs w:val="0"/>
          <w:color w:val="000000"/>
          <w:kern w:val="0"/>
          <w:sz w:val="20"/>
          <w:szCs w:val="20"/>
          <w:u w:val="none"/>
          <w:lang w:val="en-US" w:eastAsia="zh-CN" w:bidi="ar"/>
        </w:rPr>
        <w:t>应</w:t>
      </w:r>
      <w:r>
        <w:rPr>
          <w:rFonts w:hint="eastAsia" w:ascii="宋体" w:hAnsi="宋体" w:eastAsia="宋体" w:cs="宋体"/>
          <w:i w:val="0"/>
          <w:iCs w:val="0"/>
          <w:color w:val="000000"/>
          <w:kern w:val="0"/>
          <w:sz w:val="20"/>
          <w:szCs w:val="20"/>
          <w:u w:val="none"/>
          <w:lang w:val="en-US" w:eastAsia="zh-CN" w:bidi="ar"/>
        </w:rPr>
        <w:t>包含：挖种植穴；卸车；二次倒运；去除土球包装物</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苗木修剪；施用生根剂、根腐灵、蒸腾抑制剂；新植养护期</w:t>
      </w:r>
      <w:r>
        <w:rPr>
          <w:rFonts w:hint="eastAsia" w:ascii="宋体" w:hAnsi="宋体" w:cs="宋体"/>
          <w:i w:val="0"/>
          <w:iCs w:val="0"/>
          <w:color w:val="000000"/>
          <w:kern w:val="0"/>
          <w:sz w:val="20"/>
          <w:szCs w:val="20"/>
          <w:u w:val="none"/>
          <w:lang w:val="en-US" w:eastAsia="zh-CN" w:bidi="ar"/>
        </w:rPr>
        <w:t>（十天）</w:t>
      </w:r>
      <w:r>
        <w:rPr>
          <w:rFonts w:hint="eastAsia" w:ascii="宋体" w:hAnsi="宋体" w:eastAsia="宋体" w:cs="宋体"/>
          <w:i w:val="0"/>
          <w:iCs w:val="0"/>
          <w:color w:val="000000"/>
          <w:kern w:val="0"/>
          <w:sz w:val="20"/>
          <w:szCs w:val="20"/>
          <w:u w:val="none"/>
          <w:lang w:val="en-US" w:eastAsia="zh-CN" w:bidi="ar"/>
        </w:rPr>
        <w:t>内浇水</w:t>
      </w:r>
      <w:r>
        <w:rPr>
          <w:rFonts w:hint="eastAsia" w:ascii="宋体" w:hAnsi="宋体" w:cs="宋体"/>
          <w:i w:val="0"/>
          <w:iCs w:val="0"/>
          <w:color w:val="000000"/>
          <w:kern w:val="0"/>
          <w:sz w:val="20"/>
          <w:szCs w:val="20"/>
          <w:u w:val="none"/>
          <w:lang w:val="en-US" w:eastAsia="zh-CN" w:bidi="ar"/>
        </w:rPr>
        <w:t>三遍</w:t>
      </w:r>
      <w:r>
        <w:rPr>
          <w:rFonts w:hint="eastAsia" w:ascii="宋体" w:hAnsi="宋体" w:eastAsia="宋体" w:cs="宋体"/>
          <w:i w:val="0"/>
          <w:iCs w:val="0"/>
          <w:color w:val="000000"/>
          <w:kern w:val="0"/>
          <w:sz w:val="20"/>
          <w:szCs w:val="20"/>
          <w:u w:val="none"/>
          <w:lang w:val="en-US" w:eastAsia="zh-CN" w:bidi="ar"/>
        </w:rPr>
        <w:t>；做苗木支撑、遮荫等施工内容</w:t>
      </w:r>
      <w:r>
        <w:rPr>
          <w:rFonts w:hint="eastAsia" w:ascii="宋体" w:hAnsi="宋体" w:cs="宋体"/>
          <w:i w:val="0"/>
          <w:iCs w:val="0"/>
          <w:color w:val="000000"/>
          <w:kern w:val="0"/>
          <w:sz w:val="20"/>
          <w:szCs w:val="20"/>
          <w:u w:val="none"/>
          <w:lang w:val="en-US" w:eastAsia="zh-CN" w:bidi="ar"/>
        </w:rPr>
        <w:t>，报价时请综合考虑</w:t>
      </w:r>
      <w:r>
        <w:rPr>
          <w:rFonts w:hint="eastAsia" w:ascii="宋体" w:hAnsi="宋体" w:eastAsia="宋体" w:cs="宋体"/>
          <w:i w:val="0"/>
          <w:iCs w:val="0"/>
          <w:color w:val="000000"/>
          <w:kern w:val="0"/>
          <w:sz w:val="20"/>
          <w:szCs w:val="20"/>
          <w:u w:val="none"/>
          <w:lang w:val="en-US" w:eastAsia="zh-CN" w:bidi="ar"/>
        </w:rPr>
        <w:t>。</w:t>
      </w:r>
    </w:p>
    <w:p>
      <w:pPr>
        <w:pStyle w:val="5"/>
        <w:keepNext w:val="0"/>
        <w:keepLines w:val="0"/>
        <w:pageBreakBefore w:val="0"/>
        <w:kinsoku/>
        <w:topLinePunct w:val="0"/>
        <w:bidi w:val="0"/>
        <w:spacing w:before="100" w:after="100" w:line="240" w:lineRule="auto"/>
        <w:ind w:left="0" w:leftChars="0" w:firstLine="0" w:firstLineChars="0"/>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2.此工程量为参考工程量，实际工程量以最终施工实际结算为准。</w:t>
      </w:r>
    </w:p>
    <w:p>
      <w:pPr>
        <w:keepNext w:val="0"/>
        <w:keepLines w:val="0"/>
        <w:pageBreakBefore w:val="0"/>
        <w:widowControl/>
        <w:kinsoku/>
        <w:topLinePunct w:val="0"/>
        <w:bidi w:val="0"/>
        <w:adjustRightInd w:val="0"/>
        <w:snapToGrid w:val="0"/>
        <w:spacing w:before="100" w:after="100" w:line="240" w:lineRule="auto"/>
        <w:ind w:right="1"/>
        <w:jc w:val="center"/>
        <w:textAlignment w:val="auto"/>
        <w:rPr>
          <w:rFonts w:hint="eastAsia" w:ascii="楷体" w:hAnsi="楷体" w:eastAsia="楷体" w:cs="楷体"/>
          <w:b/>
          <w:snapToGrid w:val="0"/>
          <w:kern w:val="0"/>
          <w:sz w:val="24"/>
          <w:szCs w:val="24"/>
          <w:highlight w:val="none"/>
        </w:rPr>
      </w:pPr>
    </w:p>
    <w:p>
      <w:pPr>
        <w:keepNext w:val="0"/>
        <w:keepLines w:val="0"/>
        <w:pageBreakBefore w:val="0"/>
        <w:widowControl/>
        <w:kinsoku/>
        <w:topLinePunct w:val="0"/>
        <w:bidi w:val="0"/>
        <w:adjustRightInd w:val="0"/>
        <w:snapToGrid w:val="0"/>
        <w:spacing w:before="100" w:after="100" w:line="240" w:lineRule="auto"/>
        <w:ind w:right="1"/>
        <w:jc w:val="center"/>
        <w:textAlignment w:val="auto"/>
        <w:rPr>
          <w:rFonts w:hint="eastAsia" w:ascii="楷体" w:hAnsi="楷体" w:eastAsia="楷体" w:cs="楷体"/>
          <w:b/>
          <w:snapToGrid w:val="0"/>
          <w:kern w:val="0"/>
          <w:sz w:val="24"/>
          <w:szCs w:val="24"/>
          <w:highlight w:val="none"/>
        </w:rPr>
      </w:pPr>
    </w:p>
    <w:p>
      <w:pPr>
        <w:keepNext w:val="0"/>
        <w:keepLines w:val="0"/>
        <w:pageBreakBefore w:val="0"/>
        <w:widowControl/>
        <w:kinsoku/>
        <w:topLinePunct w:val="0"/>
        <w:bidi w:val="0"/>
        <w:adjustRightInd w:val="0"/>
        <w:snapToGrid w:val="0"/>
        <w:spacing w:before="100" w:after="100" w:line="240" w:lineRule="auto"/>
        <w:ind w:right="1"/>
        <w:jc w:val="center"/>
        <w:textAlignment w:val="auto"/>
        <w:rPr>
          <w:rFonts w:hint="eastAsia" w:ascii="楷体" w:hAnsi="楷体" w:eastAsia="楷体" w:cs="楷体"/>
          <w:b/>
          <w:snapToGrid w:val="0"/>
          <w:kern w:val="0"/>
          <w:sz w:val="24"/>
          <w:szCs w:val="24"/>
          <w:highlight w:val="none"/>
        </w:rPr>
      </w:pPr>
    </w:p>
    <w:p>
      <w:pPr>
        <w:keepNext w:val="0"/>
        <w:keepLines w:val="0"/>
        <w:pageBreakBefore w:val="0"/>
        <w:widowControl/>
        <w:kinsoku/>
        <w:topLinePunct w:val="0"/>
        <w:bidi w:val="0"/>
        <w:adjustRightInd w:val="0"/>
        <w:snapToGrid w:val="0"/>
        <w:spacing w:before="100" w:after="100" w:line="240" w:lineRule="auto"/>
        <w:ind w:right="1"/>
        <w:jc w:val="center"/>
        <w:textAlignment w:val="auto"/>
        <w:rPr>
          <w:rFonts w:hint="eastAsia" w:ascii="楷体" w:hAnsi="楷体" w:eastAsia="楷体" w:cs="楷体"/>
          <w:b/>
          <w:snapToGrid w:val="0"/>
          <w:kern w:val="0"/>
          <w:sz w:val="24"/>
          <w:szCs w:val="24"/>
          <w:highlight w:val="none"/>
        </w:rPr>
      </w:pPr>
    </w:p>
    <w:p>
      <w:pPr>
        <w:keepNext w:val="0"/>
        <w:keepLines w:val="0"/>
        <w:pageBreakBefore w:val="0"/>
        <w:widowControl/>
        <w:kinsoku/>
        <w:topLinePunct w:val="0"/>
        <w:bidi w:val="0"/>
        <w:adjustRightInd w:val="0"/>
        <w:snapToGrid w:val="0"/>
        <w:spacing w:before="100" w:after="100" w:line="240" w:lineRule="auto"/>
        <w:ind w:right="1"/>
        <w:jc w:val="center"/>
        <w:textAlignment w:val="auto"/>
        <w:rPr>
          <w:rFonts w:hint="eastAsia" w:ascii="楷体" w:hAnsi="楷体" w:eastAsia="楷体" w:cs="楷体"/>
          <w:b/>
          <w:snapToGrid w:val="0"/>
          <w:kern w:val="0"/>
          <w:sz w:val="24"/>
          <w:szCs w:val="24"/>
          <w:highlight w:val="none"/>
        </w:rPr>
      </w:pPr>
    </w:p>
    <w:p>
      <w:pPr>
        <w:keepNext w:val="0"/>
        <w:keepLines w:val="0"/>
        <w:pageBreakBefore w:val="0"/>
        <w:widowControl/>
        <w:kinsoku/>
        <w:topLinePunct w:val="0"/>
        <w:bidi w:val="0"/>
        <w:adjustRightInd w:val="0"/>
        <w:snapToGrid w:val="0"/>
        <w:spacing w:before="100" w:after="100" w:line="240" w:lineRule="auto"/>
        <w:ind w:right="1"/>
        <w:jc w:val="center"/>
        <w:textAlignment w:val="auto"/>
        <w:rPr>
          <w:rFonts w:hint="eastAsia" w:ascii="楷体" w:hAnsi="楷体" w:eastAsia="楷体" w:cs="楷体"/>
          <w:b/>
          <w:snapToGrid w:val="0"/>
          <w:kern w:val="0"/>
          <w:sz w:val="24"/>
          <w:szCs w:val="24"/>
          <w:highlight w:val="none"/>
        </w:rPr>
      </w:pPr>
    </w:p>
    <w:p>
      <w:pPr>
        <w:keepNext w:val="0"/>
        <w:keepLines w:val="0"/>
        <w:pageBreakBefore w:val="0"/>
        <w:kinsoku/>
        <w:topLinePunct w:val="0"/>
        <w:bidi w:val="0"/>
        <w:spacing w:before="100" w:after="100" w:line="240" w:lineRule="auto"/>
        <w:jc w:val="center"/>
        <w:textAlignment w:val="auto"/>
        <w:rPr>
          <w:rFonts w:hint="eastAsia" w:ascii="楷体" w:hAnsi="楷体" w:eastAsia="楷体" w:cs="楷体"/>
          <w:sz w:val="24"/>
          <w:szCs w:val="24"/>
          <w:highlight w:val="none"/>
          <w:lang w:eastAsia="zh-CN"/>
        </w:rPr>
      </w:pPr>
      <w:r>
        <w:rPr>
          <w:rFonts w:hint="eastAsia" w:ascii="楷体" w:hAnsi="楷体" w:eastAsia="楷体" w:cs="楷体"/>
          <w:kern w:val="0"/>
          <w:sz w:val="24"/>
          <w:szCs w:val="24"/>
          <w:highlight w:val="none"/>
        </w:rPr>
        <w:t xml:space="preserve">  </w:t>
      </w:r>
    </w:p>
    <w:sectPr>
      <w:headerReference r:id="rId4" w:type="default"/>
      <w:footerReference r:id="rId5"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jc w:val="both"/>
      <w:rPr>
        <w:rFonts w:hint="default" w:eastAsia="宋体"/>
        <w:u w:val="single"/>
        <w:lang w:val="en-US" w:eastAsia="zh-CN"/>
      </w:rPr>
    </w:pPr>
    <w:r>
      <w:rPr>
        <w:rFonts w:hint="eastAsia" w:ascii="宋体" w:hAnsi="宋体" w:cs="宋体"/>
        <w:b/>
        <w:bCs/>
        <w:u w:val="single"/>
        <w:lang w:val="en-US" w:eastAsia="zh-CN"/>
      </w:rPr>
      <w:t xml:space="preserve">                                               </w:t>
    </w:r>
  </w:p>
  <w:p>
    <w:pPr>
      <w:pStyle w:val="25"/>
      <w:pBdr>
        <w:bottom w:val="none" w:color="auto" w:sz="0" w:space="0"/>
      </w:pBdr>
      <w:jc w:val="both"/>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273812"/>
    <w:multiLevelType w:val="singleLevel"/>
    <w:tmpl w:val="98273812"/>
    <w:lvl w:ilvl="0" w:tentative="0">
      <w:start w:val="1"/>
      <w:numFmt w:val="decimal"/>
      <w:suff w:val="nothing"/>
      <w:lvlText w:val="%1、"/>
      <w:lvlJc w:val="left"/>
    </w:lvl>
  </w:abstractNum>
  <w:abstractNum w:abstractNumId="1">
    <w:nsid w:val="D686BCCB"/>
    <w:multiLevelType w:val="singleLevel"/>
    <w:tmpl w:val="D686BCCB"/>
    <w:lvl w:ilvl="0" w:tentative="0">
      <w:start w:val="1"/>
      <w:numFmt w:val="decimal"/>
      <w:lvlText w:val="%1."/>
      <w:lvlJc w:val="left"/>
      <w:pPr>
        <w:tabs>
          <w:tab w:val="left" w:pos="312"/>
        </w:tabs>
      </w:pPr>
    </w:lvl>
  </w:abstractNum>
  <w:abstractNum w:abstractNumId="2">
    <w:nsid w:val="E45F2983"/>
    <w:multiLevelType w:val="singleLevel"/>
    <w:tmpl w:val="E45F2983"/>
    <w:lvl w:ilvl="0" w:tentative="0">
      <w:start w:val="6"/>
      <w:numFmt w:val="chineseCounting"/>
      <w:suff w:val="space"/>
      <w:lvlText w:val="%1、"/>
      <w:lvlJc w:val="left"/>
      <w:rPr>
        <w:rFonts w:hint="eastAsia"/>
      </w:rPr>
    </w:lvl>
  </w:abstractNum>
  <w:abstractNum w:abstractNumId="3">
    <w:nsid w:val="F2D16412"/>
    <w:multiLevelType w:val="singleLevel"/>
    <w:tmpl w:val="F2D16412"/>
    <w:lvl w:ilvl="0" w:tentative="0">
      <w:start w:val="1"/>
      <w:numFmt w:val="decimal"/>
      <w:lvlText w:val="%1."/>
      <w:lvlJc w:val="left"/>
      <w:pPr>
        <w:tabs>
          <w:tab w:val="left" w:pos="312"/>
        </w:tabs>
      </w:pPr>
    </w:lvl>
  </w:abstractNum>
  <w:abstractNum w:abstractNumId="4">
    <w:nsid w:val="00000002"/>
    <w:multiLevelType w:val="multilevel"/>
    <w:tmpl w:val="00000002"/>
    <w:lvl w:ilvl="0" w:tentative="0">
      <w:start w:val="1"/>
      <w:numFmt w:val="none"/>
      <w:pStyle w:val="3"/>
      <w:lvlText w:val=""/>
      <w:lvlJc w:val="left"/>
      <w:pPr>
        <w:tabs>
          <w:tab w:val="left" w:pos="432"/>
        </w:tabs>
        <w:ind w:left="432" w:hanging="432"/>
      </w:pPr>
    </w:lvl>
    <w:lvl w:ilvl="1" w:tentative="0">
      <w:start w:val="1"/>
      <w:numFmt w:val="none"/>
      <w:lvlText w:val=" "/>
      <w:lvlJc w:val="left"/>
      <w:pPr>
        <w:tabs>
          <w:tab w:val="left" w:pos="576"/>
        </w:tabs>
        <w:ind w:left="576" w:hanging="576"/>
      </w:pPr>
    </w:lvl>
    <w:lvl w:ilvl="2" w:tentative="0">
      <w:start w:val="1"/>
      <w:numFmt w:val="none"/>
      <w:pStyle w:val="6"/>
      <w:lvlText w:val=""/>
      <w:lvlJc w:val="left"/>
      <w:pPr>
        <w:tabs>
          <w:tab w:val="left" w:pos="720"/>
        </w:tabs>
        <w:ind w:left="720" w:hanging="720"/>
      </w:p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9"/>
      <w:lvlText w:val="           "/>
      <w:lvlJc w:val="left"/>
      <w:pPr>
        <w:tabs>
          <w:tab w:val="left" w:pos="1440"/>
        </w:tabs>
        <w:ind w:left="1152" w:hanging="1152"/>
      </w:pPr>
    </w:lvl>
    <w:lvl w:ilvl="6" w:tentative="0">
      <w:start w:val="1"/>
      <w:numFmt w:val="decimal"/>
      <w:pStyle w:val="10"/>
      <w:lvlText w:val="%1.%2.%3.%4.%5.%6.%7"/>
      <w:lvlJc w:val="left"/>
      <w:pPr>
        <w:tabs>
          <w:tab w:val="left" w:pos="2520"/>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5">
    <w:nsid w:val="0000000A"/>
    <w:multiLevelType w:val="multilevel"/>
    <w:tmpl w:val="0000000A"/>
    <w:lvl w:ilvl="0" w:tentative="0">
      <w:start w:val="1"/>
      <w:numFmt w:val="decimal"/>
      <w:pStyle w:val="78"/>
      <w:lvlText w:val="%1、"/>
      <w:lvlJc w:val="left"/>
      <w:pPr>
        <w:tabs>
          <w:tab w:val="left" w:pos="1475"/>
        </w:tabs>
        <w:ind w:left="1475" w:hanging="915"/>
      </w:pPr>
    </w:lvl>
    <w:lvl w:ilvl="1" w:tentative="0">
      <w:start w:val="1"/>
      <w:numFmt w:val="lowerLetter"/>
      <w:lvlText w:val="%2)"/>
      <w:lvlJc w:val="left"/>
      <w:pPr>
        <w:tabs>
          <w:tab w:val="left" w:pos="1400"/>
        </w:tabs>
        <w:ind w:left="1400" w:hanging="420"/>
      </w:pPr>
    </w:lvl>
    <w:lvl w:ilvl="2" w:tentative="0">
      <w:start w:val="1"/>
      <w:numFmt w:val="lowerRoman"/>
      <w:pStyle w:val="74"/>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6">
    <w:nsid w:val="55F62F05"/>
    <w:multiLevelType w:val="singleLevel"/>
    <w:tmpl w:val="55F62F05"/>
    <w:lvl w:ilvl="0" w:tentative="0">
      <w:start w:val="1"/>
      <w:numFmt w:val="decimal"/>
      <w:suff w:val="nothing"/>
      <w:lvlText w:val="%1）"/>
      <w:lvlJc w:val="left"/>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jM2MyYzU5YTAwNjI0OTIxYTNkMGQ1M2UxNTYxN2QifQ=="/>
  </w:docVars>
  <w:rsids>
    <w:rsidRoot w:val="00D31D50"/>
    <w:rsid w:val="0002203A"/>
    <w:rsid w:val="000C3A7E"/>
    <w:rsid w:val="000C50D5"/>
    <w:rsid w:val="000D23BF"/>
    <w:rsid w:val="000F5D23"/>
    <w:rsid w:val="00140F1A"/>
    <w:rsid w:val="0019598E"/>
    <w:rsid w:val="001F6410"/>
    <w:rsid w:val="002A784E"/>
    <w:rsid w:val="00323B43"/>
    <w:rsid w:val="003D37D8"/>
    <w:rsid w:val="003E3206"/>
    <w:rsid w:val="00426133"/>
    <w:rsid w:val="004358AB"/>
    <w:rsid w:val="00446230"/>
    <w:rsid w:val="004C5A26"/>
    <w:rsid w:val="005B6255"/>
    <w:rsid w:val="005C168F"/>
    <w:rsid w:val="005F029B"/>
    <w:rsid w:val="00631B97"/>
    <w:rsid w:val="00654885"/>
    <w:rsid w:val="006770BE"/>
    <w:rsid w:val="00685BD8"/>
    <w:rsid w:val="007370A9"/>
    <w:rsid w:val="007924BC"/>
    <w:rsid w:val="00863C80"/>
    <w:rsid w:val="008A3724"/>
    <w:rsid w:val="008A3AA0"/>
    <w:rsid w:val="008B11D1"/>
    <w:rsid w:val="008B7726"/>
    <w:rsid w:val="008E528C"/>
    <w:rsid w:val="009200BF"/>
    <w:rsid w:val="009A6A60"/>
    <w:rsid w:val="009D2BD3"/>
    <w:rsid w:val="009F5123"/>
    <w:rsid w:val="00A65165"/>
    <w:rsid w:val="00AB650C"/>
    <w:rsid w:val="00B24D7E"/>
    <w:rsid w:val="00B56D8C"/>
    <w:rsid w:val="00B73558"/>
    <w:rsid w:val="00BC736D"/>
    <w:rsid w:val="00C24F3F"/>
    <w:rsid w:val="00D31D50"/>
    <w:rsid w:val="00D75683"/>
    <w:rsid w:val="00E72364"/>
    <w:rsid w:val="00E87C9D"/>
    <w:rsid w:val="00EA517E"/>
    <w:rsid w:val="00F122DE"/>
    <w:rsid w:val="00F1444B"/>
    <w:rsid w:val="00F201DC"/>
    <w:rsid w:val="00F802D4"/>
    <w:rsid w:val="00F8705B"/>
    <w:rsid w:val="00FF2B6E"/>
    <w:rsid w:val="01761E20"/>
    <w:rsid w:val="01800363"/>
    <w:rsid w:val="02486DD2"/>
    <w:rsid w:val="028B5457"/>
    <w:rsid w:val="02BE152D"/>
    <w:rsid w:val="02C805F6"/>
    <w:rsid w:val="031617E6"/>
    <w:rsid w:val="035179D4"/>
    <w:rsid w:val="03AA60D3"/>
    <w:rsid w:val="03AD0061"/>
    <w:rsid w:val="03B302A3"/>
    <w:rsid w:val="03CC66BC"/>
    <w:rsid w:val="03F11C32"/>
    <w:rsid w:val="03F375BE"/>
    <w:rsid w:val="04095B65"/>
    <w:rsid w:val="040D53EE"/>
    <w:rsid w:val="042F06E1"/>
    <w:rsid w:val="047A1C27"/>
    <w:rsid w:val="049744C5"/>
    <w:rsid w:val="049B2F10"/>
    <w:rsid w:val="04D07A99"/>
    <w:rsid w:val="04F91A75"/>
    <w:rsid w:val="04FD5DB8"/>
    <w:rsid w:val="052276DF"/>
    <w:rsid w:val="0540524F"/>
    <w:rsid w:val="057A3E44"/>
    <w:rsid w:val="05B72A07"/>
    <w:rsid w:val="05BF60C0"/>
    <w:rsid w:val="05D37841"/>
    <w:rsid w:val="05ED6429"/>
    <w:rsid w:val="068C54B9"/>
    <w:rsid w:val="069658D0"/>
    <w:rsid w:val="06A56427"/>
    <w:rsid w:val="06CA767A"/>
    <w:rsid w:val="06CE71C9"/>
    <w:rsid w:val="06F2019A"/>
    <w:rsid w:val="071A3651"/>
    <w:rsid w:val="072230BE"/>
    <w:rsid w:val="07320483"/>
    <w:rsid w:val="076201A7"/>
    <w:rsid w:val="07D1448A"/>
    <w:rsid w:val="08397703"/>
    <w:rsid w:val="084D3C56"/>
    <w:rsid w:val="08961FC1"/>
    <w:rsid w:val="08D61130"/>
    <w:rsid w:val="08ED5431"/>
    <w:rsid w:val="09246609"/>
    <w:rsid w:val="095D44FC"/>
    <w:rsid w:val="09A6701A"/>
    <w:rsid w:val="09D05E45"/>
    <w:rsid w:val="09F00295"/>
    <w:rsid w:val="0A511358"/>
    <w:rsid w:val="0A986DC4"/>
    <w:rsid w:val="0B3B637C"/>
    <w:rsid w:val="0B745622"/>
    <w:rsid w:val="0CE86199"/>
    <w:rsid w:val="0CFC7C9D"/>
    <w:rsid w:val="0D0873C7"/>
    <w:rsid w:val="0D4B23B2"/>
    <w:rsid w:val="0DE1529B"/>
    <w:rsid w:val="0E4314B2"/>
    <w:rsid w:val="0E4664A2"/>
    <w:rsid w:val="0E9B6D87"/>
    <w:rsid w:val="0EAD7C69"/>
    <w:rsid w:val="0EB65F51"/>
    <w:rsid w:val="0EC43239"/>
    <w:rsid w:val="0EDA0610"/>
    <w:rsid w:val="0EF54A5A"/>
    <w:rsid w:val="0F0065A5"/>
    <w:rsid w:val="0F49106E"/>
    <w:rsid w:val="0F704352"/>
    <w:rsid w:val="101B360D"/>
    <w:rsid w:val="101D790A"/>
    <w:rsid w:val="102A2753"/>
    <w:rsid w:val="106317C1"/>
    <w:rsid w:val="10710382"/>
    <w:rsid w:val="11154EB9"/>
    <w:rsid w:val="122F22A3"/>
    <w:rsid w:val="125A6BF4"/>
    <w:rsid w:val="13124788"/>
    <w:rsid w:val="13152CDA"/>
    <w:rsid w:val="132650F8"/>
    <w:rsid w:val="13272F7A"/>
    <w:rsid w:val="132C233E"/>
    <w:rsid w:val="133E5820"/>
    <w:rsid w:val="13537208"/>
    <w:rsid w:val="13760931"/>
    <w:rsid w:val="13815134"/>
    <w:rsid w:val="13F4448E"/>
    <w:rsid w:val="144D4C62"/>
    <w:rsid w:val="14A140C9"/>
    <w:rsid w:val="14EC7054"/>
    <w:rsid w:val="15D05B4B"/>
    <w:rsid w:val="15DF5D8E"/>
    <w:rsid w:val="15EF3F8E"/>
    <w:rsid w:val="15FF67D8"/>
    <w:rsid w:val="16361726"/>
    <w:rsid w:val="16957738"/>
    <w:rsid w:val="16964CFC"/>
    <w:rsid w:val="16CF6E9C"/>
    <w:rsid w:val="170830C2"/>
    <w:rsid w:val="177232F5"/>
    <w:rsid w:val="17F26472"/>
    <w:rsid w:val="18095344"/>
    <w:rsid w:val="18117D55"/>
    <w:rsid w:val="18697D93"/>
    <w:rsid w:val="18700F1F"/>
    <w:rsid w:val="189706F3"/>
    <w:rsid w:val="189F19F8"/>
    <w:rsid w:val="19137AFC"/>
    <w:rsid w:val="198E54FC"/>
    <w:rsid w:val="19D34306"/>
    <w:rsid w:val="1A3B66FE"/>
    <w:rsid w:val="1A6919DD"/>
    <w:rsid w:val="1A872550"/>
    <w:rsid w:val="1A8E41C1"/>
    <w:rsid w:val="1AB02C31"/>
    <w:rsid w:val="1ACA7543"/>
    <w:rsid w:val="1B0E0D1B"/>
    <w:rsid w:val="1B1C0026"/>
    <w:rsid w:val="1B50535C"/>
    <w:rsid w:val="1BA60DA8"/>
    <w:rsid w:val="1BF44FBA"/>
    <w:rsid w:val="1C0A30A0"/>
    <w:rsid w:val="1C202E51"/>
    <w:rsid w:val="1C440E29"/>
    <w:rsid w:val="1CBE0C0E"/>
    <w:rsid w:val="1CD852E5"/>
    <w:rsid w:val="1D5D3FE7"/>
    <w:rsid w:val="1D636489"/>
    <w:rsid w:val="1F17764C"/>
    <w:rsid w:val="1F595A5A"/>
    <w:rsid w:val="1F7D3035"/>
    <w:rsid w:val="1F893BE7"/>
    <w:rsid w:val="1FA77D62"/>
    <w:rsid w:val="1FDB36E6"/>
    <w:rsid w:val="202143DB"/>
    <w:rsid w:val="202C49D4"/>
    <w:rsid w:val="212A2DB1"/>
    <w:rsid w:val="215C64E4"/>
    <w:rsid w:val="21894E00"/>
    <w:rsid w:val="218B5E13"/>
    <w:rsid w:val="21921F06"/>
    <w:rsid w:val="22032739"/>
    <w:rsid w:val="220E5D87"/>
    <w:rsid w:val="22237002"/>
    <w:rsid w:val="228C3776"/>
    <w:rsid w:val="23B76044"/>
    <w:rsid w:val="2411332C"/>
    <w:rsid w:val="246F0E46"/>
    <w:rsid w:val="24CB4288"/>
    <w:rsid w:val="25AC2ABC"/>
    <w:rsid w:val="25DC0E36"/>
    <w:rsid w:val="26070023"/>
    <w:rsid w:val="262C5085"/>
    <w:rsid w:val="26311F2D"/>
    <w:rsid w:val="263537A8"/>
    <w:rsid w:val="263E265D"/>
    <w:rsid w:val="26432382"/>
    <w:rsid w:val="271C1C40"/>
    <w:rsid w:val="27337CE7"/>
    <w:rsid w:val="27A74232"/>
    <w:rsid w:val="27F751B9"/>
    <w:rsid w:val="285162F7"/>
    <w:rsid w:val="28545AEA"/>
    <w:rsid w:val="286573A1"/>
    <w:rsid w:val="28D03A6E"/>
    <w:rsid w:val="28E3573D"/>
    <w:rsid w:val="28EA6ACC"/>
    <w:rsid w:val="28FD57BD"/>
    <w:rsid w:val="2953641F"/>
    <w:rsid w:val="29986097"/>
    <w:rsid w:val="29A46C7B"/>
    <w:rsid w:val="29B175E9"/>
    <w:rsid w:val="2A55059E"/>
    <w:rsid w:val="2A7228D5"/>
    <w:rsid w:val="2A84246F"/>
    <w:rsid w:val="2AAB12A8"/>
    <w:rsid w:val="2AB70C30"/>
    <w:rsid w:val="2ADD02FB"/>
    <w:rsid w:val="2ADE4AF8"/>
    <w:rsid w:val="2BB83908"/>
    <w:rsid w:val="2BE40EB3"/>
    <w:rsid w:val="2BE617CC"/>
    <w:rsid w:val="2C53536D"/>
    <w:rsid w:val="2C897B3D"/>
    <w:rsid w:val="2CB80338"/>
    <w:rsid w:val="2CF1798E"/>
    <w:rsid w:val="2D1E4F96"/>
    <w:rsid w:val="2D205696"/>
    <w:rsid w:val="2D457A77"/>
    <w:rsid w:val="2D4E515E"/>
    <w:rsid w:val="2DE41D3C"/>
    <w:rsid w:val="2E6253D5"/>
    <w:rsid w:val="2E70730F"/>
    <w:rsid w:val="2E7D0515"/>
    <w:rsid w:val="2F4800A8"/>
    <w:rsid w:val="2F820122"/>
    <w:rsid w:val="2F8C6FA1"/>
    <w:rsid w:val="2FE635DD"/>
    <w:rsid w:val="30444D13"/>
    <w:rsid w:val="30921FEE"/>
    <w:rsid w:val="30C25309"/>
    <w:rsid w:val="30E824BA"/>
    <w:rsid w:val="311E37B6"/>
    <w:rsid w:val="31350B00"/>
    <w:rsid w:val="31467938"/>
    <w:rsid w:val="31603DCF"/>
    <w:rsid w:val="317F6BDD"/>
    <w:rsid w:val="31B442F3"/>
    <w:rsid w:val="31D60A41"/>
    <w:rsid w:val="32205BC3"/>
    <w:rsid w:val="32325CDE"/>
    <w:rsid w:val="327B69E7"/>
    <w:rsid w:val="328C5891"/>
    <w:rsid w:val="32D81743"/>
    <w:rsid w:val="32DA650A"/>
    <w:rsid w:val="32F4721F"/>
    <w:rsid w:val="333C43C8"/>
    <w:rsid w:val="338B4FAA"/>
    <w:rsid w:val="33A87367"/>
    <w:rsid w:val="33FA3B5D"/>
    <w:rsid w:val="349A75F8"/>
    <w:rsid w:val="34A80790"/>
    <w:rsid w:val="351849C1"/>
    <w:rsid w:val="35204E5F"/>
    <w:rsid w:val="35441F10"/>
    <w:rsid w:val="35496928"/>
    <w:rsid w:val="354A5DA0"/>
    <w:rsid w:val="35817CE3"/>
    <w:rsid w:val="36580033"/>
    <w:rsid w:val="36781E53"/>
    <w:rsid w:val="36F30828"/>
    <w:rsid w:val="3757357E"/>
    <w:rsid w:val="3757609F"/>
    <w:rsid w:val="37751BBE"/>
    <w:rsid w:val="37826121"/>
    <w:rsid w:val="37C71C0F"/>
    <w:rsid w:val="37D71F25"/>
    <w:rsid w:val="38787C50"/>
    <w:rsid w:val="39596403"/>
    <w:rsid w:val="39DF4218"/>
    <w:rsid w:val="3AB3463C"/>
    <w:rsid w:val="3B532DE3"/>
    <w:rsid w:val="3B691AD2"/>
    <w:rsid w:val="3B8D6426"/>
    <w:rsid w:val="3C096E11"/>
    <w:rsid w:val="3CB52C73"/>
    <w:rsid w:val="3CBB22F3"/>
    <w:rsid w:val="3D2C1009"/>
    <w:rsid w:val="3D53528C"/>
    <w:rsid w:val="3D7B3D3F"/>
    <w:rsid w:val="3D826883"/>
    <w:rsid w:val="3EF73899"/>
    <w:rsid w:val="3F6D08A1"/>
    <w:rsid w:val="3F7722E4"/>
    <w:rsid w:val="3F8E7D59"/>
    <w:rsid w:val="40167CB3"/>
    <w:rsid w:val="40245955"/>
    <w:rsid w:val="40713C8B"/>
    <w:rsid w:val="40C715B9"/>
    <w:rsid w:val="414005D8"/>
    <w:rsid w:val="415048AF"/>
    <w:rsid w:val="415B292D"/>
    <w:rsid w:val="419034DB"/>
    <w:rsid w:val="41A5138A"/>
    <w:rsid w:val="41D1159E"/>
    <w:rsid w:val="42015E96"/>
    <w:rsid w:val="42C35F6C"/>
    <w:rsid w:val="42D628BB"/>
    <w:rsid w:val="43005AB4"/>
    <w:rsid w:val="43126002"/>
    <w:rsid w:val="433C618D"/>
    <w:rsid w:val="43767288"/>
    <w:rsid w:val="43EA79AF"/>
    <w:rsid w:val="446630A2"/>
    <w:rsid w:val="448C196E"/>
    <w:rsid w:val="44A27E03"/>
    <w:rsid w:val="44DA1D32"/>
    <w:rsid w:val="44FB101F"/>
    <w:rsid w:val="450E2D47"/>
    <w:rsid w:val="453E5A8F"/>
    <w:rsid w:val="45492102"/>
    <w:rsid w:val="45FD0846"/>
    <w:rsid w:val="46623CEE"/>
    <w:rsid w:val="468B4FF2"/>
    <w:rsid w:val="46EE3686"/>
    <w:rsid w:val="474B29D4"/>
    <w:rsid w:val="47796333"/>
    <w:rsid w:val="47EA3F9B"/>
    <w:rsid w:val="48164742"/>
    <w:rsid w:val="4844579D"/>
    <w:rsid w:val="485862DE"/>
    <w:rsid w:val="48822425"/>
    <w:rsid w:val="496249B5"/>
    <w:rsid w:val="496C318A"/>
    <w:rsid w:val="498F108F"/>
    <w:rsid w:val="4A1D5BD4"/>
    <w:rsid w:val="4AFE0BF0"/>
    <w:rsid w:val="4B6263D9"/>
    <w:rsid w:val="4B86222C"/>
    <w:rsid w:val="4BDC3FC6"/>
    <w:rsid w:val="4BE25041"/>
    <w:rsid w:val="4C3103EA"/>
    <w:rsid w:val="4C435839"/>
    <w:rsid w:val="4CA86612"/>
    <w:rsid w:val="4D115CD6"/>
    <w:rsid w:val="4D186071"/>
    <w:rsid w:val="4D264F9C"/>
    <w:rsid w:val="4D450079"/>
    <w:rsid w:val="4D7E0230"/>
    <w:rsid w:val="4D8D2239"/>
    <w:rsid w:val="4DFE254E"/>
    <w:rsid w:val="4E7A7AD1"/>
    <w:rsid w:val="4E897A0A"/>
    <w:rsid w:val="4EAF2432"/>
    <w:rsid w:val="4EC55B63"/>
    <w:rsid w:val="4EF120B3"/>
    <w:rsid w:val="4F5A7C58"/>
    <w:rsid w:val="4F5B5091"/>
    <w:rsid w:val="4FA943AE"/>
    <w:rsid w:val="500E27F0"/>
    <w:rsid w:val="50177AD3"/>
    <w:rsid w:val="502E2094"/>
    <w:rsid w:val="50483F54"/>
    <w:rsid w:val="506A38A7"/>
    <w:rsid w:val="5117371C"/>
    <w:rsid w:val="51233259"/>
    <w:rsid w:val="514950E4"/>
    <w:rsid w:val="515D13F2"/>
    <w:rsid w:val="516F0ABA"/>
    <w:rsid w:val="517F61AE"/>
    <w:rsid w:val="51930780"/>
    <w:rsid w:val="519C3C62"/>
    <w:rsid w:val="51A1426C"/>
    <w:rsid w:val="51E1640E"/>
    <w:rsid w:val="521C7446"/>
    <w:rsid w:val="52E166C7"/>
    <w:rsid w:val="53290090"/>
    <w:rsid w:val="538C08BF"/>
    <w:rsid w:val="53B00A66"/>
    <w:rsid w:val="546724CF"/>
    <w:rsid w:val="55B14FFB"/>
    <w:rsid w:val="55ED6046"/>
    <w:rsid w:val="55FC4EDC"/>
    <w:rsid w:val="56121180"/>
    <w:rsid w:val="56156687"/>
    <w:rsid w:val="565A678F"/>
    <w:rsid w:val="567315FF"/>
    <w:rsid w:val="56817D80"/>
    <w:rsid w:val="56DB7584"/>
    <w:rsid w:val="57072989"/>
    <w:rsid w:val="572A7F10"/>
    <w:rsid w:val="572F6536"/>
    <w:rsid w:val="573B036F"/>
    <w:rsid w:val="576F4AA0"/>
    <w:rsid w:val="57935A7B"/>
    <w:rsid w:val="57CD2CA7"/>
    <w:rsid w:val="58006994"/>
    <w:rsid w:val="5897395A"/>
    <w:rsid w:val="590F6BF4"/>
    <w:rsid w:val="594D64EC"/>
    <w:rsid w:val="59552869"/>
    <w:rsid w:val="5960230F"/>
    <w:rsid w:val="59AC2B9A"/>
    <w:rsid w:val="59CD51DB"/>
    <w:rsid w:val="5A380B96"/>
    <w:rsid w:val="5A3E4763"/>
    <w:rsid w:val="5A7122F9"/>
    <w:rsid w:val="5A7B7BA7"/>
    <w:rsid w:val="5ACD684F"/>
    <w:rsid w:val="5ACE6B8F"/>
    <w:rsid w:val="5B3A26EB"/>
    <w:rsid w:val="5B4D4C0B"/>
    <w:rsid w:val="5B61236E"/>
    <w:rsid w:val="5B6731FE"/>
    <w:rsid w:val="5C4001D5"/>
    <w:rsid w:val="5CE943C9"/>
    <w:rsid w:val="5D331807"/>
    <w:rsid w:val="5D460BBF"/>
    <w:rsid w:val="5D545A65"/>
    <w:rsid w:val="5D550864"/>
    <w:rsid w:val="5DF35503"/>
    <w:rsid w:val="5E473A9D"/>
    <w:rsid w:val="5E6B14F1"/>
    <w:rsid w:val="5ED121FF"/>
    <w:rsid w:val="5F3B523C"/>
    <w:rsid w:val="5F5C5326"/>
    <w:rsid w:val="5F661A73"/>
    <w:rsid w:val="5F7A48D8"/>
    <w:rsid w:val="600239F4"/>
    <w:rsid w:val="602045A6"/>
    <w:rsid w:val="603718EF"/>
    <w:rsid w:val="60417DA3"/>
    <w:rsid w:val="60607AA1"/>
    <w:rsid w:val="607D5554"/>
    <w:rsid w:val="60AA32AD"/>
    <w:rsid w:val="60CB1A1C"/>
    <w:rsid w:val="6151253D"/>
    <w:rsid w:val="615A14BB"/>
    <w:rsid w:val="61C07DB1"/>
    <w:rsid w:val="61E810F3"/>
    <w:rsid w:val="620C7C2C"/>
    <w:rsid w:val="62141017"/>
    <w:rsid w:val="62487DE4"/>
    <w:rsid w:val="627C11D3"/>
    <w:rsid w:val="62997D1E"/>
    <w:rsid w:val="63556314"/>
    <w:rsid w:val="6379724D"/>
    <w:rsid w:val="637E751D"/>
    <w:rsid w:val="63B30D92"/>
    <w:rsid w:val="6438630F"/>
    <w:rsid w:val="64470238"/>
    <w:rsid w:val="64490538"/>
    <w:rsid w:val="64632CB3"/>
    <w:rsid w:val="64BC5C53"/>
    <w:rsid w:val="65130235"/>
    <w:rsid w:val="6536645B"/>
    <w:rsid w:val="66075275"/>
    <w:rsid w:val="661F4103"/>
    <w:rsid w:val="66344907"/>
    <w:rsid w:val="66CF63DE"/>
    <w:rsid w:val="66D9224A"/>
    <w:rsid w:val="670D0FB6"/>
    <w:rsid w:val="68080B39"/>
    <w:rsid w:val="68C619F9"/>
    <w:rsid w:val="68D7364E"/>
    <w:rsid w:val="6966562F"/>
    <w:rsid w:val="69A14FAF"/>
    <w:rsid w:val="69D16593"/>
    <w:rsid w:val="6A073C7F"/>
    <w:rsid w:val="6A341040"/>
    <w:rsid w:val="6A657DC9"/>
    <w:rsid w:val="6A8F4802"/>
    <w:rsid w:val="6B171A1D"/>
    <w:rsid w:val="6B482C03"/>
    <w:rsid w:val="6BA8085C"/>
    <w:rsid w:val="6CBC5656"/>
    <w:rsid w:val="6CC47A00"/>
    <w:rsid w:val="6D1E72BD"/>
    <w:rsid w:val="6D6D4BA2"/>
    <w:rsid w:val="6D9C402C"/>
    <w:rsid w:val="6DEF4943"/>
    <w:rsid w:val="6DF64B98"/>
    <w:rsid w:val="6E2D1777"/>
    <w:rsid w:val="6E363AAD"/>
    <w:rsid w:val="6E3B25AB"/>
    <w:rsid w:val="6E912534"/>
    <w:rsid w:val="6EF93BDA"/>
    <w:rsid w:val="6F06705D"/>
    <w:rsid w:val="6F430196"/>
    <w:rsid w:val="6FA32694"/>
    <w:rsid w:val="6FCF744E"/>
    <w:rsid w:val="70511B8B"/>
    <w:rsid w:val="70623DA0"/>
    <w:rsid w:val="70CD163F"/>
    <w:rsid w:val="710F37C4"/>
    <w:rsid w:val="71526589"/>
    <w:rsid w:val="71BB216C"/>
    <w:rsid w:val="72080C08"/>
    <w:rsid w:val="720D3A70"/>
    <w:rsid w:val="72194F8F"/>
    <w:rsid w:val="723162E2"/>
    <w:rsid w:val="723E2159"/>
    <w:rsid w:val="72AB03B4"/>
    <w:rsid w:val="730438B3"/>
    <w:rsid w:val="73285CE3"/>
    <w:rsid w:val="735E7467"/>
    <w:rsid w:val="73B21561"/>
    <w:rsid w:val="74A97F50"/>
    <w:rsid w:val="74DA71AF"/>
    <w:rsid w:val="75355FA6"/>
    <w:rsid w:val="753C2BEB"/>
    <w:rsid w:val="75C047ED"/>
    <w:rsid w:val="76237556"/>
    <w:rsid w:val="76635511"/>
    <w:rsid w:val="7673409D"/>
    <w:rsid w:val="76943AD3"/>
    <w:rsid w:val="772279BE"/>
    <w:rsid w:val="77C81353"/>
    <w:rsid w:val="780954C8"/>
    <w:rsid w:val="787E5EB6"/>
    <w:rsid w:val="78EA52F9"/>
    <w:rsid w:val="78F87A16"/>
    <w:rsid w:val="7924080B"/>
    <w:rsid w:val="792A6568"/>
    <w:rsid w:val="799A1FFF"/>
    <w:rsid w:val="79A0220C"/>
    <w:rsid w:val="79EE34A3"/>
    <w:rsid w:val="7A2111EE"/>
    <w:rsid w:val="7A37465C"/>
    <w:rsid w:val="7A4660BA"/>
    <w:rsid w:val="7A726F30"/>
    <w:rsid w:val="7A9C7E81"/>
    <w:rsid w:val="7AA87F3A"/>
    <w:rsid w:val="7AAD2A82"/>
    <w:rsid w:val="7ABB519F"/>
    <w:rsid w:val="7AC42001"/>
    <w:rsid w:val="7ACC115A"/>
    <w:rsid w:val="7B2F0E09"/>
    <w:rsid w:val="7BA63947"/>
    <w:rsid w:val="7BAB6B6D"/>
    <w:rsid w:val="7BB20D84"/>
    <w:rsid w:val="7C6C5C14"/>
    <w:rsid w:val="7CA47967"/>
    <w:rsid w:val="7D0C08CF"/>
    <w:rsid w:val="7D2F344A"/>
    <w:rsid w:val="7D5110F5"/>
    <w:rsid w:val="7D603FCB"/>
    <w:rsid w:val="7D7B6E68"/>
    <w:rsid w:val="7DB064AB"/>
    <w:rsid w:val="7E924142"/>
    <w:rsid w:val="7E9A6830"/>
    <w:rsid w:val="7EB5481A"/>
    <w:rsid w:val="7EC65B87"/>
    <w:rsid w:val="7ECE0C6B"/>
    <w:rsid w:val="7EFD42F7"/>
    <w:rsid w:val="7F285A27"/>
    <w:rsid w:val="7F39221B"/>
    <w:rsid w:val="7F800765"/>
    <w:rsid w:val="7F814C87"/>
    <w:rsid w:val="7FC07812"/>
    <w:rsid w:val="7FF92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0" w:name="heading 4"/>
    <w:lsdException w:qFormat="1" w:uiPriority="99" w:name="heading 5"/>
    <w:lsdException w:qFormat="1" w:uiPriority="0" w:name="heading 6"/>
    <w:lsdException w:qFormat="1" w:uiPriority="99" w:name="heading 7"/>
    <w:lsdException w:qFormat="1" w:uiPriority="99" w:name="heading 8"/>
    <w:lsdException w:qFormat="1"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name="toc 1"/>
    <w:lsdException w:uiPriority="39" w:name="toc 2"/>
    <w:lsdException w:qFormat="1" w:uiPriority="99" w:name="toc 3"/>
    <w:lsdException w:qFormat="1" w:uiPriority="9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qFormat="1" w:unhideWhenUsed="0" w:uiPriority="0" w:semiHidden="0" w:name="Salutation"/>
    <w:lsdException w:qFormat="1" w:uiPriority="99" w:name="Date"/>
    <w:lsdException w:uiPriority="99" w:name="Body Text First Indent"/>
    <w:lsdException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0" w:name="Hyperlink"/>
    <w:lsdException w:qFormat="1" w:uiPriority="0"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8"/>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37"/>
    <w:qFormat/>
    <w:uiPriority w:val="99"/>
    <w:pPr>
      <w:keepNext/>
      <w:numPr>
        <w:ilvl w:val="0"/>
        <w:numId w:val="1"/>
      </w:numPr>
      <w:adjustRightInd/>
      <w:snapToGrid/>
      <w:spacing w:after="0"/>
      <w:jc w:val="center"/>
      <w:outlineLvl w:val="0"/>
    </w:pPr>
    <w:rPr>
      <w:rFonts w:ascii="黑体" w:hAnsi="Times New Roman" w:eastAsia="黑体" w:cs="Times New Roman"/>
      <w:sz w:val="52"/>
      <w:szCs w:val="20"/>
    </w:rPr>
  </w:style>
  <w:style w:type="paragraph" w:styleId="4">
    <w:name w:val="heading 2"/>
    <w:basedOn w:val="1"/>
    <w:next w:val="5"/>
    <w:link w:val="38"/>
    <w:semiHidden/>
    <w:unhideWhenUsed/>
    <w:qFormat/>
    <w:uiPriority w:val="99"/>
    <w:pPr>
      <w:keepNext/>
      <w:keepLines/>
      <w:adjustRightInd/>
      <w:snapToGrid/>
      <w:spacing w:before="260" w:after="260" w:line="412" w:lineRule="auto"/>
      <w:jc w:val="center"/>
      <w:outlineLvl w:val="1"/>
    </w:pPr>
    <w:rPr>
      <w:rFonts w:ascii="Arial" w:hAnsi="Arial" w:eastAsia="黑体" w:cs="Times New Roman"/>
      <w:b/>
      <w:sz w:val="36"/>
      <w:szCs w:val="20"/>
    </w:rPr>
  </w:style>
  <w:style w:type="paragraph" w:styleId="6">
    <w:name w:val="heading 3"/>
    <w:basedOn w:val="1"/>
    <w:next w:val="5"/>
    <w:link w:val="39"/>
    <w:semiHidden/>
    <w:unhideWhenUsed/>
    <w:qFormat/>
    <w:uiPriority w:val="99"/>
    <w:pPr>
      <w:keepNext/>
      <w:keepLines/>
      <w:numPr>
        <w:ilvl w:val="2"/>
        <w:numId w:val="1"/>
      </w:numPr>
      <w:adjustRightInd/>
      <w:snapToGrid/>
      <w:spacing w:before="120" w:after="120" w:line="360" w:lineRule="auto"/>
      <w:jc w:val="center"/>
      <w:outlineLvl w:val="2"/>
    </w:pPr>
    <w:rPr>
      <w:rFonts w:ascii="Times New Roman" w:hAnsi="Times New Roman" w:eastAsia="宋体" w:cs="Times New Roman"/>
      <w:b/>
      <w:sz w:val="32"/>
      <w:szCs w:val="20"/>
    </w:rPr>
  </w:style>
  <w:style w:type="paragraph" w:styleId="7">
    <w:name w:val="heading 4"/>
    <w:basedOn w:val="1"/>
    <w:next w:val="1"/>
    <w:link w:val="44"/>
    <w:semiHidden/>
    <w:unhideWhenUsed/>
    <w:qFormat/>
    <w:uiPriority w:val="0"/>
    <w:pPr>
      <w:keepNext/>
      <w:keepLines/>
      <w:adjustRightInd/>
      <w:snapToGrid/>
      <w:spacing w:before="120" w:after="120" w:line="360" w:lineRule="auto"/>
      <w:jc w:val="center"/>
      <w:outlineLvl w:val="3"/>
    </w:pPr>
    <w:rPr>
      <w:rFonts w:ascii="Arial" w:hAnsi="Arial" w:eastAsia="黑体" w:cs="Times New Roman"/>
      <w:sz w:val="28"/>
      <w:szCs w:val="20"/>
    </w:rPr>
  </w:style>
  <w:style w:type="paragraph" w:styleId="8">
    <w:name w:val="heading 5"/>
    <w:basedOn w:val="1"/>
    <w:next w:val="1"/>
    <w:link w:val="45"/>
    <w:semiHidden/>
    <w:unhideWhenUsed/>
    <w:qFormat/>
    <w:uiPriority w:val="99"/>
    <w:pPr>
      <w:keepNext/>
      <w:keepLines/>
      <w:adjustRightInd/>
      <w:snapToGrid/>
      <w:spacing w:before="120" w:after="120" w:line="360" w:lineRule="auto"/>
      <w:ind w:firstLine="499"/>
      <w:outlineLvl w:val="4"/>
    </w:pPr>
    <w:rPr>
      <w:rFonts w:ascii="宋体" w:hAnsi="宋体" w:eastAsia="宋体" w:cs="Times New Roman"/>
      <w:b/>
      <w:sz w:val="24"/>
      <w:szCs w:val="20"/>
    </w:rPr>
  </w:style>
  <w:style w:type="paragraph" w:styleId="9">
    <w:name w:val="heading 6"/>
    <w:basedOn w:val="1"/>
    <w:next w:val="1"/>
    <w:link w:val="40"/>
    <w:semiHidden/>
    <w:unhideWhenUsed/>
    <w:qFormat/>
    <w:uiPriority w:val="0"/>
    <w:pPr>
      <w:keepNext/>
      <w:keepLines/>
      <w:numPr>
        <w:ilvl w:val="5"/>
        <w:numId w:val="1"/>
      </w:numPr>
      <w:adjustRightInd/>
      <w:snapToGrid/>
      <w:spacing w:before="240" w:after="64" w:line="316" w:lineRule="auto"/>
      <w:outlineLvl w:val="5"/>
    </w:pPr>
    <w:rPr>
      <w:rFonts w:ascii="Arial" w:hAnsi="Arial" w:eastAsia="黑体" w:cs="Times New Roman"/>
      <w:b/>
      <w:sz w:val="24"/>
      <w:szCs w:val="20"/>
    </w:rPr>
  </w:style>
  <w:style w:type="paragraph" w:styleId="10">
    <w:name w:val="heading 7"/>
    <w:basedOn w:val="1"/>
    <w:next w:val="1"/>
    <w:link w:val="41"/>
    <w:semiHidden/>
    <w:unhideWhenUsed/>
    <w:qFormat/>
    <w:uiPriority w:val="99"/>
    <w:pPr>
      <w:keepNext/>
      <w:keepLines/>
      <w:numPr>
        <w:ilvl w:val="6"/>
        <w:numId w:val="1"/>
      </w:numPr>
      <w:adjustRightInd/>
      <w:snapToGrid/>
      <w:spacing w:before="240" w:after="64" w:line="316" w:lineRule="auto"/>
      <w:outlineLvl w:val="6"/>
    </w:pPr>
    <w:rPr>
      <w:rFonts w:ascii="Times New Roman" w:hAnsi="Times New Roman" w:eastAsia="宋体" w:cs="Times New Roman"/>
      <w:b/>
      <w:sz w:val="24"/>
      <w:szCs w:val="20"/>
    </w:rPr>
  </w:style>
  <w:style w:type="paragraph" w:styleId="11">
    <w:name w:val="heading 8"/>
    <w:basedOn w:val="1"/>
    <w:next w:val="1"/>
    <w:link w:val="42"/>
    <w:semiHidden/>
    <w:unhideWhenUsed/>
    <w:qFormat/>
    <w:uiPriority w:val="99"/>
    <w:pPr>
      <w:keepNext/>
      <w:keepLines/>
      <w:numPr>
        <w:ilvl w:val="7"/>
        <w:numId w:val="1"/>
      </w:numPr>
      <w:adjustRightInd/>
      <w:snapToGrid/>
      <w:spacing w:before="240" w:after="64" w:line="316" w:lineRule="auto"/>
      <w:outlineLvl w:val="7"/>
    </w:pPr>
    <w:rPr>
      <w:rFonts w:ascii="Arial" w:hAnsi="Arial" w:eastAsia="黑体" w:cs="Times New Roman"/>
      <w:sz w:val="24"/>
      <w:szCs w:val="20"/>
    </w:rPr>
  </w:style>
  <w:style w:type="paragraph" w:styleId="12">
    <w:name w:val="heading 9"/>
    <w:basedOn w:val="1"/>
    <w:next w:val="1"/>
    <w:link w:val="43"/>
    <w:semiHidden/>
    <w:unhideWhenUsed/>
    <w:qFormat/>
    <w:uiPriority w:val="99"/>
    <w:pPr>
      <w:keepNext/>
      <w:keepLines/>
      <w:numPr>
        <w:ilvl w:val="8"/>
        <w:numId w:val="1"/>
      </w:numPr>
      <w:adjustRightInd/>
      <w:snapToGrid/>
      <w:spacing w:before="240" w:after="64" w:line="316" w:lineRule="auto"/>
      <w:outlineLvl w:val="8"/>
    </w:pPr>
    <w:rPr>
      <w:rFonts w:ascii="Arial" w:hAnsi="Arial" w:eastAsia="黑体" w:cs="Times New Roman"/>
      <w:sz w:val="21"/>
      <w:szCs w:val="20"/>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unhideWhenUsed/>
    <w:qFormat/>
    <w:uiPriority w:val="99"/>
    <w:pPr>
      <w:widowControl w:val="0"/>
      <w:adjustRightInd/>
      <w:snapToGrid/>
      <w:spacing w:after="0" w:line="480" w:lineRule="exact"/>
      <w:jc w:val="both"/>
    </w:pPr>
    <w:rPr>
      <w:rFonts w:ascii="Times New Roman" w:hAnsi="Times New Roman" w:eastAsia="黑体" w:cs="Times New Roman"/>
      <w:kern w:val="2"/>
      <w:sz w:val="28"/>
      <w:szCs w:val="20"/>
    </w:rPr>
  </w:style>
  <w:style w:type="paragraph" w:styleId="5">
    <w:name w:val="Normal Indent"/>
    <w:basedOn w:val="1"/>
    <w:semiHidden/>
    <w:unhideWhenUsed/>
    <w:qFormat/>
    <w:uiPriority w:val="99"/>
    <w:pPr>
      <w:widowControl w:val="0"/>
      <w:adjustRightInd/>
      <w:snapToGrid/>
      <w:spacing w:after="0"/>
      <w:ind w:firstLine="420" w:firstLineChars="200"/>
      <w:jc w:val="both"/>
    </w:pPr>
    <w:rPr>
      <w:rFonts w:ascii="Times New Roman" w:hAnsi="Times New Roman" w:eastAsia="宋体" w:cs="Times New Roman"/>
      <w:kern w:val="2"/>
      <w:sz w:val="21"/>
      <w:szCs w:val="20"/>
    </w:rPr>
  </w:style>
  <w:style w:type="paragraph" w:styleId="13">
    <w:name w:val="Note Heading"/>
    <w:basedOn w:val="1"/>
    <w:next w:val="1"/>
    <w:link w:val="58"/>
    <w:semiHidden/>
    <w:unhideWhenUsed/>
    <w:qFormat/>
    <w:uiPriority w:val="99"/>
    <w:pPr>
      <w:widowControl w:val="0"/>
      <w:adjustRightInd/>
      <w:snapToGrid/>
      <w:spacing w:after="0"/>
      <w:jc w:val="center"/>
    </w:pPr>
    <w:rPr>
      <w:rFonts w:ascii="Times New Roman" w:hAnsi="Times New Roman" w:eastAsia="宋体" w:cs="Times New Roman"/>
      <w:kern w:val="2"/>
      <w:sz w:val="21"/>
      <w:szCs w:val="20"/>
    </w:rPr>
  </w:style>
  <w:style w:type="paragraph" w:styleId="14">
    <w:name w:val="Document Map"/>
    <w:basedOn w:val="1"/>
    <w:link w:val="66"/>
    <w:semiHidden/>
    <w:unhideWhenUsed/>
    <w:qFormat/>
    <w:uiPriority w:val="99"/>
    <w:pPr>
      <w:widowControl w:val="0"/>
      <w:shd w:val="clear" w:color="auto" w:fill="000080"/>
      <w:adjustRightInd/>
      <w:snapToGrid/>
      <w:spacing w:after="0"/>
      <w:jc w:val="both"/>
    </w:pPr>
    <w:rPr>
      <w:rFonts w:asciiTheme="minorHAnsi" w:hAnsiTheme="minorHAnsi"/>
      <w:kern w:val="2"/>
      <w:sz w:val="21"/>
    </w:rPr>
  </w:style>
  <w:style w:type="paragraph" w:styleId="15">
    <w:name w:val="annotation text"/>
    <w:basedOn w:val="1"/>
    <w:link w:val="48"/>
    <w:semiHidden/>
    <w:unhideWhenUsed/>
    <w:qFormat/>
    <w:uiPriority w:val="99"/>
  </w:style>
  <w:style w:type="paragraph" w:styleId="16">
    <w:name w:val="Salutation"/>
    <w:basedOn w:val="1"/>
    <w:next w:val="1"/>
    <w:qFormat/>
    <w:uiPriority w:val="0"/>
    <w:pPr>
      <w:widowControl w:val="0"/>
      <w:jc w:val="both"/>
    </w:pPr>
    <w:rPr>
      <w:kern w:val="2"/>
      <w:sz w:val="28"/>
    </w:rPr>
  </w:style>
  <w:style w:type="paragraph" w:styleId="17">
    <w:name w:val="Body Text 3"/>
    <w:basedOn w:val="1"/>
    <w:link w:val="62"/>
    <w:semiHidden/>
    <w:unhideWhenUsed/>
    <w:qFormat/>
    <w:uiPriority w:val="99"/>
    <w:pPr>
      <w:widowControl w:val="0"/>
      <w:adjustRightInd/>
      <w:snapToGrid/>
      <w:spacing w:after="120"/>
      <w:jc w:val="both"/>
    </w:pPr>
    <w:rPr>
      <w:rFonts w:asciiTheme="minorHAnsi" w:hAnsiTheme="minorHAnsi"/>
      <w:kern w:val="2"/>
      <w:sz w:val="16"/>
      <w:szCs w:val="16"/>
    </w:rPr>
  </w:style>
  <w:style w:type="paragraph" w:styleId="18">
    <w:name w:val="Body Text"/>
    <w:basedOn w:val="1"/>
    <w:link w:val="52"/>
    <w:unhideWhenUsed/>
    <w:qFormat/>
    <w:uiPriority w:val="99"/>
    <w:pPr>
      <w:widowControl w:val="0"/>
      <w:adjustRightInd/>
      <w:snapToGrid/>
      <w:spacing w:after="0" w:line="0" w:lineRule="atLeast"/>
      <w:jc w:val="both"/>
    </w:pPr>
    <w:rPr>
      <w:rFonts w:asciiTheme="minorHAnsi" w:hAnsiTheme="minorHAnsi"/>
      <w:kern w:val="2"/>
      <w:sz w:val="30"/>
    </w:rPr>
  </w:style>
  <w:style w:type="paragraph" w:styleId="19">
    <w:name w:val="Body Text Indent"/>
    <w:basedOn w:val="1"/>
    <w:link w:val="54"/>
    <w:semiHidden/>
    <w:unhideWhenUsed/>
    <w:qFormat/>
    <w:uiPriority w:val="99"/>
    <w:pPr>
      <w:overflowPunct w:val="0"/>
      <w:autoSpaceDE w:val="0"/>
      <w:autoSpaceDN w:val="0"/>
      <w:snapToGrid/>
      <w:spacing w:after="0" w:line="360" w:lineRule="auto"/>
      <w:ind w:firstLine="540"/>
      <w:jc w:val="both"/>
    </w:pPr>
    <w:rPr>
      <w:rFonts w:ascii="宋体" w:hAnsi="MS Sans Serif"/>
      <w:spacing w:val="12"/>
      <w:sz w:val="24"/>
    </w:rPr>
  </w:style>
  <w:style w:type="paragraph" w:styleId="20">
    <w:name w:val="Plain Text"/>
    <w:basedOn w:val="1"/>
    <w:link w:val="68"/>
    <w:semiHidden/>
    <w:unhideWhenUsed/>
    <w:qFormat/>
    <w:uiPriority w:val="99"/>
    <w:pPr>
      <w:widowControl w:val="0"/>
      <w:adjustRightInd/>
      <w:snapToGrid/>
      <w:spacing w:after="0"/>
      <w:jc w:val="both"/>
    </w:pPr>
    <w:rPr>
      <w:rFonts w:ascii="宋体" w:hAnsi="Courier New"/>
      <w:kern w:val="2"/>
      <w:sz w:val="21"/>
    </w:rPr>
  </w:style>
  <w:style w:type="paragraph" w:styleId="21">
    <w:name w:val="Date"/>
    <w:basedOn w:val="1"/>
    <w:next w:val="1"/>
    <w:link w:val="57"/>
    <w:semiHidden/>
    <w:unhideWhenUsed/>
    <w:qFormat/>
    <w:uiPriority w:val="99"/>
    <w:pPr>
      <w:widowControl w:val="0"/>
      <w:adjustRightInd/>
      <w:snapToGrid/>
      <w:spacing w:after="0"/>
      <w:jc w:val="both"/>
    </w:pPr>
    <w:rPr>
      <w:rFonts w:asciiTheme="minorHAnsi" w:hAnsiTheme="minorHAnsi"/>
      <w:kern w:val="2"/>
      <w:sz w:val="24"/>
    </w:rPr>
  </w:style>
  <w:style w:type="paragraph" w:styleId="22">
    <w:name w:val="Body Text Indent 2"/>
    <w:basedOn w:val="1"/>
    <w:link w:val="63"/>
    <w:semiHidden/>
    <w:unhideWhenUsed/>
    <w:qFormat/>
    <w:uiPriority w:val="99"/>
    <w:pPr>
      <w:overflowPunct w:val="0"/>
      <w:autoSpaceDE w:val="0"/>
      <w:autoSpaceDN w:val="0"/>
      <w:snapToGrid/>
      <w:spacing w:after="0" w:line="360" w:lineRule="auto"/>
      <w:ind w:firstLine="555"/>
      <w:jc w:val="both"/>
    </w:pPr>
    <w:rPr>
      <w:rFonts w:ascii="宋体" w:hAnsi="MS Sans Serif" w:eastAsia="宋体" w:cs="Times New Roman"/>
      <w:spacing w:val="12"/>
      <w:sz w:val="24"/>
      <w:szCs w:val="20"/>
    </w:rPr>
  </w:style>
  <w:style w:type="paragraph" w:styleId="23">
    <w:name w:val="Balloon Text"/>
    <w:basedOn w:val="1"/>
    <w:link w:val="73"/>
    <w:semiHidden/>
    <w:unhideWhenUsed/>
    <w:qFormat/>
    <w:uiPriority w:val="99"/>
    <w:pPr>
      <w:widowControl w:val="0"/>
      <w:adjustRightInd/>
      <w:snapToGrid/>
      <w:spacing w:after="0"/>
      <w:jc w:val="both"/>
    </w:pPr>
    <w:rPr>
      <w:rFonts w:asciiTheme="minorHAnsi" w:hAnsiTheme="minorHAnsi"/>
      <w:kern w:val="2"/>
      <w:sz w:val="18"/>
      <w:szCs w:val="18"/>
    </w:rPr>
  </w:style>
  <w:style w:type="paragraph" w:styleId="24">
    <w:name w:val="footer"/>
    <w:basedOn w:val="1"/>
    <w:link w:val="50"/>
    <w:semiHidden/>
    <w:unhideWhenUsed/>
    <w:qFormat/>
    <w:uiPriority w:val="99"/>
    <w:pPr>
      <w:tabs>
        <w:tab w:val="center" w:pos="4153"/>
        <w:tab w:val="right" w:pos="8306"/>
      </w:tabs>
    </w:pPr>
    <w:rPr>
      <w:sz w:val="18"/>
      <w:szCs w:val="18"/>
    </w:rPr>
  </w:style>
  <w:style w:type="paragraph" w:styleId="25">
    <w:name w:val="header"/>
    <w:basedOn w:val="1"/>
    <w:link w:val="49"/>
    <w:semiHidden/>
    <w:unhideWhenUsed/>
    <w:qFormat/>
    <w:uiPriority w:val="99"/>
    <w:pPr>
      <w:pBdr>
        <w:bottom w:val="single" w:color="auto" w:sz="6" w:space="1"/>
      </w:pBdr>
      <w:tabs>
        <w:tab w:val="center" w:pos="4153"/>
        <w:tab w:val="right" w:pos="8306"/>
      </w:tabs>
      <w:jc w:val="center"/>
    </w:pPr>
    <w:rPr>
      <w:sz w:val="18"/>
      <w:szCs w:val="18"/>
    </w:rPr>
  </w:style>
  <w:style w:type="paragraph" w:styleId="26">
    <w:name w:val="Subtitle"/>
    <w:basedOn w:val="1"/>
    <w:link w:val="55"/>
    <w:qFormat/>
    <w:uiPriority w:val="99"/>
    <w:pPr>
      <w:widowControl w:val="0"/>
      <w:autoSpaceDE w:val="0"/>
      <w:autoSpaceDN w:val="0"/>
      <w:snapToGrid/>
      <w:spacing w:before="3360" w:after="0" w:line="312" w:lineRule="atLeast"/>
      <w:jc w:val="center"/>
    </w:pPr>
    <w:rPr>
      <w:rFonts w:ascii="楷体_GB2312" w:hAnsi="Tms Rmn" w:eastAsia="楷体_GB2312" w:cs="Times New Roman"/>
      <w:b/>
      <w:spacing w:val="80"/>
      <w:sz w:val="52"/>
      <w:szCs w:val="20"/>
    </w:rPr>
  </w:style>
  <w:style w:type="paragraph" w:styleId="27">
    <w:name w:val="footnote text"/>
    <w:basedOn w:val="1"/>
    <w:link w:val="47"/>
    <w:semiHidden/>
    <w:unhideWhenUsed/>
    <w:qFormat/>
    <w:uiPriority w:val="99"/>
    <w:pPr>
      <w:widowControl w:val="0"/>
      <w:adjustRightInd/>
      <w:spacing w:after="0"/>
    </w:pPr>
    <w:rPr>
      <w:rFonts w:asciiTheme="minorHAnsi" w:hAnsiTheme="minorHAnsi"/>
      <w:kern w:val="2"/>
      <w:sz w:val="18"/>
    </w:rPr>
  </w:style>
  <w:style w:type="paragraph" w:styleId="28">
    <w:name w:val="Body Text Indent 3"/>
    <w:basedOn w:val="1"/>
    <w:link w:val="64"/>
    <w:semiHidden/>
    <w:unhideWhenUsed/>
    <w:qFormat/>
    <w:uiPriority w:val="99"/>
    <w:pPr>
      <w:overflowPunct w:val="0"/>
      <w:autoSpaceDE w:val="0"/>
      <w:autoSpaceDN w:val="0"/>
      <w:snapToGrid/>
      <w:spacing w:after="0" w:line="360" w:lineRule="auto"/>
      <w:ind w:firstLine="540"/>
      <w:jc w:val="both"/>
    </w:pPr>
    <w:rPr>
      <w:rFonts w:ascii="宋体" w:hAnsi="MS Sans Serif" w:eastAsia="宋体" w:cs="Times New Roman"/>
      <w:color w:val="000000"/>
      <w:sz w:val="24"/>
      <w:szCs w:val="20"/>
    </w:rPr>
  </w:style>
  <w:style w:type="paragraph" w:styleId="29">
    <w:name w:val="Body Text 2"/>
    <w:basedOn w:val="1"/>
    <w:link w:val="60"/>
    <w:semiHidden/>
    <w:unhideWhenUsed/>
    <w:qFormat/>
    <w:uiPriority w:val="99"/>
    <w:pPr>
      <w:widowControl w:val="0"/>
      <w:adjustRightInd/>
      <w:snapToGrid/>
      <w:spacing w:after="0"/>
      <w:jc w:val="both"/>
    </w:pPr>
    <w:rPr>
      <w:rFonts w:asciiTheme="minorHAnsi" w:hAnsiTheme="minorHAnsi"/>
      <w:kern w:val="2"/>
      <w:sz w:val="28"/>
    </w:rPr>
  </w:style>
  <w:style w:type="paragraph" w:styleId="30">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31">
    <w:name w:val="annotation subject"/>
    <w:basedOn w:val="15"/>
    <w:next w:val="15"/>
    <w:link w:val="71"/>
    <w:semiHidden/>
    <w:unhideWhenUsed/>
    <w:qFormat/>
    <w:uiPriority w:val="99"/>
    <w:pPr>
      <w:widowControl w:val="0"/>
      <w:adjustRightInd/>
      <w:snapToGrid/>
      <w:spacing w:after="0"/>
    </w:pPr>
    <w:rPr>
      <w:rFonts w:asciiTheme="minorHAnsi" w:hAnsiTheme="minorHAnsi"/>
      <w:b/>
      <w:bCs/>
      <w:kern w:val="2"/>
      <w:sz w:val="21"/>
    </w:rPr>
  </w:style>
  <w:style w:type="table" w:styleId="33">
    <w:name w:val="Table Grid"/>
    <w:basedOn w:val="3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basedOn w:val="34"/>
    <w:qFormat/>
    <w:uiPriority w:val="99"/>
  </w:style>
  <w:style w:type="character" w:styleId="36">
    <w:name w:val="Hyperlink"/>
    <w:basedOn w:val="34"/>
    <w:semiHidden/>
    <w:unhideWhenUsed/>
    <w:qFormat/>
    <w:uiPriority w:val="0"/>
    <w:rPr>
      <w:color w:val="051970"/>
      <w:u w:val="single"/>
    </w:rPr>
  </w:style>
  <w:style w:type="character" w:customStyle="1" w:styleId="37">
    <w:name w:val="标题 1 Char"/>
    <w:basedOn w:val="34"/>
    <w:link w:val="3"/>
    <w:qFormat/>
    <w:uiPriority w:val="99"/>
    <w:rPr>
      <w:rFonts w:ascii="黑体" w:hAnsi="Times New Roman" w:eastAsia="黑体" w:cs="Times New Roman"/>
      <w:sz w:val="52"/>
      <w:szCs w:val="20"/>
    </w:rPr>
  </w:style>
  <w:style w:type="character" w:customStyle="1" w:styleId="38">
    <w:name w:val="标题 2 Char"/>
    <w:basedOn w:val="34"/>
    <w:link w:val="4"/>
    <w:semiHidden/>
    <w:qFormat/>
    <w:uiPriority w:val="99"/>
    <w:rPr>
      <w:rFonts w:ascii="Arial" w:hAnsi="Arial" w:eastAsia="黑体" w:cs="Times New Roman"/>
      <w:b/>
      <w:sz w:val="36"/>
      <w:szCs w:val="20"/>
    </w:rPr>
  </w:style>
  <w:style w:type="character" w:customStyle="1" w:styleId="39">
    <w:name w:val="标题 3 Char"/>
    <w:basedOn w:val="34"/>
    <w:link w:val="6"/>
    <w:semiHidden/>
    <w:qFormat/>
    <w:uiPriority w:val="99"/>
    <w:rPr>
      <w:rFonts w:ascii="Times New Roman" w:hAnsi="Times New Roman" w:eastAsia="宋体" w:cs="Times New Roman"/>
      <w:b/>
      <w:sz w:val="32"/>
      <w:szCs w:val="20"/>
    </w:rPr>
  </w:style>
  <w:style w:type="character" w:customStyle="1" w:styleId="40">
    <w:name w:val="标题 6 Char"/>
    <w:basedOn w:val="34"/>
    <w:link w:val="9"/>
    <w:semiHidden/>
    <w:qFormat/>
    <w:uiPriority w:val="0"/>
    <w:rPr>
      <w:rFonts w:ascii="Arial" w:hAnsi="Arial" w:eastAsia="黑体" w:cs="Times New Roman"/>
      <w:b/>
      <w:sz w:val="24"/>
      <w:szCs w:val="20"/>
    </w:rPr>
  </w:style>
  <w:style w:type="character" w:customStyle="1" w:styleId="41">
    <w:name w:val="标题 7 Char"/>
    <w:basedOn w:val="34"/>
    <w:link w:val="10"/>
    <w:semiHidden/>
    <w:qFormat/>
    <w:uiPriority w:val="99"/>
    <w:rPr>
      <w:rFonts w:ascii="Times New Roman" w:hAnsi="Times New Roman" w:eastAsia="宋体" w:cs="Times New Roman"/>
      <w:b/>
      <w:sz w:val="24"/>
      <w:szCs w:val="20"/>
    </w:rPr>
  </w:style>
  <w:style w:type="character" w:customStyle="1" w:styleId="42">
    <w:name w:val="标题 8 Char"/>
    <w:basedOn w:val="34"/>
    <w:link w:val="11"/>
    <w:semiHidden/>
    <w:qFormat/>
    <w:uiPriority w:val="99"/>
    <w:rPr>
      <w:rFonts w:ascii="Arial" w:hAnsi="Arial" w:eastAsia="黑体" w:cs="Times New Roman"/>
      <w:sz w:val="24"/>
      <w:szCs w:val="20"/>
    </w:rPr>
  </w:style>
  <w:style w:type="character" w:customStyle="1" w:styleId="43">
    <w:name w:val="标题 9 Char"/>
    <w:basedOn w:val="34"/>
    <w:link w:val="12"/>
    <w:semiHidden/>
    <w:qFormat/>
    <w:uiPriority w:val="99"/>
    <w:rPr>
      <w:rFonts w:ascii="Arial" w:hAnsi="Arial" w:eastAsia="黑体" w:cs="Times New Roman"/>
      <w:sz w:val="21"/>
      <w:szCs w:val="20"/>
    </w:rPr>
  </w:style>
  <w:style w:type="character" w:customStyle="1" w:styleId="44">
    <w:name w:val="标题 4 Char"/>
    <w:basedOn w:val="34"/>
    <w:link w:val="7"/>
    <w:semiHidden/>
    <w:qFormat/>
    <w:uiPriority w:val="0"/>
    <w:rPr>
      <w:rFonts w:ascii="Arial" w:hAnsi="Arial" w:eastAsia="黑体" w:cs="Times New Roman"/>
      <w:sz w:val="28"/>
      <w:szCs w:val="20"/>
    </w:rPr>
  </w:style>
  <w:style w:type="character" w:customStyle="1" w:styleId="45">
    <w:name w:val="标题 5 Char"/>
    <w:basedOn w:val="34"/>
    <w:link w:val="8"/>
    <w:semiHidden/>
    <w:qFormat/>
    <w:uiPriority w:val="99"/>
    <w:rPr>
      <w:rFonts w:ascii="宋体" w:hAnsi="宋体" w:eastAsia="宋体" w:cs="Times New Roman"/>
      <w:b/>
      <w:sz w:val="24"/>
      <w:szCs w:val="20"/>
    </w:rPr>
  </w:style>
  <w:style w:type="character" w:customStyle="1" w:styleId="46">
    <w:name w:val="脚注文本 Char1"/>
    <w:basedOn w:val="34"/>
    <w:link w:val="27"/>
    <w:semiHidden/>
    <w:qFormat/>
    <w:locked/>
    <w:uiPriority w:val="99"/>
    <w:rPr>
      <w:kern w:val="2"/>
      <w:sz w:val="18"/>
    </w:rPr>
  </w:style>
  <w:style w:type="character" w:customStyle="1" w:styleId="47">
    <w:name w:val="脚注文本 Char"/>
    <w:basedOn w:val="34"/>
    <w:link w:val="27"/>
    <w:semiHidden/>
    <w:qFormat/>
    <w:uiPriority w:val="99"/>
    <w:rPr>
      <w:rFonts w:ascii="Tahoma" w:hAnsi="Tahoma"/>
      <w:sz w:val="18"/>
      <w:szCs w:val="18"/>
    </w:rPr>
  </w:style>
  <w:style w:type="character" w:customStyle="1" w:styleId="48">
    <w:name w:val="批注文字 Char"/>
    <w:basedOn w:val="34"/>
    <w:link w:val="15"/>
    <w:semiHidden/>
    <w:qFormat/>
    <w:uiPriority w:val="99"/>
    <w:rPr>
      <w:rFonts w:ascii="Tahoma" w:hAnsi="Tahoma"/>
    </w:rPr>
  </w:style>
  <w:style w:type="character" w:customStyle="1" w:styleId="49">
    <w:name w:val="页眉 Char"/>
    <w:basedOn w:val="34"/>
    <w:link w:val="25"/>
    <w:semiHidden/>
    <w:qFormat/>
    <w:uiPriority w:val="99"/>
    <w:rPr>
      <w:rFonts w:ascii="Tahoma" w:hAnsi="Tahoma"/>
      <w:sz w:val="18"/>
      <w:szCs w:val="18"/>
    </w:rPr>
  </w:style>
  <w:style w:type="character" w:customStyle="1" w:styleId="50">
    <w:name w:val="页脚 Char"/>
    <w:basedOn w:val="34"/>
    <w:link w:val="24"/>
    <w:semiHidden/>
    <w:qFormat/>
    <w:uiPriority w:val="99"/>
    <w:rPr>
      <w:rFonts w:ascii="Tahoma" w:hAnsi="Tahoma"/>
      <w:sz w:val="18"/>
      <w:szCs w:val="18"/>
    </w:rPr>
  </w:style>
  <w:style w:type="character" w:customStyle="1" w:styleId="51">
    <w:name w:val="正文文本 Char1"/>
    <w:basedOn w:val="34"/>
    <w:link w:val="18"/>
    <w:qFormat/>
    <w:locked/>
    <w:uiPriority w:val="99"/>
    <w:rPr>
      <w:kern w:val="2"/>
      <w:sz w:val="30"/>
    </w:rPr>
  </w:style>
  <w:style w:type="character" w:customStyle="1" w:styleId="52">
    <w:name w:val="正文文本 Char"/>
    <w:basedOn w:val="34"/>
    <w:link w:val="18"/>
    <w:semiHidden/>
    <w:qFormat/>
    <w:uiPriority w:val="99"/>
    <w:rPr>
      <w:rFonts w:ascii="Tahoma" w:hAnsi="Tahoma"/>
    </w:rPr>
  </w:style>
  <w:style w:type="character" w:customStyle="1" w:styleId="53">
    <w:name w:val="正文文本缩进 Char1"/>
    <w:basedOn w:val="34"/>
    <w:link w:val="19"/>
    <w:semiHidden/>
    <w:qFormat/>
    <w:locked/>
    <w:uiPriority w:val="99"/>
    <w:rPr>
      <w:rFonts w:ascii="宋体" w:hAnsi="MS Sans Serif"/>
      <w:spacing w:val="12"/>
      <w:sz w:val="24"/>
    </w:rPr>
  </w:style>
  <w:style w:type="character" w:customStyle="1" w:styleId="54">
    <w:name w:val="正文文本缩进 Char"/>
    <w:basedOn w:val="34"/>
    <w:link w:val="19"/>
    <w:semiHidden/>
    <w:qFormat/>
    <w:uiPriority w:val="99"/>
    <w:rPr>
      <w:rFonts w:ascii="Tahoma" w:hAnsi="Tahoma"/>
    </w:rPr>
  </w:style>
  <w:style w:type="character" w:customStyle="1" w:styleId="55">
    <w:name w:val="副标题 Char"/>
    <w:basedOn w:val="34"/>
    <w:link w:val="26"/>
    <w:qFormat/>
    <w:uiPriority w:val="99"/>
    <w:rPr>
      <w:rFonts w:ascii="楷体_GB2312" w:hAnsi="Tms Rmn" w:eastAsia="楷体_GB2312" w:cs="Times New Roman"/>
      <w:b/>
      <w:spacing w:val="80"/>
      <w:sz w:val="52"/>
      <w:szCs w:val="20"/>
    </w:rPr>
  </w:style>
  <w:style w:type="character" w:customStyle="1" w:styleId="56">
    <w:name w:val="日期 Char1"/>
    <w:basedOn w:val="34"/>
    <w:link w:val="21"/>
    <w:semiHidden/>
    <w:qFormat/>
    <w:locked/>
    <w:uiPriority w:val="99"/>
    <w:rPr>
      <w:kern w:val="2"/>
      <w:sz w:val="24"/>
    </w:rPr>
  </w:style>
  <w:style w:type="character" w:customStyle="1" w:styleId="57">
    <w:name w:val="日期 Char"/>
    <w:basedOn w:val="34"/>
    <w:link w:val="21"/>
    <w:semiHidden/>
    <w:qFormat/>
    <w:uiPriority w:val="99"/>
    <w:rPr>
      <w:rFonts w:ascii="Tahoma" w:hAnsi="Tahoma"/>
    </w:rPr>
  </w:style>
  <w:style w:type="character" w:customStyle="1" w:styleId="58">
    <w:name w:val="注释标题 Char"/>
    <w:basedOn w:val="34"/>
    <w:link w:val="13"/>
    <w:semiHidden/>
    <w:qFormat/>
    <w:uiPriority w:val="99"/>
    <w:rPr>
      <w:rFonts w:ascii="Times New Roman" w:hAnsi="Times New Roman" w:eastAsia="宋体" w:cs="Times New Roman"/>
      <w:kern w:val="2"/>
      <w:sz w:val="21"/>
      <w:szCs w:val="20"/>
    </w:rPr>
  </w:style>
  <w:style w:type="character" w:customStyle="1" w:styleId="59">
    <w:name w:val="正文文本 2 Char1"/>
    <w:basedOn w:val="34"/>
    <w:link w:val="29"/>
    <w:semiHidden/>
    <w:qFormat/>
    <w:locked/>
    <w:uiPriority w:val="99"/>
    <w:rPr>
      <w:kern w:val="2"/>
      <w:sz w:val="28"/>
    </w:rPr>
  </w:style>
  <w:style w:type="character" w:customStyle="1" w:styleId="60">
    <w:name w:val="正文文本 2 Char"/>
    <w:basedOn w:val="34"/>
    <w:link w:val="29"/>
    <w:semiHidden/>
    <w:qFormat/>
    <w:uiPriority w:val="99"/>
    <w:rPr>
      <w:rFonts w:ascii="Tahoma" w:hAnsi="Tahoma"/>
    </w:rPr>
  </w:style>
  <w:style w:type="character" w:customStyle="1" w:styleId="61">
    <w:name w:val="正文文本 3 Char1"/>
    <w:basedOn w:val="34"/>
    <w:link w:val="17"/>
    <w:semiHidden/>
    <w:qFormat/>
    <w:locked/>
    <w:uiPriority w:val="99"/>
    <w:rPr>
      <w:kern w:val="2"/>
      <w:sz w:val="16"/>
      <w:szCs w:val="16"/>
    </w:rPr>
  </w:style>
  <w:style w:type="character" w:customStyle="1" w:styleId="62">
    <w:name w:val="正文文本 3 Char"/>
    <w:basedOn w:val="34"/>
    <w:link w:val="17"/>
    <w:semiHidden/>
    <w:qFormat/>
    <w:uiPriority w:val="0"/>
    <w:rPr>
      <w:rFonts w:ascii="Tahoma" w:hAnsi="Tahoma"/>
      <w:sz w:val="16"/>
      <w:szCs w:val="16"/>
    </w:rPr>
  </w:style>
  <w:style w:type="character" w:customStyle="1" w:styleId="63">
    <w:name w:val="正文文本缩进 2 Char"/>
    <w:basedOn w:val="34"/>
    <w:link w:val="22"/>
    <w:semiHidden/>
    <w:qFormat/>
    <w:uiPriority w:val="99"/>
    <w:rPr>
      <w:rFonts w:ascii="宋体" w:hAnsi="MS Sans Serif" w:eastAsia="宋体" w:cs="Times New Roman"/>
      <w:spacing w:val="12"/>
      <w:sz w:val="24"/>
      <w:szCs w:val="20"/>
    </w:rPr>
  </w:style>
  <w:style w:type="character" w:customStyle="1" w:styleId="64">
    <w:name w:val="正文文本缩进 3 Char"/>
    <w:basedOn w:val="34"/>
    <w:link w:val="28"/>
    <w:semiHidden/>
    <w:qFormat/>
    <w:uiPriority w:val="99"/>
    <w:rPr>
      <w:rFonts w:ascii="宋体" w:hAnsi="MS Sans Serif" w:eastAsia="宋体" w:cs="Times New Roman"/>
      <w:color w:val="000000"/>
      <w:sz w:val="24"/>
      <w:szCs w:val="20"/>
    </w:rPr>
  </w:style>
  <w:style w:type="character" w:customStyle="1" w:styleId="65">
    <w:name w:val="文档结构图 Char1"/>
    <w:basedOn w:val="34"/>
    <w:link w:val="14"/>
    <w:semiHidden/>
    <w:qFormat/>
    <w:locked/>
    <w:uiPriority w:val="99"/>
    <w:rPr>
      <w:kern w:val="2"/>
      <w:sz w:val="21"/>
      <w:shd w:val="clear" w:color="auto" w:fill="000080"/>
    </w:rPr>
  </w:style>
  <w:style w:type="character" w:customStyle="1" w:styleId="66">
    <w:name w:val="文档结构图 Char"/>
    <w:basedOn w:val="34"/>
    <w:link w:val="14"/>
    <w:semiHidden/>
    <w:qFormat/>
    <w:uiPriority w:val="99"/>
    <w:rPr>
      <w:rFonts w:ascii="宋体" w:hAnsi="Tahoma" w:eastAsia="宋体"/>
      <w:sz w:val="18"/>
      <w:szCs w:val="18"/>
    </w:rPr>
  </w:style>
  <w:style w:type="character" w:customStyle="1" w:styleId="67">
    <w:name w:val="纯文本 Char1"/>
    <w:basedOn w:val="34"/>
    <w:link w:val="20"/>
    <w:semiHidden/>
    <w:qFormat/>
    <w:locked/>
    <w:uiPriority w:val="99"/>
    <w:rPr>
      <w:rFonts w:ascii="宋体" w:hAnsi="Courier New"/>
      <w:kern w:val="2"/>
      <w:sz w:val="21"/>
    </w:rPr>
  </w:style>
  <w:style w:type="character" w:customStyle="1" w:styleId="68">
    <w:name w:val="纯文本 Char"/>
    <w:basedOn w:val="34"/>
    <w:link w:val="20"/>
    <w:semiHidden/>
    <w:qFormat/>
    <w:uiPriority w:val="99"/>
    <w:rPr>
      <w:rFonts w:ascii="宋体" w:hAnsi="Courier New" w:eastAsia="宋体" w:cs="Courier New"/>
      <w:sz w:val="21"/>
      <w:szCs w:val="21"/>
    </w:rPr>
  </w:style>
  <w:style w:type="character" w:customStyle="1" w:styleId="69">
    <w:name w:val="批注主题 Char1"/>
    <w:basedOn w:val="70"/>
    <w:link w:val="31"/>
    <w:semiHidden/>
    <w:qFormat/>
    <w:locked/>
    <w:uiPriority w:val="99"/>
    <w:rPr>
      <w:b/>
      <w:bCs/>
      <w:kern w:val="2"/>
      <w:sz w:val="21"/>
    </w:rPr>
  </w:style>
  <w:style w:type="character" w:customStyle="1" w:styleId="70">
    <w:name w:val="批注文字 Char1"/>
    <w:basedOn w:val="34"/>
    <w:semiHidden/>
    <w:qFormat/>
    <w:uiPriority w:val="99"/>
    <w:rPr>
      <w:rFonts w:hint="default" w:ascii="Tahoma" w:hAnsi="Tahoma" w:cs="Tahoma"/>
    </w:rPr>
  </w:style>
  <w:style w:type="character" w:customStyle="1" w:styleId="71">
    <w:name w:val="批注主题 Char"/>
    <w:basedOn w:val="48"/>
    <w:link w:val="31"/>
    <w:semiHidden/>
    <w:qFormat/>
    <w:uiPriority w:val="0"/>
    <w:rPr>
      <w:b/>
      <w:bCs/>
    </w:rPr>
  </w:style>
  <w:style w:type="character" w:customStyle="1" w:styleId="72">
    <w:name w:val="批注框文本 Char1"/>
    <w:basedOn w:val="34"/>
    <w:link w:val="23"/>
    <w:semiHidden/>
    <w:qFormat/>
    <w:locked/>
    <w:uiPriority w:val="99"/>
    <w:rPr>
      <w:kern w:val="2"/>
      <w:sz w:val="18"/>
      <w:szCs w:val="18"/>
    </w:rPr>
  </w:style>
  <w:style w:type="character" w:customStyle="1" w:styleId="73">
    <w:name w:val="批注框文本 Char"/>
    <w:basedOn w:val="34"/>
    <w:link w:val="23"/>
    <w:semiHidden/>
    <w:qFormat/>
    <w:uiPriority w:val="99"/>
    <w:rPr>
      <w:rFonts w:ascii="Tahoma" w:hAnsi="Tahoma"/>
      <w:sz w:val="18"/>
      <w:szCs w:val="18"/>
    </w:rPr>
  </w:style>
  <w:style w:type="paragraph" w:customStyle="1" w:styleId="74">
    <w:name w:val="菲页2"/>
    <w:basedOn w:val="6"/>
    <w:qFormat/>
    <w:uiPriority w:val="99"/>
    <w:pPr>
      <w:numPr>
        <w:numId w:val="2"/>
      </w:numPr>
      <w:tabs>
        <w:tab w:val="left" w:pos="1475"/>
        <w:tab w:val="left" w:pos="1820"/>
      </w:tabs>
    </w:pPr>
    <w:rPr>
      <w:rFonts w:ascii="黑体" w:hAnsi="宋体" w:eastAsia="黑体"/>
      <w:b w:val="0"/>
      <w:sz w:val="44"/>
    </w:rPr>
  </w:style>
  <w:style w:type="paragraph" w:customStyle="1" w:styleId="75">
    <w:name w:val="Preformatted"/>
    <w:basedOn w:val="1"/>
    <w:qFormat/>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napToGrid/>
      <w:spacing w:after="0"/>
    </w:pPr>
    <w:rPr>
      <w:rFonts w:ascii="Courier New" w:hAnsi="Courier New" w:eastAsia="宋体" w:cs="Times New Roman"/>
      <w:sz w:val="20"/>
      <w:szCs w:val="20"/>
    </w:rPr>
  </w:style>
  <w:style w:type="paragraph" w:customStyle="1" w:styleId="76">
    <w:name w:val="目录文字"/>
    <w:basedOn w:val="1"/>
    <w:qFormat/>
    <w:uiPriority w:val="99"/>
    <w:pPr>
      <w:adjustRightInd/>
      <w:snapToGrid/>
      <w:spacing w:after="0" w:line="480" w:lineRule="auto"/>
    </w:pPr>
    <w:rPr>
      <w:rFonts w:ascii="宋体" w:hAnsi="宋体" w:eastAsia="宋体" w:cs="Times New Roman"/>
      <w:sz w:val="24"/>
      <w:szCs w:val="20"/>
    </w:rPr>
  </w:style>
  <w:style w:type="paragraph" w:customStyle="1" w:styleId="77">
    <w:name w:val="正文1"/>
    <w:qFormat/>
    <w:uiPriority w:val="99"/>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78">
    <w:name w:val="菲页(卷)"/>
    <w:basedOn w:val="3"/>
    <w:next w:val="77"/>
    <w:qFormat/>
    <w:uiPriority w:val="99"/>
    <w:pPr>
      <w:numPr>
        <w:numId w:val="2"/>
      </w:numPr>
      <w:tabs>
        <w:tab w:val="left" w:pos="1475"/>
      </w:tabs>
      <w:outlineLvl w:val="1"/>
    </w:pPr>
  </w:style>
  <w:style w:type="paragraph" w:customStyle="1" w:styleId="79">
    <w:name w:val="菲页1"/>
    <w:basedOn w:val="4"/>
    <w:qFormat/>
    <w:uiPriority w:val="99"/>
    <w:rPr>
      <w:rFonts w:ascii="黑体" w:hAnsi="宋体"/>
      <w:b w:val="0"/>
      <w:sz w:val="52"/>
    </w:rPr>
  </w:style>
  <w:style w:type="paragraph" w:customStyle="1" w:styleId="80">
    <w:name w:val="reader-word-layer reader-word-s6-5"/>
    <w:basedOn w:val="1"/>
    <w:qFormat/>
    <w:uiPriority w:val="99"/>
    <w:pPr>
      <w:adjustRightInd/>
      <w:snapToGrid/>
      <w:spacing w:before="100" w:beforeAutospacing="1" w:after="100" w:afterAutospacing="1"/>
    </w:pPr>
    <w:rPr>
      <w:rFonts w:ascii="宋体" w:hAnsi="宋体" w:eastAsia="宋体" w:cs="宋体"/>
      <w:sz w:val="24"/>
      <w:szCs w:val="24"/>
    </w:rPr>
  </w:style>
  <w:style w:type="paragraph" w:customStyle="1" w:styleId="81">
    <w:name w:val="目录"/>
    <w:basedOn w:val="1"/>
    <w:qFormat/>
    <w:uiPriority w:val="99"/>
    <w:pPr>
      <w:adjustRightInd/>
      <w:snapToGrid/>
      <w:spacing w:after="0"/>
      <w:jc w:val="center"/>
    </w:pPr>
    <w:rPr>
      <w:rFonts w:ascii="宋体" w:hAnsi="Times New Roman" w:eastAsia="宋体" w:cs="Times New Roman"/>
      <w:b/>
      <w:sz w:val="36"/>
      <w:szCs w:val="20"/>
    </w:rPr>
  </w:style>
  <w:style w:type="paragraph" w:customStyle="1" w:styleId="82">
    <w:name w:val="样式1"/>
    <w:basedOn w:val="1"/>
    <w:qFormat/>
    <w:uiPriority w:val="99"/>
    <w:pPr>
      <w:widowControl w:val="0"/>
      <w:adjustRightInd/>
      <w:snapToGrid/>
      <w:spacing w:before="120" w:after="120" w:line="300" w:lineRule="auto"/>
      <w:jc w:val="both"/>
    </w:pPr>
    <w:rPr>
      <w:rFonts w:ascii="宋体" w:hAnsi="宋体" w:eastAsia="宋体" w:cs="Times New Roman"/>
      <w:b/>
      <w:kern w:val="2"/>
      <w:sz w:val="24"/>
      <w:szCs w:val="20"/>
    </w:rPr>
  </w:style>
  <w:style w:type="paragraph" w:customStyle="1" w:styleId="83">
    <w:name w:val="Char Char Char Char"/>
    <w:basedOn w:val="1"/>
    <w:qFormat/>
    <w:uiPriority w:val="99"/>
    <w:pPr>
      <w:adjustRightInd/>
      <w:snapToGrid/>
      <w:spacing w:after="160" w:line="240" w:lineRule="exact"/>
    </w:pPr>
    <w:rPr>
      <w:rFonts w:ascii="Times New Roman" w:hAnsi="Times New Roman" w:eastAsia="宋体" w:cs="Times New Roman"/>
      <w:kern w:val="2"/>
      <w:sz w:val="21"/>
      <w:szCs w:val="24"/>
    </w:rPr>
  </w:style>
  <w:style w:type="character" w:customStyle="1" w:styleId="84">
    <w:name w:val="bold1"/>
    <w:qFormat/>
    <w:uiPriority w:val="0"/>
    <w:rPr>
      <w:b/>
      <w:bCs/>
    </w:rPr>
  </w:style>
  <w:style w:type="character" w:customStyle="1" w:styleId="85">
    <w:name w:val="font31"/>
    <w:basedOn w:val="34"/>
    <w:qFormat/>
    <w:uiPriority w:val="0"/>
    <w:rPr>
      <w:rFonts w:hint="eastAsia" w:ascii="宋体" w:hAnsi="宋体" w:eastAsia="宋体" w:cs="宋体"/>
      <w:color w:val="000000"/>
      <w:sz w:val="22"/>
      <w:szCs w:val="22"/>
      <w:u w:val="none"/>
    </w:rPr>
  </w:style>
  <w:style w:type="character" w:customStyle="1" w:styleId="86">
    <w:name w:val="textcontents"/>
    <w:basedOn w:val="34"/>
    <w:qFormat/>
    <w:uiPriority w:val="99"/>
  </w:style>
  <w:style w:type="character" w:customStyle="1" w:styleId="87">
    <w:name w:val="Para head"/>
    <w:qFormat/>
    <w:uiPriority w:val="0"/>
    <w:rPr>
      <w:rFonts w:hint="default" w:ascii="Arial" w:hAnsi="Arial" w:eastAsia="Times New Roman" w:cs="Arial"/>
      <w:sz w:val="20"/>
    </w:rPr>
  </w:style>
  <w:style w:type="character" w:customStyle="1" w:styleId="88">
    <w:name w:val="NormalCharacter"/>
    <w:link w:val="1"/>
    <w:semiHidden/>
    <w:qFormat/>
    <w:uiPriority w:val="0"/>
    <w:rPr>
      <w:rFonts w:ascii="Tahoma" w:hAnsi="Tahoma" w:eastAsia="微软雅黑" w:cstheme="minorBidi"/>
      <w:sz w:val="22"/>
      <w:szCs w:val="22"/>
      <w:lang w:val="en-US" w:eastAsia="zh-CN" w:bidi="ar-SA"/>
    </w:rPr>
  </w:style>
  <w:style w:type="character" w:customStyle="1" w:styleId="89">
    <w:name w:val="font21"/>
    <w:basedOn w:val="3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35300</Words>
  <Characters>39669</Characters>
  <Lines>92</Lines>
  <Paragraphs>26</Paragraphs>
  <TotalTime>19</TotalTime>
  <ScaleCrop>false</ScaleCrop>
  <LinksUpToDate>false</LinksUpToDate>
  <CharactersWithSpaces>41066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半度微凉</cp:lastModifiedBy>
  <cp:lastPrinted>2020-04-23T00:03:00Z</cp:lastPrinted>
  <dcterms:modified xsi:type="dcterms:W3CDTF">2022-06-28T00:35:58Z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B6817EBDDDC94515B8C626C9C807FA2A</vt:lpwstr>
  </property>
</Properties>
</file>